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C1E1" w14:textId="0802D18A" w:rsidR="00241EA0" w:rsidRPr="00241EA0" w:rsidRDefault="0070608B" w:rsidP="006A1AA9">
      <w:pPr>
        <w:tabs>
          <w:tab w:val="left" w:pos="1276"/>
          <w:tab w:val="left" w:pos="1886"/>
        </w:tabs>
        <w:spacing w:before="40" w:after="40"/>
        <w:rPr>
          <w:b/>
          <w:bCs/>
          <w:szCs w:val="24"/>
        </w:rPr>
      </w:pPr>
      <w:r>
        <w:rPr>
          <w:b/>
          <w:bCs/>
          <w:szCs w:val="24"/>
        </w:rPr>
        <w:t xml:space="preserve">Attachment </w:t>
      </w:r>
      <w:r w:rsidR="00B47107">
        <w:rPr>
          <w:b/>
          <w:bCs/>
          <w:szCs w:val="24"/>
        </w:rPr>
        <w:t>5</w:t>
      </w:r>
      <w:r>
        <w:rPr>
          <w:b/>
          <w:bCs/>
          <w:szCs w:val="24"/>
        </w:rPr>
        <w:t xml:space="preserve"> - </w:t>
      </w:r>
      <w:r w:rsidR="002F7EB1">
        <w:rPr>
          <w:b/>
          <w:bCs/>
          <w:szCs w:val="24"/>
        </w:rPr>
        <w:t>Recommended Conditions of Consent</w:t>
      </w:r>
      <w:r>
        <w:rPr>
          <w:b/>
          <w:bCs/>
          <w:szCs w:val="24"/>
        </w:rPr>
        <w:t xml:space="preserve"> – LDA202</w:t>
      </w:r>
      <w:r w:rsidR="004F0B3D">
        <w:rPr>
          <w:b/>
          <w:bCs/>
          <w:szCs w:val="24"/>
        </w:rPr>
        <w:t>4/0</w:t>
      </w:r>
      <w:r w:rsidR="00530988">
        <w:rPr>
          <w:b/>
          <w:bCs/>
          <w:szCs w:val="24"/>
        </w:rPr>
        <w:t>103</w:t>
      </w:r>
    </w:p>
    <w:p w14:paraId="1BEC5B66" w14:textId="77777777" w:rsidR="006A1AA9" w:rsidRDefault="006A1AA9" w:rsidP="00B03BC9">
      <w:pPr>
        <w:tabs>
          <w:tab w:val="left" w:pos="567"/>
        </w:tabs>
        <w:rPr>
          <w:rFonts w:cs="Arial"/>
          <w:sz w:val="22"/>
          <w:szCs w:val="22"/>
        </w:rPr>
      </w:pPr>
    </w:p>
    <w:p w14:paraId="1E48040F" w14:textId="7777777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sz w:val="36"/>
          <w:szCs w:val="36"/>
        </w:rPr>
      </w:pPr>
      <w:r w:rsidRPr="00BA75CD">
        <w:rPr>
          <w:rFonts w:asciiTheme="minorHAnsi" w:eastAsiaTheme="majorEastAsia" w:hAnsiTheme="minorHAnsi" w:cstheme="minorHAnsi"/>
          <w:b/>
          <w:sz w:val="36"/>
          <w:szCs w:val="36"/>
        </w:rPr>
        <w:t>GENERAL CONDITIONS</w:t>
      </w:r>
    </w:p>
    <w:tbl>
      <w:tblPr>
        <w:tblStyle w:val="TableGrid11"/>
        <w:tblW w:w="5000" w:type="pct"/>
        <w:tblLook w:val="04A0" w:firstRow="1" w:lastRow="0" w:firstColumn="1" w:lastColumn="0" w:noHBand="0" w:noVBand="1"/>
      </w:tblPr>
      <w:tblGrid>
        <w:gridCol w:w="1509"/>
        <w:gridCol w:w="8124"/>
      </w:tblGrid>
      <w:tr w:rsidR="00BA75CD" w:rsidRPr="00BA75CD" w14:paraId="31B4AF83" w14:textId="77777777" w:rsidTr="007F0A3A">
        <w:trPr>
          <w:tblHeader/>
        </w:trPr>
        <w:tc>
          <w:tcPr>
            <w:tcW w:w="783" w:type="pct"/>
            <w:tcBorders>
              <w:top w:val="single" w:sz="18" w:space="0" w:color="auto"/>
              <w:left w:val="single" w:sz="4" w:space="0" w:color="auto"/>
              <w:bottom w:val="single" w:sz="18" w:space="0" w:color="auto"/>
            </w:tcBorders>
          </w:tcPr>
          <w:p w14:paraId="4BD074F0" w14:textId="77777777" w:rsidR="00BA75CD" w:rsidRPr="00BA75CD" w:rsidRDefault="00BA75CD" w:rsidP="00BA75CD">
            <w:pPr>
              <w:ind w:left="360"/>
              <w:jc w:val="center"/>
              <w:rPr>
                <w:rFonts w:asciiTheme="minorHAnsi" w:eastAsiaTheme="minorHAnsi" w:hAnsiTheme="minorHAnsi" w:cstheme="minorHAnsi"/>
                <w:b/>
                <w:sz w:val="28"/>
                <w:szCs w:val="28"/>
              </w:rPr>
            </w:pPr>
          </w:p>
        </w:tc>
        <w:tc>
          <w:tcPr>
            <w:tcW w:w="4217" w:type="pct"/>
            <w:tcBorders>
              <w:top w:val="single" w:sz="18" w:space="0" w:color="auto"/>
              <w:bottom w:val="single" w:sz="18" w:space="0" w:color="auto"/>
              <w:right w:val="nil"/>
            </w:tcBorders>
          </w:tcPr>
          <w:p w14:paraId="1722EB97"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BA75CD" w:rsidRPr="00BA75CD" w14:paraId="1DAA2A12" w14:textId="77777777" w:rsidTr="000F07F1">
        <w:trPr>
          <w:trHeight w:val="135"/>
        </w:trPr>
        <w:tc>
          <w:tcPr>
            <w:tcW w:w="783" w:type="pct"/>
            <w:vMerge w:val="restart"/>
            <w:tcBorders>
              <w:top w:val="single" w:sz="2" w:space="0" w:color="auto"/>
              <w:left w:val="single" w:sz="2" w:space="0" w:color="auto"/>
              <w:right w:val="single" w:sz="2" w:space="0" w:color="auto"/>
            </w:tcBorders>
          </w:tcPr>
          <w:p w14:paraId="7BBDFC25" w14:textId="73A7AEB5" w:rsidR="00BA75CD" w:rsidRPr="00842891" w:rsidRDefault="00BA75CD" w:rsidP="000168DE">
            <w:pPr>
              <w:pStyle w:val="ListParagraph"/>
              <w:numPr>
                <w:ilvl w:val="0"/>
                <w:numId w:val="44"/>
              </w:numPr>
              <w:rPr>
                <w:rFonts w:asciiTheme="minorHAnsi" w:eastAsiaTheme="minorHAnsi" w:hAnsiTheme="minorHAnsi" w:cstheme="minorHAnsi"/>
                <w:b/>
                <w:sz w:val="22"/>
                <w:szCs w:val="22"/>
              </w:rPr>
            </w:pPr>
          </w:p>
        </w:tc>
        <w:tc>
          <w:tcPr>
            <w:tcW w:w="4217" w:type="pct"/>
          </w:tcPr>
          <w:p w14:paraId="427F0330" w14:textId="623B4BB4" w:rsidR="00BA75CD" w:rsidRPr="00BA75CD" w:rsidRDefault="00BA75CD" w:rsidP="00BA75CD">
            <w:pPr>
              <w:rPr>
                <w:rFonts w:asciiTheme="minorHAnsi" w:eastAsiaTheme="minorHAnsi" w:hAnsiTheme="minorHAnsi" w:cstheme="minorHAnsi"/>
                <w:b/>
                <w:bCs/>
                <w:sz w:val="22"/>
                <w:szCs w:val="22"/>
              </w:rPr>
            </w:pPr>
            <w:r w:rsidRPr="00BA75CD">
              <w:rPr>
                <w:rFonts w:asciiTheme="minorHAnsi" w:hAnsiTheme="minorHAnsi" w:cstheme="minorHAnsi"/>
                <w:b/>
                <w:bCs/>
                <w:sz w:val="22"/>
                <w:szCs w:val="22"/>
              </w:rPr>
              <w:t>Approved plans and supporting documentation</w:t>
            </w:r>
          </w:p>
        </w:tc>
      </w:tr>
      <w:tr w:rsidR="00BA75CD" w:rsidRPr="00BA75CD" w14:paraId="11BC5A0B" w14:textId="77777777" w:rsidTr="000F07F1">
        <w:trPr>
          <w:trHeight w:val="135"/>
        </w:trPr>
        <w:tc>
          <w:tcPr>
            <w:tcW w:w="783" w:type="pct"/>
            <w:vMerge/>
            <w:tcBorders>
              <w:left w:val="single" w:sz="2" w:space="0" w:color="auto"/>
              <w:right w:val="single" w:sz="2" w:space="0" w:color="auto"/>
            </w:tcBorders>
          </w:tcPr>
          <w:p w14:paraId="241CC204" w14:textId="77777777" w:rsidR="00BA75CD" w:rsidRPr="00842891" w:rsidRDefault="00BA75CD"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17D432C0" w14:textId="77777777" w:rsidR="00BA75CD" w:rsidRPr="00C302EB" w:rsidRDefault="00BA75CD" w:rsidP="00BA75CD">
            <w:pPr>
              <w:pStyle w:val="ConditionText"/>
            </w:pPr>
            <w:r w:rsidRPr="00C302EB">
              <w:t>Development must be carried out in accordance with the following approved plans and documents, except where the conditions of this consent expressly require otherwise.</w:t>
            </w:r>
          </w:p>
          <w:p w14:paraId="42ABBAFA" w14:textId="77777777" w:rsidR="00BA75CD" w:rsidRPr="00C302EB" w:rsidRDefault="00BA75CD" w:rsidP="00BA75CD">
            <w:pPr>
              <w:pStyle w:val="ConditionText"/>
            </w:pPr>
          </w:p>
          <w:tbl>
            <w:tblPr>
              <w:tblStyle w:val="TableGrid"/>
              <w:tblW w:w="0" w:type="auto"/>
              <w:tblLook w:val="04A0" w:firstRow="1" w:lastRow="0" w:firstColumn="1" w:lastColumn="0" w:noHBand="0" w:noVBand="1"/>
            </w:tblPr>
            <w:tblGrid>
              <w:gridCol w:w="1476"/>
              <w:gridCol w:w="963"/>
              <w:gridCol w:w="1991"/>
              <w:gridCol w:w="1477"/>
              <w:gridCol w:w="1477"/>
            </w:tblGrid>
            <w:tr w:rsidR="00BA75CD" w:rsidRPr="00E02247" w14:paraId="5D90A6C0" w14:textId="77777777" w:rsidTr="004F0B3D">
              <w:tc>
                <w:tcPr>
                  <w:tcW w:w="7384" w:type="dxa"/>
                  <w:gridSpan w:val="5"/>
                </w:tcPr>
                <w:p w14:paraId="5130F0BF" w14:textId="77777777" w:rsidR="00BA75CD" w:rsidRPr="008344E5" w:rsidRDefault="00BA75CD" w:rsidP="00BA75CD">
                  <w:pPr>
                    <w:pStyle w:val="ConditionText"/>
                  </w:pPr>
                  <w:r w:rsidRPr="008344E5">
                    <w:t>Approved plans</w:t>
                  </w:r>
                </w:p>
              </w:tc>
            </w:tr>
            <w:tr w:rsidR="00BA75CD" w:rsidRPr="00E02247" w14:paraId="1DEDA98E" w14:textId="77777777" w:rsidTr="004F0B3D">
              <w:tc>
                <w:tcPr>
                  <w:tcW w:w="1476" w:type="dxa"/>
                </w:tcPr>
                <w:p w14:paraId="115A0C03" w14:textId="77777777" w:rsidR="00BA75CD" w:rsidRPr="008344E5" w:rsidRDefault="00BA75CD" w:rsidP="00BA75CD">
                  <w:pPr>
                    <w:pStyle w:val="ConditionText"/>
                  </w:pPr>
                  <w:r w:rsidRPr="008344E5">
                    <w:t>Plan Number</w:t>
                  </w:r>
                </w:p>
              </w:tc>
              <w:tc>
                <w:tcPr>
                  <w:tcW w:w="963" w:type="dxa"/>
                </w:tcPr>
                <w:p w14:paraId="468B9705" w14:textId="77777777" w:rsidR="00BA75CD" w:rsidRPr="008344E5" w:rsidRDefault="00BA75CD" w:rsidP="00BA75CD">
                  <w:pPr>
                    <w:pStyle w:val="ConditionText"/>
                  </w:pPr>
                  <w:r w:rsidRPr="008344E5">
                    <w:t>Revision Number</w:t>
                  </w:r>
                </w:p>
              </w:tc>
              <w:tc>
                <w:tcPr>
                  <w:tcW w:w="1991" w:type="dxa"/>
                </w:tcPr>
                <w:p w14:paraId="742D830A" w14:textId="77777777" w:rsidR="00BA75CD" w:rsidRPr="008344E5" w:rsidRDefault="00BA75CD" w:rsidP="00BA75CD">
                  <w:pPr>
                    <w:pStyle w:val="ConditionText"/>
                  </w:pPr>
                  <w:r w:rsidRPr="008344E5">
                    <w:t>Plan Title</w:t>
                  </w:r>
                </w:p>
              </w:tc>
              <w:tc>
                <w:tcPr>
                  <w:tcW w:w="1477" w:type="dxa"/>
                </w:tcPr>
                <w:p w14:paraId="110909E0" w14:textId="77777777" w:rsidR="00BA75CD" w:rsidRPr="008344E5" w:rsidRDefault="00BA75CD" w:rsidP="00BA75CD">
                  <w:pPr>
                    <w:pStyle w:val="ConditionText"/>
                  </w:pPr>
                  <w:r w:rsidRPr="008344E5">
                    <w:t>Drawn by</w:t>
                  </w:r>
                </w:p>
              </w:tc>
              <w:tc>
                <w:tcPr>
                  <w:tcW w:w="1477" w:type="dxa"/>
                </w:tcPr>
                <w:p w14:paraId="22CC97F0" w14:textId="77777777" w:rsidR="00BA75CD" w:rsidRPr="008344E5" w:rsidRDefault="00BA75CD" w:rsidP="00BA75CD">
                  <w:pPr>
                    <w:pStyle w:val="ConditionText"/>
                  </w:pPr>
                  <w:r w:rsidRPr="008344E5">
                    <w:t>Date of Plan</w:t>
                  </w:r>
                </w:p>
              </w:tc>
            </w:tr>
            <w:tr w:rsidR="00BA75CD" w:rsidRPr="00E02247" w14:paraId="49C4BFD5" w14:textId="77777777" w:rsidTr="004F0B3D">
              <w:tc>
                <w:tcPr>
                  <w:tcW w:w="1476" w:type="dxa"/>
                </w:tcPr>
                <w:p w14:paraId="418E7E7C" w14:textId="010D5E3E" w:rsidR="00BA75CD" w:rsidRPr="008344E5" w:rsidRDefault="00685665" w:rsidP="00BA75CD">
                  <w:pPr>
                    <w:pStyle w:val="ConditionText"/>
                  </w:pPr>
                  <w:r>
                    <w:t>DA-1000-B</w:t>
                  </w:r>
                </w:p>
              </w:tc>
              <w:tc>
                <w:tcPr>
                  <w:tcW w:w="963" w:type="dxa"/>
                </w:tcPr>
                <w:p w14:paraId="129722FB" w14:textId="2FF9BC8C" w:rsidR="00BA75CD" w:rsidRPr="008344E5" w:rsidRDefault="00AC686F" w:rsidP="00BA75CD">
                  <w:pPr>
                    <w:pStyle w:val="ConditionText"/>
                  </w:pPr>
                  <w:r>
                    <w:t>02</w:t>
                  </w:r>
                </w:p>
              </w:tc>
              <w:tc>
                <w:tcPr>
                  <w:tcW w:w="1991" w:type="dxa"/>
                </w:tcPr>
                <w:p w14:paraId="4B25B90C" w14:textId="50448EF2" w:rsidR="00BA75CD" w:rsidRPr="008344E5" w:rsidRDefault="00AC686F" w:rsidP="00BA75CD">
                  <w:pPr>
                    <w:pStyle w:val="ConditionText"/>
                  </w:pPr>
                  <w:r>
                    <w:t>Cover Sheet</w:t>
                  </w:r>
                </w:p>
              </w:tc>
              <w:tc>
                <w:tcPr>
                  <w:tcW w:w="1477" w:type="dxa"/>
                </w:tcPr>
                <w:p w14:paraId="0138CE3D" w14:textId="433D60AA" w:rsidR="00BA75CD" w:rsidRPr="008344E5" w:rsidRDefault="00AC686F" w:rsidP="00BA75CD">
                  <w:pPr>
                    <w:pStyle w:val="ConditionText"/>
                  </w:pPr>
                  <w:proofErr w:type="spellStart"/>
                  <w:r>
                    <w:t>fjcstudio</w:t>
                  </w:r>
                  <w:proofErr w:type="spellEnd"/>
                </w:p>
              </w:tc>
              <w:tc>
                <w:tcPr>
                  <w:tcW w:w="1477" w:type="dxa"/>
                </w:tcPr>
                <w:p w14:paraId="7B4CBB92" w14:textId="46364D9C" w:rsidR="00BA75CD" w:rsidRPr="008344E5" w:rsidRDefault="002A0F12" w:rsidP="00BA75CD">
                  <w:pPr>
                    <w:pStyle w:val="ConditionText"/>
                  </w:pPr>
                  <w:r>
                    <w:t>07/08/2024</w:t>
                  </w:r>
                </w:p>
              </w:tc>
            </w:tr>
            <w:tr w:rsidR="00AC686F" w:rsidRPr="00E02247" w14:paraId="24379C11" w14:textId="77777777" w:rsidTr="004F0B3D">
              <w:tc>
                <w:tcPr>
                  <w:tcW w:w="1476" w:type="dxa"/>
                </w:tcPr>
                <w:p w14:paraId="1C00340F" w14:textId="5115CFB3" w:rsidR="00AC686F" w:rsidRPr="008344E5" w:rsidRDefault="00E3113D" w:rsidP="00AC686F">
                  <w:pPr>
                    <w:pStyle w:val="ConditionText"/>
                  </w:pPr>
                  <w:r>
                    <w:t>DA-1200-B</w:t>
                  </w:r>
                </w:p>
              </w:tc>
              <w:tc>
                <w:tcPr>
                  <w:tcW w:w="963" w:type="dxa"/>
                </w:tcPr>
                <w:p w14:paraId="4ED9E995" w14:textId="12F7E378" w:rsidR="00AC686F" w:rsidRPr="008344E5" w:rsidRDefault="00E3113D" w:rsidP="00AC686F">
                  <w:pPr>
                    <w:pStyle w:val="ConditionText"/>
                  </w:pPr>
                  <w:r>
                    <w:t>02</w:t>
                  </w:r>
                </w:p>
              </w:tc>
              <w:tc>
                <w:tcPr>
                  <w:tcW w:w="1991" w:type="dxa"/>
                </w:tcPr>
                <w:p w14:paraId="18E2D392" w14:textId="3236FB2E" w:rsidR="00AC686F" w:rsidRPr="008344E5" w:rsidRDefault="00E3113D" w:rsidP="00AC686F">
                  <w:pPr>
                    <w:pStyle w:val="ConditionText"/>
                  </w:pPr>
                  <w:r>
                    <w:t>Site Plan/Site Analysis</w:t>
                  </w:r>
                </w:p>
              </w:tc>
              <w:tc>
                <w:tcPr>
                  <w:tcW w:w="1477" w:type="dxa"/>
                </w:tcPr>
                <w:p w14:paraId="50DB44BB" w14:textId="06A36DA3" w:rsidR="00AC686F" w:rsidRPr="008344E5" w:rsidRDefault="00AC686F" w:rsidP="00AC686F">
                  <w:pPr>
                    <w:pStyle w:val="ConditionText"/>
                  </w:pPr>
                  <w:proofErr w:type="spellStart"/>
                  <w:r w:rsidRPr="00332484">
                    <w:t>fjcstudio</w:t>
                  </w:r>
                  <w:proofErr w:type="spellEnd"/>
                </w:p>
              </w:tc>
              <w:tc>
                <w:tcPr>
                  <w:tcW w:w="1477" w:type="dxa"/>
                </w:tcPr>
                <w:p w14:paraId="06E898B9" w14:textId="10DD2607" w:rsidR="00AC686F" w:rsidRPr="008344E5" w:rsidRDefault="00181B75" w:rsidP="00AC686F">
                  <w:pPr>
                    <w:pStyle w:val="ConditionText"/>
                  </w:pPr>
                  <w:r>
                    <w:t>12/08/2024</w:t>
                  </w:r>
                </w:p>
              </w:tc>
            </w:tr>
            <w:tr w:rsidR="00AC686F" w:rsidRPr="00E02247" w14:paraId="23A8FBA6" w14:textId="77777777" w:rsidTr="004F0B3D">
              <w:tc>
                <w:tcPr>
                  <w:tcW w:w="1476" w:type="dxa"/>
                </w:tcPr>
                <w:p w14:paraId="046B0E1F" w14:textId="5D341A86" w:rsidR="00AC686F" w:rsidRPr="008344E5" w:rsidRDefault="00A439D3" w:rsidP="00AC686F">
                  <w:pPr>
                    <w:pStyle w:val="ConditionText"/>
                  </w:pPr>
                  <w:r>
                    <w:t>DA-12</w:t>
                  </w:r>
                  <w:r w:rsidR="00125DFF">
                    <w:t>LGS2</w:t>
                  </w:r>
                </w:p>
              </w:tc>
              <w:tc>
                <w:tcPr>
                  <w:tcW w:w="963" w:type="dxa"/>
                </w:tcPr>
                <w:p w14:paraId="1A097BDA" w14:textId="69458948" w:rsidR="00AC686F" w:rsidRPr="008344E5" w:rsidRDefault="00125DFF" w:rsidP="00AC686F">
                  <w:pPr>
                    <w:pStyle w:val="ConditionText"/>
                  </w:pPr>
                  <w:r>
                    <w:t>03</w:t>
                  </w:r>
                </w:p>
              </w:tc>
              <w:tc>
                <w:tcPr>
                  <w:tcW w:w="1991" w:type="dxa"/>
                </w:tcPr>
                <w:p w14:paraId="78E123B2" w14:textId="29C1B84F" w:rsidR="00AC686F" w:rsidRPr="008344E5" w:rsidRDefault="00125DFF" w:rsidP="00AC686F">
                  <w:pPr>
                    <w:pStyle w:val="ConditionText"/>
                  </w:pPr>
                  <w:r>
                    <w:t>Staging Plan 2</w:t>
                  </w:r>
                </w:p>
              </w:tc>
              <w:tc>
                <w:tcPr>
                  <w:tcW w:w="1477" w:type="dxa"/>
                </w:tcPr>
                <w:p w14:paraId="70236B22" w14:textId="46B1C95A" w:rsidR="00AC686F" w:rsidRPr="008344E5" w:rsidRDefault="00AC686F" w:rsidP="00AC686F">
                  <w:pPr>
                    <w:pStyle w:val="ConditionText"/>
                  </w:pPr>
                  <w:proofErr w:type="spellStart"/>
                  <w:r w:rsidRPr="00332484">
                    <w:t>fjcstudio</w:t>
                  </w:r>
                  <w:proofErr w:type="spellEnd"/>
                </w:p>
              </w:tc>
              <w:tc>
                <w:tcPr>
                  <w:tcW w:w="1477" w:type="dxa"/>
                </w:tcPr>
                <w:p w14:paraId="19D1E0C7" w14:textId="0AFA2692" w:rsidR="00AC686F" w:rsidRPr="008344E5" w:rsidRDefault="000F1400" w:rsidP="00AC686F">
                  <w:pPr>
                    <w:pStyle w:val="ConditionText"/>
                  </w:pPr>
                  <w:r>
                    <w:t>07/08/2024</w:t>
                  </w:r>
                </w:p>
              </w:tc>
            </w:tr>
            <w:tr w:rsidR="00AC686F" w:rsidRPr="00E02247" w14:paraId="2105B596" w14:textId="77777777" w:rsidTr="004F0B3D">
              <w:tc>
                <w:tcPr>
                  <w:tcW w:w="1476" w:type="dxa"/>
                </w:tcPr>
                <w:p w14:paraId="24CAE27A" w14:textId="28089950" w:rsidR="00AC686F" w:rsidRPr="008344E5" w:rsidRDefault="009E6C93" w:rsidP="00AC686F">
                  <w:pPr>
                    <w:pStyle w:val="ConditionText"/>
                  </w:pPr>
                  <w:r>
                    <w:t>DA-20B5-B</w:t>
                  </w:r>
                </w:p>
              </w:tc>
              <w:tc>
                <w:tcPr>
                  <w:tcW w:w="963" w:type="dxa"/>
                </w:tcPr>
                <w:p w14:paraId="165F2DA0" w14:textId="100D8158" w:rsidR="00AC686F" w:rsidRPr="008344E5" w:rsidRDefault="009E6C93" w:rsidP="00AC686F">
                  <w:pPr>
                    <w:pStyle w:val="ConditionText"/>
                  </w:pPr>
                  <w:r>
                    <w:t>02</w:t>
                  </w:r>
                </w:p>
              </w:tc>
              <w:tc>
                <w:tcPr>
                  <w:tcW w:w="1991" w:type="dxa"/>
                </w:tcPr>
                <w:p w14:paraId="5C661BA7" w14:textId="7AC9882E" w:rsidR="00AC686F" w:rsidRPr="008344E5" w:rsidRDefault="009F62B8" w:rsidP="00AC686F">
                  <w:pPr>
                    <w:pStyle w:val="ConditionText"/>
                  </w:pPr>
                  <w:r>
                    <w:t>Basement 5</w:t>
                  </w:r>
                </w:p>
              </w:tc>
              <w:tc>
                <w:tcPr>
                  <w:tcW w:w="1477" w:type="dxa"/>
                </w:tcPr>
                <w:p w14:paraId="543FCF47" w14:textId="2D8651F2" w:rsidR="00AC686F" w:rsidRPr="008344E5" w:rsidRDefault="00AC686F" w:rsidP="00AC686F">
                  <w:pPr>
                    <w:pStyle w:val="ConditionText"/>
                  </w:pPr>
                  <w:proofErr w:type="spellStart"/>
                  <w:r w:rsidRPr="00332484">
                    <w:t>fjcstudio</w:t>
                  </w:r>
                  <w:proofErr w:type="spellEnd"/>
                </w:p>
              </w:tc>
              <w:tc>
                <w:tcPr>
                  <w:tcW w:w="1477" w:type="dxa"/>
                </w:tcPr>
                <w:p w14:paraId="2EFFA911" w14:textId="4C06392E" w:rsidR="00AC686F" w:rsidRPr="008344E5" w:rsidRDefault="00813067" w:rsidP="00AC686F">
                  <w:pPr>
                    <w:pStyle w:val="ConditionText"/>
                  </w:pPr>
                  <w:r>
                    <w:t>07/08/2024</w:t>
                  </w:r>
                </w:p>
              </w:tc>
            </w:tr>
            <w:tr w:rsidR="00AC686F" w:rsidRPr="00E02247" w14:paraId="4588BFAA" w14:textId="77777777" w:rsidTr="004F0B3D">
              <w:tc>
                <w:tcPr>
                  <w:tcW w:w="1476" w:type="dxa"/>
                </w:tcPr>
                <w:p w14:paraId="73140F1C" w14:textId="5C651D8D" w:rsidR="00AC686F" w:rsidRPr="008344E5" w:rsidRDefault="00D213CD" w:rsidP="00AC686F">
                  <w:pPr>
                    <w:pStyle w:val="ConditionText"/>
                  </w:pPr>
                  <w:r>
                    <w:t>DA-</w:t>
                  </w:r>
                  <w:r w:rsidR="00E61CF1">
                    <w:t>20B4-B</w:t>
                  </w:r>
                </w:p>
              </w:tc>
              <w:tc>
                <w:tcPr>
                  <w:tcW w:w="963" w:type="dxa"/>
                </w:tcPr>
                <w:p w14:paraId="63949A48" w14:textId="5833B770" w:rsidR="00AC686F" w:rsidRPr="008344E5" w:rsidRDefault="00E61CF1" w:rsidP="00AC686F">
                  <w:pPr>
                    <w:pStyle w:val="ConditionText"/>
                  </w:pPr>
                  <w:r>
                    <w:t>02</w:t>
                  </w:r>
                </w:p>
              </w:tc>
              <w:tc>
                <w:tcPr>
                  <w:tcW w:w="1991" w:type="dxa"/>
                </w:tcPr>
                <w:p w14:paraId="56EFB8C3" w14:textId="1EE4660B" w:rsidR="00AC686F" w:rsidRPr="008344E5" w:rsidRDefault="00E61CF1" w:rsidP="00AC686F">
                  <w:pPr>
                    <w:pStyle w:val="ConditionText"/>
                  </w:pPr>
                  <w:r>
                    <w:t>Basement 4</w:t>
                  </w:r>
                </w:p>
              </w:tc>
              <w:tc>
                <w:tcPr>
                  <w:tcW w:w="1477" w:type="dxa"/>
                </w:tcPr>
                <w:p w14:paraId="458FED4D" w14:textId="150278FF" w:rsidR="00AC686F" w:rsidRPr="008344E5" w:rsidRDefault="00AC686F" w:rsidP="00AC686F">
                  <w:pPr>
                    <w:pStyle w:val="ConditionText"/>
                  </w:pPr>
                  <w:proofErr w:type="spellStart"/>
                  <w:r w:rsidRPr="00332484">
                    <w:t>fjcstudio</w:t>
                  </w:r>
                  <w:proofErr w:type="spellEnd"/>
                </w:p>
              </w:tc>
              <w:tc>
                <w:tcPr>
                  <w:tcW w:w="1477" w:type="dxa"/>
                </w:tcPr>
                <w:p w14:paraId="3D8F825B" w14:textId="3536EB9F" w:rsidR="00AC686F" w:rsidRPr="008344E5" w:rsidRDefault="00E61CF1" w:rsidP="00AC686F">
                  <w:pPr>
                    <w:pStyle w:val="ConditionText"/>
                  </w:pPr>
                  <w:r>
                    <w:t>07/08/2024</w:t>
                  </w:r>
                </w:p>
              </w:tc>
            </w:tr>
            <w:tr w:rsidR="00AC686F" w:rsidRPr="00E02247" w14:paraId="1E3947F6" w14:textId="77777777" w:rsidTr="004F0B3D">
              <w:tc>
                <w:tcPr>
                  <w:tcW w:w="1476" w:type="dxa"/>
                </w:tcPr>
                <w:p w14:paraId="203B480F" w14:textId="11BAB80D" w:rsidR="00AC686F" w:rsidRDefault="00301C43" w:rsidP="00AC686F">
                  <w:pPr>
                    <w:pStyle w:val="ConditionText"/>
                  </w:pPr>
                  <w:r>
                    <w:t>DA-20B3-B</w:t>
                  </w:r>
                </w:p>
              </w:tc>
              <w:tc>
                <w:tcPr>
                  <w:tcW w:w="963" w:type="dxa"/>
                </w:tcPr>
                <w:p w14:paraId="1D481F59" w14:textId="2B8864AA" w:rsidR="00AC686F" w:rsidRDefault="00301C43" w:rsidP="00AC686F">
                  <w:pPr>
                    <w:pStyle w:val="ConditionText"/>
                  </w:pPr>
                  <w:r>
                    <w:t>02</w:t>
                  </w:r>
                </w:p>
              </w:tc>
              <w:tc>
                <w:tcPr>
                  <w:tcW w:w="1991" w:type="dxa"/>
                </w:tcPr>
                <w:p w14:paraId="72E76023" w14:textId="67621077" w:rsidR="00AC686F" w:rsidRDefault="00301C43" w:rsidP="00AC686F">
                  <w:pPr>
                    <w:pStyle w:val="ConditionText"/>
                  </w:pPr>
                  <w:r>
                    <w:t>Basement 3</w:t>
                  </w:r>
                </w:p>
              </w:tc>
              <w:tc>
                <w:tcPr>
                  <w:tcW w:w="1477" w:type="dxa"/>
                </w:tcPr>
                <w:p w14:paraId="31601182" w14:textId="1AE89E70" w:rsidR="00AC686F" w:rsidRDefault="00AC686F" w:rsidP="00AC686F">
                  <w:pPr>
                    <w:pStyle w:val="ConditionText"/>
                  </w:pPr>
                  <w:proofErr w:type="spellStart"/>
                  <w:r w:rsidRPr="00332484">
                    <w:t>fjcstudio</w:t>
                  </w:r>
                  <w:proofErr w:type="spellEnd"/>
                </w:p>
              </w:tc>
              <w:tc>
                <w:tcPr>
                  <w:tcW w:w="1477" w:type="dxa"/>
                </w:tcPr>
                <w:p w14:paraId="4D8C6631" w14:textId="06AE6818" w:rsidR="00AC686F" w:rsidRDefault="00301C43" w:rsidP="00AC686F">
                  <w:pPr>
                    <w:pStyle w:val="ConditionText"/>
                  </w:pPr>
                  <w:r>
                    <w:t>07/08/2024</w:t>
                  </w:r>
                </w:p>
              </w:tc>
            </w:tr>
            <w:tr w:rsidR="00AC686F" w:rsidRPr="00E02247" w14:paraId="6599F445" w14:textId="77777777" w:rsidTr="004F0B3D">
              <w:tc>
                <w:tcPr>
                  <w:tcW w:w="1476" w:type="dxa"/>
                </w:tcPr>
                <w:p w14:paraId="4152D068" w14:textId="32F49CAA" w:rsidR="00AC686F" w:rsidRDefault="00301C43" w:rsidP="00AC686F">
                  <w:pPr>
                    <w:pStyle w:val="ConditionText"/>
                  </w:pPr>
                  <w:r>
                    <w:t>DA-</w:t>
                  </w:r>
                  <w:r w:rsidR="00AD3338">
                    <w:t>20B2-B</w:t>
                  </w:r>
                </w:p>
              </w:tc>
              <w:tc>
                <w:tcPr>
                  <w:tcW w:w="963" w:type="dxa"/>
                </w:tcPr>
                <w:p w14:paraId="2111FC53" w14:textId="21D96D95" w:rsidR="00AC686F" w:rsidRDefault="00AD3338" w:rsidP="00AC686F">
                  <w:pPr>
                    <w:pStyle w:val="ConditionText"/>
                  </w:pPr>
                  <w:r>
                    <w:t>02</w:t>
                  </w:r>
                </w:p>
              </w:tc>
              <w:tc>
                <w:tcPr>
                  <w:tcW w:w="1991" w:type="dxa"/>
                </w:tcPr>
                <w:p w14:paraId="4A09CE20" w14:textId="08DC3CF4" w:rsidR="00AC686F" w:rsidRDefault="00AD3338" w:rsidP="00AC686F">
                  <w:pPr>
                    <w:pStyle w:val="ConditionText"/>
                  </w:pPr>
                  <w:r>
                    <w:t>Basement 2</w:t>
                  </w:r>
                </w:p>
              </w:tc>
              <w:tc>
                <w:tcPr>
                  <w:tcW w:w="1477" w:type="dxa"/>
                </w:tcPr>
                <w:p w14:paraId="75357086" w14:textId="6912F352" w:rsidR="00AC686F" w:rsidRDefault="00AC686F" w:rsidP="00AC686F">
                  <w:pPr>
                    <w:pStyle w:val="ConditionText"/>
                  </w:pPr>
                  <w:proofErr w:type="spellStart"/>
                  <w:r w:rsidRPr="00332484">
                    <w:t>fjcstudio</w:t>
                  </w:r>
                  <w:proofErr w:type="spellEnd"/>
                </w:p>
              </w:tc>
              <w:tc>
                <w:tcPr>
                  <w:tcW w:w="1477" w:type="dxa"/>
                </w:tcPr>
                <w:p w14:paraId="1E2AA8C9" w14:textId="2FF6F92E" w:rsidR="00AC686F" w:rsidRDefault="00AD3338" w:rsidP="00AC686F">
                  <w:pPr>
                    <w:pStyle w:val="ConditionText"/>
                  </w:pPr>
                  <w:r>
                    <w:t>07/08/2024</w:t>
                  </w:r>
                </w:p>
              </w:tc>
            </w:tr>
            <w:tr w:rsidR="00AC686F" w:rsidRPr="00E02247" w14:paraId="54A698BD" w14:textId="77777777" w:rsidTr="004F0B3D">
              <w:tc>
                <w:tcPr>
                  <w:tcW w:w="1476" w:type="dxa"/>
                </w:tcPr>
                <w:p w14:paraId="3540A3A7" w14:textId="4D26938A" w:rsidR="00AC686F" w:rsidRDefault="00EA690D" w:rsidP="00AC686F">
                  <w:pPr>
                    <w:pStyle w:val="ConditionText"/>
                  </w:pPr>
                  <w:r>
                    <w:t>DA-20B1-B</w:t>
                  </w:r>
                </w:p>
              </w:tc>
              <w:tc>
                <w:tcPr>
                  <w:tcW w:w="963" w:type="dxa"/>
                </w:tcPr>
                <w:p w14:paraId="0BD3126A" w14:textId="29F00701" w:rsidR="00AC686F" w:rsidRDefault="00EA690D" w:rsidP="00AC686F">
                  <w:pPr>
                    <w:pStyle w:val="ConditionText"/>
                  </w:pPr>
                  <w:r>
                    <w:t>02</w:t>
                  </w:r>
                </w:p>
              </w:tc>
              <w:tc>
                <w:tcPr>
                  <w:tcW w:w="1991" w:type="dxa"/>
                </w:tcPr>
                <w:p w14:paraId="3B7630B1" w14:textId="3DFBF3EC" w:rsidR="00AC686F" w:rsidRDefault="00705943" w:rsidP="00AC686F">
                  <w:pPr>
                    <w:pStyle w:val="ConditionText"/>
                  </w:pPr>
                  <w:r>
                    <w:t>Basement 1</w:t>
                  </w:r>
                </w:p>
              </w:tc>
              <w:tc>
                <w:tcPr>
                  <w:tcW w:w="1477" w:type="dxa"/>
                </w:tcPr>
                <w:p w14:paraId="4036DB61" w14:textId="170D7951" w:rsidR="00AC686F" w:rsidRDefault="00AC686F" w:rsidP="00AC686F">
                  <w:pPr>
                    <w:pStyle w:val="ConditionText"/>
                  </w:pPr>
                  <w:proofErr w:type="spellStart"/>
                  <w:r w:rsidRPr="00332484">
                    <w:t>fjcstudio</w:t>
                  </w:r>
                  <w:proofErr w:type="spellEnd"/>
                </w:p>
              </w:tc>
              <w:tc>
                <w:tcPr>
                  <w:tcW w:w="1477" w:type="dxa"/>
                </w:tcPr>
                <w:p w14:paraId="138AF35B" w14:textId="790DFBB1" w:rsidR="00AC686F" w:rsidRDefault="000F3F5E" w:rsidP="00AC686F">
                  <w:pPr>
                    <w:pStyle w:val="ConditionText"/>
                  </w:pPr>
                  <w:r>
                    <w:t>07/08/2024</w:t>
                  </w:r>
                </w:p>
              </w:tc>
            </w:tr>
            <w:tr w:rsidR="00AC686F" w:rsidRPr="00E02247" w14:paraId="281264BC" w14:textId="77777777" w:rsidTr="004F0B3D">
              <w:tc>
                <w:tcPr>
                  <w:tcW w:w="1476" w:type="dxa"/>
                </w:tcPr>
                <w:p w14:paraId="0F14B0E4" w14:textId="6C930FC8" w:rsidR="00AC686F" w:rsidRDefault="0019605D" w:rsidP="00AC686F">
                  <w:pPr>
                    <w:pStyle w:val="ConditionText"/>
                  </w:pPr>
                  <w:r>
                    <w:t>DA-20MZ-B</w:t>
                  </w:r>
                </w:p>
              </w:tc>
              <w:tc>
                <w:tcPr>
                  <w:tcW w:w="963" w:type="dxa"/>
                </w:tcPr>
                <w:p w14:paraId="27D2E54F" w14:textId="5BA279FF" w:rsidR="00AC686F" w:rsidRDefault="0019605D" w:rsidP="00AC686F">
                  <w:pPr>
                    <w:pStyle w:val="ConditionText"/>
                  </w:pPr>
                  <w:r>
                    <w:t>02</w:t>
                  </w:r>
                </w:p>
              </w:tc>
              <w:tc>
                <w:tcPr>
                  <w:tcW w:w="1991" w:type="dxa"/>
                </w:tcPr>
                <w:p w14:paraId="60B3D04E" w14:textId="288F207E" w:rsidR="00AC686F" w:rsidRDefault="0019605D" w:rsidP="00AC686F">
                  <w:pPr>
                    <w:pStyle w:val="ConditionText"/>
                  </w:pPr>
                  <w:r>
                    <w:t>Mezzanine</w:t>
                  </w:r>
                </w:p>
              </w:tc>
              <w:tc>
                <w:tcPr>
                  <w:tcW w:w="1477" w:type="dxa"/>
                </w:tcPr>
                <w:p w14:paraId="6D4B1A8C" w14:textId="7AF3DACF" w:rsidR="00AC686F" w:rsidRDefault="00AC686F" w:rsidP="00AC686F">
                  <w:pPr>
                    <w:pStyle w:val="ConditionText"/>
                  </w:pPr>
                  <w:proofErr w:type="spellStart"/>
                  <w:r w:rsidRPr="00332484">
                    <w:t>fjcstudio</w:t>
                  </w:r>
                  <w:proofErr w:type="spellEnd"/>
                </w:p>
              </w:tc>
              <w:tc>
                <w:tcPr>
                  <w:tcW w:w="1477" w:type="dxa"/>
                </w:tcPr>
                <w:p w14:paraId="7546615F" w14:textId="2BCA25E7" w:rsidR="00AC686F" w:rsidRDefault="00967614" w:rsidP="00AC686F">
                  <w:pPr>
                    <w:pStyle w:val="ConditionText"/>
                  </w:pPr>
                  <w:r>
                    <w:t>07/08/2024</w:t>
                  </w:r>
                </w:p>
              </w:tc>
            </w:tr>
            <w:tr w:rsidR="00AC686F" w:rsidRPr="00E02247" w14:paraId="21ADF7F9" w14:textId="77777777" w:rsidTr="004F0B3D">
              <w:tc>
                <w:tcPr>
                  <w:tcW w:w="1476" w:type="dxa"/>
                </w:tcPr>
                <w:p w14:paraId="524CB2C6" w14:textId="40B352D9" w:rsidR="00AC686F" w:rsidRDefault="00967614" w:rsidP="00AC686F">
                  <w:pPr>
                    <w:pStyle w:val="ConditionText"/>
                  </w:pPr>
                  <w:r>
                    <w:t>DA-20LG-B</w:t>
                  </w:r>
                </w:p>
              </w:tc>
              <w:tc>
                <w:tcPr>
                  <w:tcW w:w="963" w:type="dxa"/>
                </w:tcPr>
                <w:p w14:paraId="6373401A" w14:textId="14F3BFC5" w:rsidR="00AC686F" w:rsidRDefault="00967614" w:rsidP="00AC686F">
                  <w:pPr>
                    <w:pStyle w:val="ConditionText"/>
                  </w:pPr>
                  <w:r>
                    <w:t>02</w:t>
                  </w:r>
                </w:p>
              </w:tc>
              <w:tc>
                <w:tcPr>
                  <w:tcW w:w="1991" w:type="dxa"/>
                </w:tcPr>
                <w:p w14:paraId="576F0E0B" w14:textId="78B47875" w:rsidR="00AC686F" w:rsidRDefault="00967614" w:rsidP="00AC686F">
                  <w:pPr>
                    <w:pStyle w:val="ConditionText"/>
                  </w:pPr>
                  <w:r>
                    <w:t>Lower Ground Level</w:t>
                  </w:r>
                </w:p>
              </w:tc>
              <w:tc>
                <w:tcPr>
                  <w:tcW w:w="1477" w:type="dxa"/>
                </w:tcPr>
                <w:p w14:paraId="5A7AABB6" w14:textId="781E34DA" w:rsidR="00AC686F" w:rsidRDefault="00AC686F" w:rsidP="00AC686F">
                  <w:pPr>
                    <w:pStyle w:val="ConditionText"/>
                  </w:pPr>
                  <w:proofErr w:type="spellStart"/>
                  <w:r w:rsidRPr="00332484">
                    <w:t>fjcstudio</w:t>
                  </w:r>
                  <w:proofErr w:type="spellEnd"/>
                </w:p>
              </w:tc>
              <w:tc>
                <w:tcPr>
                  <w:tcW w:w="1477" w:type="dxa"/>
                </w:tcPr>
                <w:p w14:paraId="2F1A5EA7" w14:textId="302D0BA5" w:rsidR="00AC686F" w:rsidRDefault="00EA1356" w:rsidP="00AC686F">
                  <w:pPr>
                    <w:pStyle w:val="ConditionText"/>
                  </w:pPr>
                  <w:r>
                    <w:t>07/08/2024</w:t>
                  </w:r>
                </w:p>
              </w:tc>
            </w:tr>
            <w:tr w:rsidR="00AC686F" w:rsidRPr="00E02247" w14:paraId="5DA682C1" w14:textId="77777777" w:rsidTr="004F0B3D">
              <w:tc>
                <w:tcPr>
                  <w:tcW w:w="1476" w:type="dxa"/>
                </w:tcPr>
                <w:p w14:paraId="0EEBACFB" w14:textId="7D76E2A7" w:rsidR="00AC686F" w:rsidRDefault="00EA1356" w:rsidP="00AC686F">
                  <w:pPr>
                    <w:pStyle w:val="ConditionText"/>
                  </w:pPr>
                  <w:r>
                    <w:t>DA-20UG-B</w:t>
                  </w:r>
                </w:p>
              </w:tc>
              <w:tc>
                <w:tcPr>
                  <w:tcW w:w="963" w:type="dxa"/>
                </w:tcPr>
                <w:p w14:paraId="0257C8FE" w14:textId="02AF15C7" w:rsidR="00AC686F" w:rsidRDefault="00EA1356" w:rsidP="00AC686F">
                  <w:pPr>
                    <w:pStyle w:val="ConditionText"/>
                  </w:pPr>
                  <w:r>
                    <w:t>02</w:t>
                  </w:r>
                </w:p>
              </w:tc>
              <w:tc>
                <w:tcPr>
                  <w:tcW w:w="1991" w:type="dxa"/>
                </w:tcPr>
                <w:p w14:paraId="7CC66766" w14:textId="494FBE9A" w:rsidR="00AC686F" w:rsidRDefault="00EA1356" w:rsidP="00AC686F">
                  <w:pPr>
                    <w:pStyle w:val="ConditionText"/>
                  </w:pPr>
                  <w:r>
                    <w:t>Upper Ground Level</w:t>
                  </w:r>
                </w:p>
              </w:tc>
              <w:tc>
                <w:tcPr>
                  <w:tcW w:w="1477" w:type="dxa"/>
                </w:tcPr>
                <w:p w14:paraId="6279BDEC" w14:textId="39DE8090" w:rsidR="00AC686F" w:rsidRDefault="00AC686F" w:rsidP="00AC686F">
                  <w:pPr>
                    <w:pStyle w:val="ConditionText"/>
                  </w:pPr>
                  <w:proofErr w:type="spellStart"/>
                  <w:r w:rsidRPr="00332484">
                    <w:t>fjcstudio</w:t>
                  </w:r>
                  <w:proofErr w:type="spellEnd"/>
                </w:p>
              </w:tc>
              <w:tc>
                <w:tcPr>
                  <w:tcW w:w="1477" w:type="dxa"/>
                </w:tcPr>
                <w:p w14:paraId="7378000A" w14:textId="0CEC3B95" w:rsidR="00AC686F" w:rsidRDefault="00EA1356" w:rsidP="00AC686F">
                  <w:pPr>
                    <w:pStyle w:val="ConditionText"/>
                  </w:pPr>
                  <w:r>
                    <w:t>07/08/2024</w:t>
                  </w:r>
                </w:p>
              </w:tc>
            </w:tr>
            <w:tr w:rsidR="00AC686F" w:rsidRPr="00E02247" w14:paraId="2068A673" w14:textId="77777777" w:rsidTr="004F0B3D">
              <w:tc>
                <w:tcPr>
                  <w:tcW w:w="1476" w:type="dxa"/>
                </w:tcPr>
                <w:p w14:paraId="6EA75933" w14:textId="3D0F4938" w:rsidR="00AC686F" w:rsidRDefault="00EA1356" w:rsidP="00AC686F">
                  <w:pPr>
                    <w:pStyle w:val="ConditionText"/>
                  </w:pPr>
                  <w:r>
                    <w:t>DA-2005-B</w:t>
                  </w:r>
                </w:p>
              </w:tc>
              <w:tc>
                <w:tcPr>
                  <w:tcW w:w="963" w:type="dxa"/>
                </w:tcPr>
                <w:p w14:paraId="2515FD67" w14:textId="466C7BB5" w:rsidR="00AC686F" w:rsidRDefault="00EA1356" w:rsidP="00AC686F">
                  <w:pPr>
                    <w:pStyle w:val="ConditionText"/>
                  </w:pPr>
                  <w:r>
                    <w:t>02</w:t>
                  </w:r>
                </w:p>
              </w:tc>
              <w:tc>
                <w:tcPr>
                  <w:tcW w:w="1991" w:type="dxa"/>
                </w:tcPr>
                <w:p w14:paraId="57A72644" w14:textId="1E126F77" w:rsidR="00AC686F" w:rsidRDefault="00E460FA" w:rsidP="00AC686F">
                  <w:pPr>
                    <w:pStyle w:val="ConditionText"/>
                  </w:pPr>
                  <w:r>
                    <w:t>Level 1-5</w:t>
                  </w:r>
                </w:p>
              </w:tc>
              <w:tc>
                <w:tcPr>
                  <w:tcW w:w="1477" w:type="dxa"/>
                </w:tcPr>
                <w:p w14:paraId="4273F457" w14:textId="27F6E769" w:rsidR="00AC686F" w:rsidRDefault="00AC686F" w:rsidP="00AC686F">
                  <w:pPr>
                    <w:pStyle w:val="ConditionText"/>
                  </w:pPr>
                  <w:proofErr w:type="spellStart"/>
                  <w:r w:rsidRPr="00332484">
                    <w:t>fjcstudio</w:t>
                  </w:r>
                  <w:proofErr w:type="spellEnd"/>
                </w:p>
              </w:tc>
              <w:tc>
                <w:tcPr>
                  <w:tcW w:w="1477" w:type="dxa"/>
                </w:tcPr>
                <w:p w14:paraId="75718E2F" w14:textId="716F3CB3" w:rsidR="00AC686F" w:rsidRDefault="00E460FA" w:rsidP="00AC686F">
                  <w:pPr>
                    <w:pStyle w:val="ConditionText"/>
                  </w:pPr>
                  <w:r>
                    <w:t>07/08/2024</w:t>
                  </w:r>
                </w:p>
              </w:tc>
            </w:tr>
            <w:tr w:rsidR="00AC686F" w:rsidRPr="00E02247" w14:paraId="45686334" w14:textId="77777777" w:rsidTr="004F0B3D">
              <w:tc>
                <w:tcPr>
                  <w:tcW w:w="1476" w:type="dxa"/>
                </w:tcPr>
                <w:p w14:paraId="5C173B7B" w14:textId="5E544472" w:rsidR="00AC686F" w:rsidRDefault="00E460FA" w:rsidP="00AC686F">
                  <w:pPr>
                    <w:pStyle w:val="ConditionText"/>
                  </w:pPr>
                  <w:r>
                    <w:t>DA-2006-B</w:t>
                  </w:r>
                </w:p>
              </w:tc>
              <w:tc>
                <w:tcPr>
                  <w:tcW w:w="963" w:type="dxa"/>
                </w:tcPr>
                <w:p w14:paraId="0251C86C" w14:textId="6BEA1976" w:rsidR="00AC686F" w:rsidRDefault="00E460FA" w:rsidP="00AC686F">
                  <w:pPr>
                    <w:pStyle w:val="ConditionText"/>
                  </w:pPr>
                  <w:r>
                    <w:t>02</w:t>
                  </w:r>
                </w:p>
              </w:tc>
              <w:tc>
                <w:tcPr>
                  <w:tcW w:w="1991" w:type="dxa"/>
                </w:tcPr>
                <w:p w14:paraId="1682943B" w14:textId="64D8FAA4" w:rsidR="00AC686F" w:rsidRDefault="00E460FA" w:rsidP="00AC686F">
                  <w:pPr>
                    <w:pStyle w:val="ConditionText"/>
                  </w:pPr>
                  <w:r>
                    <w:t>Level 6</w:t>
                  </w:r>
                </w:p>
              </w:tc>
              <w:tc>
                <w:tcPr>
                  <w:tcW w:w="1477" w:type="dxa"/>
                </w:tcPr>
                <w:p w14:paraId="2A7D495E" w14:textId="46186B7B" w:rsidR="00AC686F" w:rsidRDefault="00AC686F" w:rsidP="00AC686F">
                  <w:pPr>
                    <w:pStyle w:val="ConditionText"/>
                  </w:pPr>
                  <w:proofErr w:type="spellStart"/>
                  <w:r w:rsidRPr="00332484">
                    <w:t>fjcstudio</w:t>
                  </w:r>
                  <w:proofErr w:type="spellEnd"/>
                </w:p>
              </w:tc>
              <w:tc>
                <w:tcPr>
                  <w:tcW w:w="1477" w:type="dxa"/>
                </w:tcPr>
                <w:p w14:paraId="237472E4" w14:textId="496E527E" w:rsidR="00AC686F" w:rsidRDefault="00ED34FA" w:rsidP="00AC686F">
                  <w:pPr>
                    <w:pStyle w:val="ConditionText"/>
                  </w:pPr>
                  <w:r>
                    <w:t>07/08/2024</w:t>
                  </w:r>
                </w:p>
              </w:tc>
            </w:tr>
            <w:tr w:rsidR="00AC686F" w:rsidRPr="00E02247" w14:paraId="47DF6128" w14:textId="77777777" w:rsidTr="004F0B3D">
              <w:tc>
                <w:tcPr>
                  <w:tcW w:w="1476" w:type="dxa"/>
                </w:tcPr>
                <w:p w14:paraId="1F356F97" w14:textId="6366E165" w:rsidR="00AC686F" w:rsidRDefault="00ED34FA" w:rsidP="00AC686F">
                  <w:pPr>
                    <w:pStyle w:val="ConditionText"/>
                  </w:pPr>
                  <w:r>
                    <w:t>DA-2016-B</w:t>
                  </w:r>
                </w:p>
              </w:tc>
              <w:tc>
                <w:tcPr>
                  <w:tcW w:w="963" w:type="dxa"/>
                </w:tcPr>
                <w:p w14:paraId="6006C740" w14:textId="7AD6A53B" w:rsidR="00AC686F" w:rsidRDefault="00ED34FA" w:rsidP="00AC686F">
                  <w:pPr>
                    <w:pStyle w:val="ConditionText"/>
                  </w:pPr>
                  <w:r>
                    <w:t>02</w:t>
                  </w:r>
                </w:p>
              </w:tc>
              <w:tc>
                <w:tcPr>
                  <w:tcW w:w="1991" w:type="dxa"/>
                </w:tcPr>
                <w:p w14:paraId="7F16C274" w14:textId="753E9EC8" w:rsidR="00AC686F" w:rsidRDefault="00ED34FA" w:rsidP="00AC686F">
                  <w:pPr>
                    <w:pStyle w:val="ConditionText"/>
                  </w:pPr>
                  <w:r>
                    <w:t>Level 7-16</w:t>
                  </w:r>
                </w:p>
              </w:tc>
              <w:tc>
                <w:tcPr>
                  <w:tcW w:w="1477" w:type="dxa"/>
                </w:tcPr>
                <w:p w14:paraId="272EE509" w14:textId="31E01A56" w:rsidR="00AC686F" w:rsidRDefault="00AC686F" w:rsidP="00AC686F">
                  <w:pPr>
                    <w:pStyle w:val="ConditionText"/>
                  </w:pPr>
                  <w:proofErr w:type="spellStart"/>
                  <w:r w:rsidRPr="00332484">
                    <w:t>fjcstudio</w:t>
                  </w:r>
                  <w:proofErr w:type="spellEnd"/>
                </w:p>
              </w:tc>
              <w:tc>
                <w:tcPr>
                  <w:tcW w:w="1477" w:type="dxa"/>
                </w:tcPr>
                <w:p w14:paraId="4D155EB7" w14:textId="7FF3D3B6" w:rsidR="00AC686F" w:rsidRDefault="00ED34FA" w:rsidP="00AC686F">
                  <w:pPr>
                    <w:pStyle w:val="ConditionText"/>
                  </w:pPr>
                  <w:r>
                    <w:t>07/08/2024</w:t>
                  </w:r>
                </w:p>
              </w:tc>
            </w:tr>
            <w:tr w:rsidR="00ED34FA" w:rsidRPr="00E02247" w14:paraId="76C217DE" w14:textId="77777777" w:rsidTr="004F0B3D">
              <w:tc>
                <w:tcPr>
                  <w:tcW w:w="1476" w:type="dxa"/>
                </w:tcPr>
                <w:p w14:paraId="0E1A966A" w14:textId="216CE8F1" w:rsidR="00ED34FA" w:rsidRDefault="00ED34FA" w:rsidP="00AC686F">
                  <w:pPr>
                    <w:pStyle w:val="ConditionText"/>
                  </w:pPr>
                  <w:r>
                    <w:t>DA-2022-B</w:t>
                  </w:r>
                </w:p>
              </w:tc>
              <w:tc>
                <w:tcPr>
                  <w:tcW w:w="963" w:type="dxa"/>
                </w:tcPr>
                <w:p w14:paraId="2D09164F" w14:textId="7DE6B62B" w:rsidR="00ED34FA" w:rsidRDefault="00ED34FA" w:rsidP="00AC686F">
                  <w:pPr>
                    <w:pStyle w:val="ConditionText"/>
                  </w:pPr>
                  <w:r>
                    <w:t>02</w:t>
                  </w:r>
                </w:p>
              </w:tc>
              <w:tc>
                <w:tcPr>
                  <w:tcW w:w="1991" w:type="dxa"/>
                </w:tcPr>
                <w:p w14:paraId="50A99835" w14:textId="002CF7A2" w:rsidR="00ED34FA" w:rsidRDefault="00BC1FC3" w:rsidP="00AC686F">
                  <w:pPr>
                    <w:pStyle w:val="ConditionText"/>
                  </w:pPr>
                  <w:r>
                    <w:t>Level 17-22</w:t>
                  </w:r>
                </w:p>
              </w:tc>
              <w:tc>
                <w:tcPr>
                  <w:tcW w:w="1477" w:type="dxa"/>
                </w:tcPr>
                <w:p w14:paraId="15411C59" w14:textId="181D3208" w:rsidR="00ED34FA" w:rsidRPr="00332484" w:rsidRDefault="00BC1FC3" w:rsidP="00AC686F">
                  <w:pPr>
                    <w:pStyle w:val="ConditionText"/>
                  </w:pPr>
                  <w:proofErr w:type="spellStart"/>
                  <w:r>
                    <w:t>fjcstudio</w:t>
                  </w:r>
                  <w:proofErr w:type="spellEnd"/>
                </w:p>
              </w:tc>
              <w:tc>
                <w:tcPr>
                  <w:tcW w:w="1477" w:type="dxa"/>
                </w:tcPr>
                <w:p w14:paraId="7DE935CE" w14:textId="1E5C7EBA" w:rsidR="00ED34FA" w:rsidRDefault="00BC1FC3" w:rsidP="00AC686F">
                  <w:pPr>
                    <w:pStyle w:val="ConditionText"/>
                  </w:pPr>
                  <w:r>
                    <w:t>07/08/2024</w:t>
                  </w:r>
                </w:p>
              </w:tc>
            </w:tr>
            <w:tr w:rsidR="00BC1FC3" w:rsidRPr="00E02247" w14:paraId="5B298540" w14:textId="77777777" w:rsidTr="004F0B3D">
              <w:tc>
                <w:tcPr>
                  <w:tcW w:w="1476" w:type="dxa"/>
                </w:tcPr>
                <w:p w14:paraId="33BF9481" w14:textId="3B73743F" w:rsidR="00BC1FC3" w:rsidRDefault="00BC1FC3" w:rsidP="00AC686F">
                  <w:pPr>
                    <w:pStyle w:val="ConditionText"/>
                  </w:pPr>
                  <w:r>
                    <w:t>DA-2023-B</w:t>
                  </w:r>
                </w:p>
              </w:tc>
              <w:tc>
                <w:tcPr>
                  <w:tcW w:w="963" w:type="dxa"/>
                </w:tcPr>
                <w:p w14:paraId="57B0DE19" w14:textId="37F4E254" w:rsidR="00BC1FC3" w:rsidRDefault="00BC1FC3" w:rsidP="00AC686F">
                  <w:pPr>
                    <w:pStyle w:val="ConditionText"/>
                  </w:pPr>
                  <w:r>
                    <w:t>02</w:t>
                  </w:r>
                </w:p>
              </w:tc>
              <w:tc>
                <w:tcPr>
                  <w:tcW w:w="1991" w:type="dxa"/>
                </w:tcPr>
                <w:p w14:paraId="374538A1" w14:textId="12CA9609" w:rsidR="00BC1FC3" w:rsidRDefault="00E1685C" w:rsidP="00AC686F">
                  <w:pPr>
                    <w:pStyle w:val="ConditionText"/>
                  </w:pPr>
                  <w:r>
                    <w:t>Roof</w:t>
                  </w:r>
                </w:p>
              </w:tc>
              <w:tc>
                <w:tcPr>
                  <w:tcW w:w="1477" w:type="dxa"/>
                </w:tcPr>
                <w:p w14:paraId="759A4044" w14:textId="03A1123E" w:rsidR="00BC1FC3" w:rsidRDefault="00E1685C" w:rsidP="00AC686F">
                  <w:pPr>
                    <w:pStyle w:val="ConditionText"/>
                  </w:pPr>
                  <w:proofErr w:type="spellStart"/>
                  <w:r>
                    <w:t>fjc</w:t>
                  </w:r>
                  <w:r w:rsidR="008D300E">
                    <w:t>studio</w:t>
                  </w:r>
                  <w:proofErr w:type="spellEnd"/>
                </w:p>
              </w:tc>
              <w:tc>
                <w:tcPr>
                  <w:tcW w:w="1477" w:type="dxa"/>
                </w:tcPr>
                <w:p w14:paraId="39A0715B" w14:textId="1FC004D2" w:rsidR="00BC1FC3" w:rsidRDefault="008D300E" w:rsidP="00AC686F">
                  <w:pPr>
                    <w:pStyle w:val="ConditionText"/>
                  </w:pPr>
                  <w:r>
                    <w:t>07/08/2024</w:t>
                  </w:r>
                </w:p>
              </w:tc>
            </w:tr>
            <w:tr w:rsidR="001825B5" w:rsidRPr="00E02247" w14:paraId="6C6CE66E" w14:textId="77777777" w:rsidTr="004F0B3D">
              <w:tc>
                <w:tcPr>
                  <w:tcW w:w="1476" w:type="dxa"/>
                </w:tcPr>
                <w:p w14:paraId="1F22D8A5" w14:textId="1620D07B" w:rsidR="001825B5" w:rsidRDefault="001825B5" w:rsidP="00AC686F">
                  <w:pPr>
                    <w:pStyle w:val="ConditionText"/>
                  </w:pPr>
                  <w:r>
                    <w:t>DA-2200-B</w:t>
                  </w:r>
                </w:p>
              </w:tc>
              <w:tc>
                <w:tcPr>
                  <w:tcW w:w="963" w:type="dxa"/>
                </w:tcPr>
                <w:p w14:paraId="16DDFF45" w14:textId="602BA4C2" w:rsidR="001825B5" w:rsidRDefault="001825B5" w:rsidP="00AC686F">
                  <w:pPr>
                    <w:pStyle w:val="ConditionText"/>
                  </w:pPr>
                  <w:r>
                    <w:t>02</w:t>
                  </w:r>
                </w:p>
              </w:tc>
              <w:tc>
                <w:tcPr>
                  <w:tcW w:w="1991" w:type="dxa"/>
                </w:tcPr>
                <w:p w14:paraId="5D96BEED" w14:textId="4A702EDD" w:rsidR="001825B5" w:rsidRDefault="00C271D4" w:rsidP="00AC686F">
                  <w:pPr>
                    <w:pStyle w:val="ConditionText"/>
                  </w:pPr>
                  <w:r>
                    <w:t>Adaptable Units</w:t>
                  </w:r>
                </w:p>
              </w:tc>
              <w:tc>
                <w:tcPr>
                  <w:tcW w:w="1477" w:type="dxa"/>
                </w:tcPr>
                <w:p w14:paraId="7B276129" w14:textId="28DAE11B" w:rsidR="001825B5" w:rsidRDefault="00C271D4" w:rsidP="00AC686F">
                  <w:pPr>
                    <w:pStyle w:val="ConditionText"/>
                  </w:pPr>
                  <w:proofErr w:type="spellStart"/>
                  <w:r>
                    <w:t>fjcstudio</w:t>
                  </w:r>
                  <w:proofErr w:type="spellEnd"/>
                </w:p>
              </w:tc>
              <w:tc>
                <w:tcPr>
                  <w:tcW w:w="1477" w:type="dxa"/>
                </w:tcPr>
                <w:p w14:paraId="30C764A5" w14:textId="48507DDB" w:rsidR="001825B5" w:rsidRDefault="00C271D4" w:rsidP="00AC686F">
                  <w:pPr>
                    <w:pStyle w:val="ConditionText"/>
                  </w:pPr>
                  <w:r>
                    <w:t>07/08/2024</w:t>
                  </w:r>
                </w:p>
              </w:tc>
            </w:tr>
            <w:tr w:rsidR="00C271D4" w:rsidRPr="00E02247" w14:paraId="7DA5C012" w14:textId="77777777" w:rsidTr="004F0B3D">
              <w:tc>
                <w:tcPr>
                  <w:tcW w:w="1476" w:type="dxa"/>
                </w:tcPr>
                <w:p w14:paraId="556A70AB" w14:textId="3436274C" w:rsidR="00C271D4" w:rsidRDefault="00C271D4" w:rsidP="00AC686F">
                  <w:pPr>
                    <w:pStyle w:val="ConditionText"/>
                  </w:pPr>
                  <w:r>
                    <w:t>DA-2201-B</w:t>
                  </w:r>
                </w:p>
              </w:tc>
              <w:tc>
                <w:tcPr>
                  <w:tcW w:w="963" w:type="dxa"/>
                </w:tcPr>
                <w:p w14:paraId="6F713306" w14:textId="1DA8DCB2" w:rsidR="00C271D4" w:rsidRDefault="00C271D4" w:rsidP="00AC686F">
                  <w:pPr>
                    <w:pStyle w:val="ConditionText"/>
                  </w:pPr>
                  <w:r>
                    <w:t>02</w:t>
                  </w:r>
                </w:p>
              </w:tc>
              <w:tc>
                <w:tcPr>
                  <w:tcW w:w="1991" w:type="dxa"/>
                </w:tcPr>
                <w:p w14:paraId="64BF6464" w14:textId="117754C2" w:rsidR="00C271D4" w:rsidRDefault="00C271D4" w:rsidP="00AC686F">
                  <w:pPr>
                    <w:pStyle w:val="ConditionText"/>
                  </w:pPr>
                  <w:r>
                    <w:t>Adaptable Units</w:t>
                  </w:r>
                </w:p>
              </w:tc>
              <w:tc>
                <w:tcPr>
                  <w:tcW w:w="1477" w:type="dxa"/>
                </w:tcPr>
                <w:p w14:paraId="1D7B29DF" w14:textId="692EBBD2" w:rsidR="00C271D4" w:rsidRDefault="00C271D4" w:rsidP="00AC686F">
                  <w:pPr>
                    <w:pStyle w:val="ConditionText"/>
                  </w:pPr>
                  <w:proofErr w:type="spellStart"/>
                  <w:r>
                    <w:t>fjcstudio</w:t>
                  </w:r>
                  <w:proofErr w:type="spellEnd"/>
                </w:p>
              </w:tc>
              <w:tc>
                <w:tcPr>
                  <w:tcW w:w="1477" w:type="dxa"/>
                </w:tcPr>
                <w:p w14:paraId="190205D0" w14:textId="5B1C3767" w:rsidR="00C271D4" w:rsidRDefault="00C271D4" w:rsidP="00AC686F">
                  <w:pPr>
                    <w:pStyle w:val="ConditionText"/>
                  </w:pPr>
                  <w:r>
                    <w:t>07/08/2024</w:t>
                  </w:r>
                </w:p>
              </w:tc>
            </w:tr>
            <w:tr w:rsidR="00C271D4" w:rsidRPr="00E02247" w14:paraId="63659B35" w14:textId="77777777" w:rsidTr="004F0B3D">
              <w:tc>
                <w:tcPr>
                  <w:tcW w:w="1476" w:type="dxa"/>
                </w:tcPr>
                <w:p w14:paraId="3365A980" w14:textId="406684A0" w:rsidR="00C271D4" w:rsidRDefault="007711DA" w:rsidP="00C271D4">
                  <w:pPr>
                    <w:pStyle w:val="ConditionText"/>
                  </w:pPr>
                  <w:r>
                    <w:t>DA</w:t>
                  </w:r>
                  <w:r w:rsidR="00EE3663">
                    <w:t>-2900-B</w:t>
                  </w:r>
                </w:p>
              </w:tc>
              <w:tc>
                <w:tcPr>
                  <w:tcW w:w="963" w:type="dxa"/>
                </w:tcPr>
                <w:p w14:paraId="5E24610D" w14:textId="2AC7C10D" w:rsidR="00C271D4" w:rsidRDefault="00EE3663" w:rsidP="00C271D4">
                  <w:pPr>
                    <w:pStyle w:val="ConditionText"/>
                  </w:pPr>
                  <w:r>
                    <w:t>02</w:t>
                  </w:r>
                </w:p>
              </w:tc>
              <w:tc>
                <w:tcPr>
                  <w:tcW w:w="1991" w:type="dxa"/>
                </w:tcPr>
                <w:p w14:paraId="34AC097D" w14:textId="66A59D7A" w:rsidR="00C271D4" w:rsidRDefault="00EE3663" w:rsidP="00C271D4">
                  <w:pPr>
                    <w:pStyle w:val="ConditionText"/>
                  </w:pPr>
                  <w:r>
                    <w:t>Material Board</w:t>
                  </w:r>
                </w:p>
              </w:tc>
              <w:tc>
                <w:tcPr>
                  <w:tcW w:w="1477" w:type="dxa"/>
                </w:tcPr>
                <w:p w14:paraId="46F4CB1D" w14:textId="5054715B" w:rsidR="00C271D4" w:rsidRDefault="00C271D4" w:rsidP="00C271D4">
                  <w:pPr>
                    <w:pStyle w:val="ConditionText"/>
                  </w:pPr>
                  <w:proofErr w:type="spellStart"/>
                  <w:r w:rsidRPr="00205DC5">
                    <w:t>fjcstudio</w:t>
                  </w:r>
                  <w:proofErr w:type="spellEnd"/>
                </w:p>
              </w:tc>
              <w:tc>
                <w:tcPr>
                  <w:tcW w:w="1477" w:type="dxa"/>
                </w:tcPr>
                <w:p w14:paraId="3820F50C" w14:textId="485122A1" w:rsidR="00C271D4" w:rsidRDefault="00EE3663" w:rsidP="00C271D4">
                  <w:pPr>
                    <w:pStyle w:val="ConditionText"/>
                  </w:pPr>
                  <w:r>
                    <w:t>07/08/2024</w:t>
                  </w:r>
                </w:p>
              </w:tc>
            </w:tr>
            <w:tr w:rsidR="00C271D4" w:rsidRPr="00E02247" w14:paraId="171CC3F6" w14:textId="77777777" w:rsidTr="004F0B3D">
              <w:tc>
                <w:tcPr>
                  <w:tcW w:w="1476" w:type="dxa"/>
                </w:tcPr>
                <w:p w14:paraId="0D20B384" w14:textId="7B5832E5" w:rsidR="00C271D4" w:rsidRDefault="00EE3663" w:rsidP="00C271D4">
                  <w:pPr>
                    <w:pStyle w:val="ConditionText"/>
                  </w:pPr>
                  <w:r>
                    <w:t>DA-3000-B</w:t>
                  </w:r>
                </w:p>
              </w:tc>
              <w:tc>
                <w:tcPr>
                  <w:tcW w:w="963" w:type="dxa"/>
                </w:tcPr>
                <w:p w14:paraId="3A938DE5" w14:textId="4478C3A4" w:rsidR="00C271D4" w:rsidRDefault="00EE3663" w:rsidP="00C271D4">
                  <w:pPr>
                    <w:pStyle w:val="ConditionText"/>
                  </w:pPr>
                  <w:r>
                    <w:t>02</w:t>
                  </w:r>
                </w:p>
              </w:tc>
              <w:tc>
                <w:tcPr>
                  <w:tcW w:w="1991" w:type="dxa"/>
                </w:tcPr>
                <w:p w14:paraId="49B753D8" w14:textId="62076702" w:rsidR="00C271D4" w:rsidRDefault="00D51A26" w:rsidP="00C271D4">
                  <w:pPr>
                    <w:pStyle w:val="ConditionText"/>
                  </w:pPr>
                  <w:r>
                    <w:t>North and South Elevations</w:t>
                  </w:r>
                </w:p>
              </w:tc>
              <w:tc>
                <w:tcPr>
                  <w:tcW w:w="1477" w:type="dxa"/>
                </w:tcPr>
                <w:p w14:paraId="19187484" w14:textId="528D8C5F" w:rsidR="00C271D4" w:rsidRDefault="00C271D4" w:rsidP="00C271D4">
                  <w:pPr>
                    <w:pStyle w:val="ConditionText"/>
                  </w:pPr>
                  <w:proofErr w:type="spellStart"/>
                  <w:r w:rsidRPr="00205DC5">
                    <w:t>fjcstudio</w:t>
                  </w:r>
                  <w:proofErr w:type="spellEnd"/>
                </w:p>
              </w:tc>
              <w:tc>
                <w:tcPr>
                  <w:tcW w:w="1477" w:type="dxa"/>
                </w:tcPr>
                <w:p w14:paraId="5A3AA6C5" w14:textId="54157315" w:rsidR="00C271D4" w:rsidRDefault="00D51A26" w:rsidP="00C271D4">
                  <w:pPr>
                    <w:pStyle w:val="ConditionText"/>
                  </w:pPr>
                  <w:r>
                    <w:t>07/08/2024</w:t>
                  </w:r>
                </w:p>
              </w:tc>
            </w:tr>
            <w:tr w:rsidR="00C271D4" w:rsidRPr="00E02247" w14:paraId="27E23ACA" w14:textId="77777777" w:rsidTr="004F0B3D">
              <w:tc>
                <w:tcPr>
                  <w:tcW w:w="1476" w:type="dxa"/>
                </w:tcPr>
                <w:p w14:paraId="68F265F7" w14:textId="2C131D4E" w:rsidR="00C271D4" w:rsidRDefault="00D51A26" w:rsidP="00C271D4">
                  <w:pPr>
                    <w:pStyle w:val="ConditionText"/>
                  </w:pPr>
                  <w:r>
                    <w:t>DA-3001-B</w:t>
                  </w:r>
                </w:p>
              </w:tc>
              <w:tc>
                <w:tcPr>
                  <w:tcW w:w="963" w:type="dxa"/>
                </w:tcPr>
                <w:p w14:paraId="363EB0AA" w14:textId="72110503" w:rsidR="00C271D4" w:rsidRDefault="00D51A26" w:rsidP="00C271D4">
                  <w:pPr>
                    <w:pStyle w:val="ConditionText"/>
                  </w:pPr>
                  <w:r>
                    <w:t>02</w:t>
                  </w:r>
                </w:p>
              </w:tc>
              <w:tc>
                <w:tcPr>
                  <w:tcW w:w="1991" w:type="dxa"/>
                </w:tcPr>
                <w:p w14:paraId="1E0C2DDF" w14:textId="6B3D00CD" w:rsidR="00C271D4" w:rsidRDefault="00D51A26" w:rsidP="00C271D4">
                  <w:pPr>
                    <w:pStyle w:val="ConditionText"/>
                  </w:pPr>
                  <w:r>
                    <w:t>East Elevation</w:t>
                  </w:r>
                </w:p>
              </w:tc>
              <w:tc>
                <w:tcPr>
                  <w:tcW w:w="1477" w:type="dxa"/>
                </w:tcPr>
                <w:p w14:paraId="54487BC2" w14:textId="1B4EE9F6" w:rsidR="00C271D4" w:rsidRDefault="00C271D4" w:rsidP="00C271D4">
                  <w:pPr>
                    <w:pStyle w:val="ConditionText"/>
                  </w:pPr>
                  <w:proofErr w:type="spellStart"/>
                  <w:r w:rsidRPr="00205DC5">
                    <w:t>fjcstudio</w:t>
                  </w:r>
                  <w:proofErr w:type="spellEnd"/>
                </w:p>
              </w:tc>
              <w:tc>
                <w:tcPr>
                  <w:tcW w:w="1477" w:type="dxa"/>
                </w:tcPr>
                <w:p w14:paraId="7BC0A0B5" w14:textId="050DE52D" w:rsidR="00C271D4" w:rsidRDefault="001D6DF4" w:rsidP="00C271D4">
                  <w:pPr>
                    <w:pStyle w:val="ConditionText"/>
                  </w:pPr>
                  <w:r>
                    <w:t>07/08/2024</w:t>
                  </w:r>
                </w:p>
              </w:tc>
            </w:tr>
            <w:tr w:rsidR="00C271D4" w:rsidRPr="00E02247" w14:paraId="120624CF" w14:textId="77777777" w:rsidTr="004F0B3D">
              <w:tc>
                <w:tcPr>
                  <w:tcW w:w="1476" w:type="dxa"/>
                </w:tcPr>
                <w:p w14:paraId="2DA67C38" w14:textId="2D96BF61" w:rsidR="00C271D4" w:rsidRDefault="001D6DF4" w:rsidP="00C271D4">
                  <w:pPr>
                    <w:pStyle w:val="ConditionText"/>
                  </w:pPr>
                  <w:r>
                    <w:t>DA-3002-B</w:t>
                  </w:r>
                </w:p>
              </w:tc>
              <w:tc>
                <w:tcPr>
                  <w:tcW w:w="963" w:type="dxa"/>
                </w:tcPr>
                <w:p w14:paraId="66F83C52" w14:textId="18A42684" w:rsidR="00C271D4" w:rsidRDefault="001D6DF4" w:rsidP="00C271D4">
                  <w:pPr>
                    <w:pStyle w:val="ConditionText"/>
                  </w:pPr>
                  <w:r>
                    <w:t>02</w:t>
                  </w:r>
                </w:p>
              </w:tc>
              <w:tc>
                <w:tcPr>
                  <w:tcW w:w="1991" w:type="dxa"/>
                </w:tcPr>
                <w:p w14:paraId="5C2EF6AC" w14:textId="327695D4" w:rsidR="00C271D4" w:rsidRDefault="001D6DF4" w:rsidP="00C271D4">
                  <w:pPr>
                    <w:pStyle w:val="ConditionText"/>
                  </w:pPr>
                  <w:r>
                    <w:t>West Elevation</w:t>
                  </w:r>
                </w:p>
              </w:tc>
              <w:tc>
                <w:tcPr>
                  <w:tcW w:w="1477" w:type="dxa"/>
                </w:tcPr>
                <w:p w14:paraId="10B9F902" w14:textId="3D7246DA" w:rsidR="00C271D4" w:rsidRDefault="00C271D4" w:rsidP="00C271D4">
                  <w:pPr>
                    <w:pStyle w:val="ConditionText"/>
                  </w:pPr>
                  <w:proofErr w:type="spellStart"/>
                  <w:r w:rsidRPr="00205DC5">
                    <w:t>fjcstudio</w:t>
                  </w:r>
                  <w:proofErr w:type="spellEnd"/>
                </w:p>
              </w:tc>
              <w:tc>
                <w:tcPr>
                  <w:tcW w:w="1477" w:type="dxa"/>
                </w:tcPr>
                <w:p w14:paraId="49927102" w14:textId="796BD11A" w:rsidR="00C271D4" w:rsidRDefault="006176B7" w:rsidP="00C271D4">
                  <w:pPr>
                    <w:pStyle w:val="ConditionText"/>
                  </w:pPr>
                  <w:r>
                    <w:t>07/08/2024</w:t>
                  </w:r>
                </w:p>
              </w:tc>
            </w:tr>
            <w:tr w:rsidR="00C271D4" w:rsidRPr="00E02247" w14:paraId="712E9639" w14:textId="77777777" w:rsidTr="004F0B3D">
              <w:tc>
                <w:tcPr>
                  <w:tcW w:w="1476" w:type="dxa"/>
                </w:tcPr>
                <w:p w14:paraId="1B237B47" w14:textId="755C9804" w:rsidR="00C271D4" w:rsidRDefault="006176B7" w:rsidP="00C271D4">
                  <w:pPr>
                    <w:pStyle w:val="ConditionText"/>
                  </w:pPr>
                  <w:r>
                    <w:t>DA-4000-B</w:t>
                  </w:r>
                </w:p>
              </w:tc>
              <w:tc>
                <w:tcPr>
                  <w:tcW w:w="963" w:type="dxa"/>
                </w:tcPr>
                <w:p w14:paraId="3B3D11E2" w14:textId="5E86E277" w:rsidR="00C271D4" w:rsidRDefault="006176B7" w:rsidP="00C271D4">
                  <w:pPr>
                    <w:pStyle w:val="ConditionText"/>
                  </w:pPr>
                  <w:r>
                    <w:t>02</w:t>
                  </w:r>
                </w:p>
              </w:tc>
              <w:tc>
                <w:tcPr>
                  <w:tcW w:w="1991" w:type="dxa"/>
                </w:tcPr>
                <w:p w14:paraId="30E3E2B2" w14:textId="6F353EAC" w:rsidR="00C271D4" w:rsidRDefault="006176B7" w:rsidP="00C271D4">
                  <w:pPr>
                    <w:pStyle w:val="ConditionText"/>
                  </w:pPr>
                  <w:r>
                    <w:t>Section 1</w:t>
                  </w:r>
                </w:p>
              </w:tc>
              <w:tc>
                <w:tcPr>
                  <w:tcW w:w="1477" w:type="dxa"/>
                </w:tcPr>
                <w:p w14:paraId="317C871B" w14:textId="6414F3C8" w:rsidR="00C271D4" w:rsidRDefault="00C271D4" w:rsidP="00C271D4">
                  <w:pPr>
                    <w:pStyle w:val="ConditionText"/>
                  </w:pPr>
                  <w:proofErr w:type="spellStart"/>
                  <w:r w:rsidRPr="00205DC5">
                    <w:t>fjcstudio</w:t>
                  </w:r>
                  <w:proofErr w:type="spellEnd"/>
                </w:p>
              </w:tc>
              <w:tc>
                <w:tcPr>
                  <w:tcW w:w="1477" w:type="dxa"/>
                </w:tcPr>
                <w:p w14:paraId="1157D261" w14:textId="23A58AB2" w:rsidR="00C271D4" w:rsidRDefault="006176B7" w:rsidP="00C271D4">
                  <w:pPr>
                    <w:pStyle w:val="ConditionText"/>
                  </w:pPr>
                  <w:r>
                    <w:t>07/08/2024</w:t>
                  </w:r>
                </w:p>
              </w:tc>
            </w:tr>
            <w:tr w:rsidR="00C271D4" w:rsidRPr="00E02247" w14:paraId="370ABE07" w14:textId="77777777" w:rsidTr="004F0B3D">
              <w:tc>
                <w:tcPr>
                  <w:tcW w:w="1476" w:type="dxa"/>
                </w:tcPr>
                <w:p w14:paraId="644E1775" w14:textId="5CC93729" w:rsidR="00C271D4" w:rsidRDefault="006176B7" w:rsidP="00C271D4">
                  <w:pPr>
                    <w:pStyle w:val="ConditionText"/>
                  </w:pPr>
                  <w:r>
                    <w:t>DA-4001-B</w:t>
                  </w:r>
                </w:p>
              </w:tc>
              <w:tc>
                <w:tcPr>
                  <w:tcW w:w="963" w:type="dxa"/>
                </w:tcPr>
                <w:p w14:paraId="22E6C969" w14:textId="373D0639" w:rsidR="00C271D4" w:rsidRDefault="006176B7" w:rsidP="00C271D4">
                  <w:pPr>
                    <w:pStyle w:val="ConditionText"/>
                  </w:pPr>
                  <w:r>
                    <w:t>02</w:t>
                  </w:r>
                </w:p>
              </w:tc>
              <w:tc>
                <w:tcPr>
                  <w:tcW w:w="1991" w:type="dxa"/>
                </w:tcPr>
                <w:p w14:paraId="0AC975D3" w14:textId="0CA5046A" w:rsidR="00C271D4" w:rsidRDefault="00835501" w:rsidP="00C271D4">
                  <w:pPr>
                    <w:pStyle w:val="ConditionText"/>
                  </w:pPr>
                  <w:r>
                    <w:t>Sections 2 &amp; 3</w:t>
                  </w:r>
                </w:p>
              </w:tc>
              <w:tc>
                <w:tcPr>
                  <w:tcW w:w="1477" w:type="dxa"/>
                </w:tcPr>
                <w:p w14:paraId="6DB9C75D" w14:textId="12D930A7" w:rsidR="00C271D4" w:rsidRDefault="00C271D4" w:rsidP="00C271D4">
                  <w:pPr>
                    <w:pStyle w:val="ConditionText"/>
                  </w:pPr>
                  <w:proofErr w:type="spellStart"/>
                  <w:r w:rsidRPr="00205DC5">
                    <w:t>fjcstudio</w:t>
                  </w:r>
                  <w:proofErr w:type="spellEnd"/>
                </w:p>
              </w:tc>
              <w:tc>
                <w:tcPr>
                  <w:tcW w:w="1477" w:type="dxa"/>
                </w:tcPr>
                <w:p w14:paraId="0B221EF8" w14:textId="18D21DF9" w:rsidR="00C271D4" w:rsidRDefault="00835501" w:rsidP="00C271D4">
                  <w:pPr>
                    <w:pStyle w:val="ConditionText"/>
                  </w:pPr>
                  <w:r>
                    <w:t>07/08/2024</w:t>
                  </w:r>
                </w:p>
              </w:tc>
            </w:tr>
            <w:tr w:rsidR="00C271D4" w:rsidRPr="00E02247" w14:paraId="63CBCBF9" w14:textId="77777777" w:rsidTr="004F0B3D">
              <w:tc>
                <w:tcPr>
                  <w:tcW w:w="1476" w:type="dxa"/>
                </w:tcPr>
                <w:p w14:paraId="29A13613" w14:textId="33A44569" w:rsidR="00C271D4" w:rsidRDefault="00EF3E4C" w:rsidP="00C271D4">
                  <w:pPr>
                    <w:pStyle w:val="ConditionText"/>
                  </w:pPr>
                  <w:r>
                    <w:t>-</w:t>
                  </w:r>
                </w:p>
              </w:tc>
              <w:tc>
                <w:tcPr>
                  <w:tcW w:w="963" w:type="dxa"/>
                </w:tcPr>
                <w:p w14:paraId="28A44A13" w14:textId="5862B724" w:rsidR="00C271D4" w:rsidRDefault="00726531" w:rsidP="00C271D4">
                  <w:pPr>
                    <w:pStyle w:val="ConditionText"/>
                  </w:pPr>
                  <w:r>
                    <w:t>-</w:t>
                  </w:r>
                </w:p>
              </w:tc>
              <w:tc>
                <w:tcPr>
                  <w:tcW w:w="1991" w:type="dxa"/>
                </w:tcPr>
                <w:p w14:paraId="41BA8635" w14:textId="3E4BD4CA" w:rsidR="00C271D4" w:rsidRDefault="00726531" w:rsidP="00C271D4">
                  <w:pPr>
                    <w:pStyle w:val="ConditionText"/>
                  </w:pPr>
                  <w:r>
                    <w:t>Existing Tree Plan</w:t>
                  </w:r>
                </w:p>
              </w:tc>
              <w:tc>
                <w:tcPr>
                  <w:tcW w:w="1477" w:type="dxa"/>
                </w:tcPr>
                <w:p w14:paraId="2BBB67C9" w14:textId="3F97F40F" w:rsidR="00C271D4" w:rsidRDefault="00726531" w:rsidP="00C271D4">
                  <w:pPr>
                    <w:pStyle w:val="ConditionText"/>
                  </w:pPr>
                  <w:r>
                    <w:t>Ground Ink</w:t>
                  </w:r>
                </w:p>
              </w:tc>
              <w:tc>
                <w:tcPr>
                  <w:tcW w:w="1477" w:type="dxa"/>
                </w:tcPr>
                <w:p w14:paraId="4F895D44" w14:textId="6F1568D7" w:rsidR="00C271D4" w:rsidRDefault="009818FD" w:rsidP="00C271D4">
                  <w:pPr>
                    <w:pStyle w:val="ConditionText"/>
                  </w:pPr>
                  <w:r>
                    <w:t>20/08/2024</w:t>
                  </w:r>
                </w:p>
              </w:tc>
            </w:tr>
            <w:tr w:rsidR="00C271D4" w:rsidRPr="00E02247" w14:paraId="24A99258" w14:textId="77777777" w:rsidTr="004F0B3D">
              <w:tc>
                <w:tcPr>
                  <w:tcW w:w="1476" w:type="dxa"/>
                </w:tcPr>
                <w:p w14:paraId="22A2D139" w14:textId="2363F179" w:rsidR="00C271D4" w:rsidRDefault="009818FD" w:rsidP="00C271D4">
                  <w:pPr>
                    <w:pStyle w:val="ConditionText"/>
                  </w:pPr>
                  <w:r>
                    <w:t>-</w:t>
                  </w:r>
                </w:p>
              </w:tc>
              <w:tc>
                <w:tcPr>
                  <w:tcW w:w="963" w:type="dxa"/>
                </w:tcPr>
                <w:p w14:paraId="5B413393" w14:textId="4C33820D" w:rsidR="00C271D4" w:rsidRDefault="009818FD" w:rsidP="00C271D4">
                  <w:pPr>
                    <w:pStyle w:val="ConditionText"/>
                  </w:pPr>
                  <w:r>
                    <w:t>-</w:t>
                  </w:r>
                </w:p>
              </w:tc>
              <w:tc>
                <w:tcPr>
                  <w:tcW w:w="1991" w:type="dxa"/>
                </w:tcPr>
                <w:p w14:paraId="6F646D42" w14:textId="439942D0" w:rsidR="00C271D4" w:rsidRDefault="009818FD" w:rsidP="00C271D4">
                  <w:pPr>
                    <w:pStyle w:val="ConditionText"/>
                  </w:pPr>
                  <w:r>
                    <w:t>Landscape Masterplan: Ground Floor</w:t>
                  </w:r>
                </w:p>
              </w:tc>
              <w:tc>
                <w:tcPr>
                  <w:tcW w:w="1477" w:type="dxa"/>
                </w:tcPr>
                <w:p w14:paraId="7AC07B87" w14:textId="20E10D80" w:rsidR="00C271D4" w:rsidRDefault="00D55976" w:rsidP="00C271D4">
                  <w:pPr>
                    <w:pStyle w:val="ConditionText"/>
                  </w:pPr>
                  <w:r>
                    <w:t>Ground Ink</w:t>
                  </w:r>
                </w:p>
              </w:tc>
              <w:tc>
                <w:tcPr>
                  <w:tcW w:w="1477" w:type="dxa"/>
                </w:tcPr>
                <w:p w14:paraId="454FE24E" w14:textId="3084CC88" w:rsidR="00C271D4" w:rsidRDefault="00D55976" w:rsidP="00C271D4">
                  <w:pPr>
                    <w:pStyle w:val="ConditionText"/>
                  </w:pPr>
                  <w:r>
                    <w:t>20/08/2024</w:t>
                  </w:r>
                </w:p>
              </w:tc>
            </w:tr>
            <w:tr w:rsidR="00D55976" w:rsidRPr="00E02247" w14:paraId="705CE943" w14:textId="77777777" w:rsidTr="004F0B3D">
              <w:tc>
                <w:tcPr>
                  <w:tcW w:w="1476" w:type="dxa"/>
                </w:tcPr>
                <w:p w14:paraId="394BE1D9" w14:textId="376D9D7C" w:rsidR="00D55976" w:rsidRDefault="00D55976" w:rsidP="00C271D4">
                  <w:pPr>
                    <w:pStyle w:val="ConditionText"/>
                  </w:pPr>
                  <w:r>
                    <w:lastRenderedPageBreak/>
                    <w:t>-</w:t>
                  </w:r>
                </w:p>
              </w:tc>
              <w:tc>
                <w:tcPr>
                  <w:tcW w:w="963" w:type="dxa"/>
                </w:tcPr>
                <w:p w14:paraId="2F2419E0" w14:textId="033F787D" w:rsidR="00D55976" w:rsidRDefault="00D55976" w:rsidP="00C271D4">
                  <w:pPr>
                    <w:pStyle w:val="ConditionText"/>
                  </w:pPr>
                  <w:r>
                    <w:t>-</w:t>
                  </w:r>
                </w:p>
              </w:tc>
              <w:tc>
                <w:tcPr>
                  <w:tcW w:w="1991" w:type="dxa"/>
                </w:tcPr>
                <w:p w14:paraId="17016A43" w14:textId="4F3BF645" w:rsidR="00D55976" w:rsidRDefault="00D55976" w:rsidP="00C271D4">
                  <w:pPr>
                    <w:pStyle w:val="ConditionText"/>
                  </w:pPr>
                  <w:r>
                    <w:t>Landscape Tree Plan</w:t>
                  </w:r>
                </w:p>
              </w:tc>
              <w:tc>
                <w:tcPr>
                  <w:tcW w:w="1477" w:type="dxa"/>
                </w:tcPr>
                <w:p w14:paraId="2C56558C" w14:textId="6E237C25" w:rsidR="00D55976" w:rsidRDefault="00D55976" w:rsidP="00C271D4">
                  <w:pPr>
                    <w:pStyle w:val="ConditionText"/>
                  </w:pPr>
                  <w:r>
                    <w:t>Ground Ink</w:t>
                  </w:r>
                </w:p>
              </w:tc>
              <w:tc>
                <w:tcPr>
                  <w:tcW w:w="1477" w:type="dxa"/>
                </w:tcPr>
                <w:p w14:paraId="071CA119" w14:textId="11FFD8B6" w:rsidR="00D55976" w:rsidRDefault="003F1DEA" w:rsidP="00C271D4">
                  <w:pPr>
                    <w:pStyle w:val="ConditionText"/>
                  </w:pPr>
                  <w:r>
                    <w:t>20/08/2024</w:t>
                  </w:r>
                </w:p>
              </w:tc>
            </w:tr>
            <w:tr w:rsidR="003F1DEA" w:rsidRPr="00E02247" w14:paraId="4C186E02" w14:textId="77777777" w:rsidTr="004F0B3D">
              <w:tc>
                <w:tcPr>
                  <w:tcW w:w="1476" w:type="dxa"/>
                </w:tcPr>
                <w:p w14:paraId="08466D59" w14:textId="60412170" w:rsidR="003F1DEA" w:rsidRDefault="003F1DEA" w:rsidP="00C271D4">
                  <w:pPr>
                    <w:pStyle w:val="ConditionText"/>
                  </w:pPr>
                  <w:r>
                    <w:t>-</w:t>
                  </w:r>
                </w:p>
              </w:tc>
              <w:tc>
                <w:tcPr>
                  <w:tcW w:w="963" w:type="dxa"/>
                </w:tcPr>
                <w:p w14:paraId="10DD9BC5" w14:textId="3DAC9E54" w:rsidR="003F1DEA" w:rsidRDefault="003F1DEA" w:rsidP="00C271D4">
                  <w:pPr>
                    <w:pStyle w:val="ConditionText"/>
                  </w:pPr>
                  <w:r>
                    <w:t>-</w:t>
                  </w:r>
                </w:p>
              </w:tc>
              <w:tc>
                <w:tcPr>
                  <w:tcW w:w="1991" w:type="dxa"/>
                </w:tcPr>
                <w:p w14:paraId="20AD7D08" w14:textId="6F76DA2C" w:rsidR="003F1DEA" w:rsidRDefault="003F1DEA" w:rsidP="00C271D4">
                  <w:pPr>
                    <w:pStyle w:val="ConditionText"/>
                  </w:pPr>
                  <w:r>
                    <w:t>Landscape Planting Plan</w:t>
                  </w:r>
                </w:p>
              </w:tc>
              <w:tc>
                <w:tcPr>
                  <w:tcW w:w="1477" w:type="dxa"/>
                </w:tcPr>
                <w:p w14:paraId="3AA252AE" w14:textId="20FFA910" w:rsidR="003F1DEA" w:rsidRDefault="003F1DEA" w:rsidP="00C271D4">
                  <w:pPr>
                    <w:pStyle w:val="ConditionText"/>
                  </w:pPr>
                  <w:r>
                    <w:t>Ground Ink</w:t>
                  </w:r>
                </w:p>
              </w:tc>
              <w:tc>
                <w:tcPr>
                  <w:tcW w:w="1477" w:type="dxa"/>
                </w:tcPr>
                <w:p w14:paraId="004AAE96" w14:textId="2DA6EF9A" w:rsidR="003F1DEA" w:rsidRDefault="003F1DEA" w:rsidP="00C271D4">
                  <w:pPr>
                    <w:pStyle w:val="ConditionText"/>
                  </w:pPr>
                  <w:r>
                    <w:t>20/08/2024</w:t>
                  </w:r>
                </w:p>
              </w:tc>
            </w:tr>
            <w:tr w:rsidR="003F1DEA" w:rsidRPr="00E02247" w14:paraId="4E1C77FC" w14:textId="77777777" w:rsidTr="004F0B3D">
              <w:tc>
                <w:tcPr>
                  <w:tcW w:w="1476" w:type="dxa"/>
                </w:tcPr>
                <w:p w14:paraId="3355B4B6" w14:textId="3533CE92" w:rsidR="003F1DEA" w:rsidRDefault="003F1DEA" w:rsidP="00C271D4">
                  <w:pPr>
                    <w:pStyle w:val="ConditionText"/>
                  </w:pPr>
                  <w:r>
                    <w:t>-</w:t>
                  </w:r>
                </w:p>
              </w:tc>
              <w:tc>
                <w:tcPr>
                  <w:tcW w:w="963" w:type="dxa"/>
                </w:tcPr>
                <w:p w14:paraId="7A0277AA" w14:textId="1F889095" w:rsidR="003F1DEA" w:rsidRDefault="003F1DEA" w:rsidP="00C271D4">
                  <w:pPr>
                    <w:pStyle w:val="ConditionText"/>
                  </w:pPr>
                  <w:r>
                    <w:t>-</w:t>
                  </w:r>
                </w:p>
              </w:tc>
              <w:tc>
                <w:tcPr>
                  <w:tcW w:w="1991" w:type="dxa"/>
                </w:tcPr>
                <w:p w14:paraId="4BB5B4E3" w14:textId="0056EB01" w:rsidR="003F1DEA" w:rsidRDefault="003F1DEA" w:rsidP="00C271D4">
                  <w:pPr>
                    <w:pStyle w:val="ConditionText"/>
                  </w:pPr>
                  <w:r>
                    <w:t>Landscape Detailed Plans: Communal Open Spaces</w:t>
                  </w:r>
                </w:p>
              </w:tc>
              <w:tc>
                <w:tcPr>
                  <w:tcW w:w="1477" w:type="dxa"/>
                </w:tcPr>
                <w:p w14:paraId="14E93352" w14:textId="0738D1F4" w:rsidR="003F1DEA" w:rsidRDefault="00251B26" w:rsidP="00C271D4">
                  <w:pPr>
                    <w:pStyle w:val="ConditionText"/>
                  </w:pPr>
                  <w:r>
                    <w:t>Ground Ink</w:t>
                  </w:r>
                </w:p>
              </w:tc>
              <w:tc>
                <w:tcPr>
                  <w:tcW w:w="1477" w:type="dxa"/>
                </w:tcPr>
                <w:p w14:paraId="516295DF" w14:textId="4DC3B3D8" w:rsidR="003F1DEA" w:rsidRDefault="00DF40CF" w:rsidP="00C271D4">
                  <w:pPr>
                    <w:pStyle w:val="ConditionText"/>
                  </w:pPr>
                  <w:r>
                    <w:t>20/08/2024</w:t>
                  </w:r>
                </w:p>
              </w:tc>
            </w:tr>
            <w:tr w:rsidR="00DF40CF" w:rsidRPr="00E02247" w14:paraId="422805BB" w14:textId="77777777" w:rsidTr="004F0B3D">
              <w:tc>
                <w:tcPr>
                  <w:tcW w:w="1476" w:type="dxa"/>
                </w:tcPr>
                <w:p w14:paraId="58D720E2" w14:textId="1470B7E5" w:rsidR="00DF40CF" w:rsidRDefault="00DF40CF" w:rsidP="00C271D4">
                  <w:pPr>
                    <w:pStyle w:val="ConditionText"/>
                  </w:pPr>
                  <w:r>
                    <w:t>-</w:t>
                  </w:r>
                </w:p>
              </w:tc>
              <w:tc>
                <w:tcPr>
                  <w:tcW w:w="963" w:type="dxa"/>
                </w:tcPr>
                <w:p w14:paraId="501560EE" w14:textId="434B8151" w:rsidR="00DF40CF" w:rsidRDefault="00DF40CF" w:rsidP="00C271D4">
                  <w:pPr>
                    <w:pStyle w:val="ConditionText"/>
                  </w:pPr>
                  <w:r>
                    <w:t>-</w:t>
                  </w:r>
                </w:p>
              </w:tc>
              <w:tc>
                <w:tcPr>
                  <w:tcW w:w="1991" w:type="dxa"/>
                </w:tcPr>
                <w:p w14:paraId="5F347AB4" w14:textId="6A52E3B5" w:rsidR="00DF40CF" w:rsidRDefault="00DF40CF" w:rsidP="00C271D4">
                  <w:pPr>
                    <w:pStyle w:val="ConditionText"/>
                  </w:pPr>
                  <w:r>
                    <w:t xml:space="preserve">Landscape Detailed Plans: </w:t>
                  </w:r>
                  <w:proofErr w:type="gramStart"/>
                  <w:r>
                    <w:t>Upper Level</w:t>
                  </w:r>
                  <w:proofErr w:type="gramEnd"/>
                  <w:r>
                    <w:t xml:space="preserve"> Terraces</w:t>
                  </w:r>
                </w:p>
              </w:tc>
              <w:tc>
                <w:tcPr>
                  <w:tcW w:w="1477" w:type="dxa"/>
                </w:tcPr>
                <w:p w14:paraId="7B5428F9" w14:textId="035EC835" w:rsidR="00DF40CF" w:rsidRDefault="00DF40CF" w:rsidP="00C271D4">
                  <w:pPr>
                    <w:pStyle w:val="ConditionText"/>
                  </w:pPr>
                  <w:r>
                    <w:t>Ground Ink</w:t>
                  </w:r>
                </w:p>
              </w:tc>
              <w:tc>
                <w:tcPr>
                  <w:tcW w:w="1477" w:type="dxa"/>
                </w:tcPr>
                <w:p w14:paraId="66B4D3A3" w14:textId="0F05AE4E" w:rsidR="00DF40CF" w:rsidRDefault="00E515F5" w:rsidP="00C271D4">
                  <w:pPr>
                    <w:pStyle w:val="ConditionText"/>
                  </w:pPr>
                  <w:r>
                    <w:t>20/08/2024</w:t>
                  </w:r>
                </w:p>
              </w:tc>
            </w:tr>
            <w:tr w:rsidR="00E515F5" w:rsidRPr="00E02247" w14:paraId="7A633298" w14:textId="77777777" w:rsidTr="004F0B3D">
              <w:tc>
                <w:tcPr>
                  <w:tcW w:w="1476" w:type="dxa"/>
                </w:tcPr>
                <w:p w14:paraId="23B42EBD" w14:textId="36713680" w:rsidR="00E515F5" w:rsidRDefault="00E33833" w:rsidP="00C271D4">
                  <w:pPr>
                    <w:pStyle w:val="ConditionText"/>
                  </w:pPr>
                  <w:r>
                    <w:t>-</w:t>
                  </w:r>
                </w:p>
              </w:tc>
              <w:tc>
                <w:tcPr>
                  <w:tcW w:w="963" w:type="dxa"/>
                </w:tcPr>
                <w:p w14:paraId="5271D8D5" w14:textId="3044A810" w:rsidR="00E515F5" w:rsidRDefault="00E33833" w:rsidP="00C271D4">
                  <w:pPr>
                    <w:pStyle w:val="ConditionText"/>
                  </w:pPr>
                  <w:r>
                    <w:t>-</w:t>
                  </w:r>
                </w:p>
              </w:tc>
              <w:tc>
                <w:tcPr>
                  <w:tcW w:w="1991" w:type="dxa"/>
                </w:tcPr>
                <w:p w14:paraId="74984ADA" w14:textId="65D66933" w:rsidR="00E515F5" w:rsidRDefault="00E33833" w:rsidP="00C271D4">
                  <w:pPr>
                    <w:pStyle w:val="ConditionText"/>
                  </w:pPr>
                  <w:r>
                    <w:t>Landscape Public Domain Plan</w:t>
                  </w:r>
                </w:p>
              </w:tc>
              <w:tc>
                <w:tcPr>
                  <w:tcW w:w="1477" w:type="dxa"/>
                </w:tcPr>
                <w:p w14:paraId="117C877B" w14:textId="6787F643" w:rsidR="00E515F5" w:rsidRDefault="00E33833" w:rsidP="00C271D4">
                  <w:pPr>
                    <w:pStyle w:val="ConditionText"/>
                  </w:pPr>
                  <w:r>
                    <w:t>Ground Ink</w:t>
                  </w:r>
                </w:p>
              </w:tc>
              <w:tc>
                <w:tcPr>
                  <w:tcW w:w="1477" w:type="dxa"/>
                </w:tcPr>
                <w:p w14:paraId="71663DF1" w14:textId="189964B2" w:rsidR="00E515F5" w:rsidRDefault="00E33833" w:rsidP="00C271D4">
                  <w:pPr>
                    <w:pStyle w:val="ConditionText"/>
                  </w:pPr>
                  <w:r>
                    <w:t>20/08/2024</w:t>
                  </w:r>
                </w:p>
              </w:tc>
            </w:tr>
            <w:tr w:rsidR="00E33833" w:rsidRPr="00E02247" w14:paraId="3106D28D" w14:textId="77777777" w:rsidTr="004F0B3D">
              <w:tc>
                <w:tcPr>
                  <w:tcW w:w="1476" w:type="dxa"/>
                </w:tcPr>
                <w:p w14:paraId="7A7541EB" w14:textId="0F4D6130" w:rsidR="00E33833" w:rsidRDefault="00E84E0D" w:rsidP="00C271D4">
                  <w:pPr>
                    <w:pStyle w:val="ConditionText"/>
                  </w:pPr>
                  <w:r>
                    <w:t>-</w:t>
                  </w:r>
                </w:p>
              </w:tc>
              <w:tc>
                <w:tcPr>
                  <w:tcW w:w="963" w:type="dxa"/>
                </w:tcPr>
                <w:p w14:paraId="7F6EC728" w14:textId="26963120" w:rsidR="00E33833" w:rsidRDefault="00E84E0D" w:rsidP="00C271D4">
                  <w:pPr>
                    <w:pStyle w:val="ConditionText"/>
                  </w:pPr>
                  <w:r>
                    <w:t>-</w:t>
                  </w:r>
                </w:p>
              </w:tc>
              <w:tc>
                <w:tcPr>
                  <w:tcW w:w="1991" w:type="dxa"/>
                </w:tcPr>
                <w:p w14:paraId="57DB5439" w14:textId="14DADAE9" w:rsidR="00E33833" w:rsidRDefault="00E84E0D" w:rsidP="00C271D4">
                  <w:pPr>
                    <w:pStyle w:val="ConditionText"/>
                  </w:pPr>
                  <w:r>
                    <w:t>Materials Imagery</w:t>
                  </w:r>
                </w:p>
              </w:tc>
              <w:tc>
                <w:tcPr>
                  <w:tcW w:w="1477" w:type="dxa"/>
                </w:tcPr>
                <w:p w14:paraId="143AF0F1" w14:textId="28B5D996" w:rsidR="00E33833" w:rsidRDefault="00E84E0D" w:rsidP="00C271D4">
                  <w:pPr>
                    <w:pStyle w:val="ConditionText"/>
                  </w:pPr>
                  <w:r>
                    <w:t>Ground Ink</w:t>
                  </w:r>
                </w:p>
              </w:tc>
              <w:tc>
                <w:tcPr>
                  <w:tcW w:w="1477" w:type="dxa"/>
                </w:tcPr>
                <w:p w14:paraId="343A060C" w14:textId="43E95F52" w:rsidR="00E33833" w:rsidRDefault="00E84E0D" w:rsidP="00C271D4">
                  <w:pPr>
                    <w:pStyle w:val="ConditionText"/>
                  </w:pPr>
                  <w:r>
                    <w:t>20/08/2024</w:t>
                  </w:r>
                </w:p>
              </w:tc>
            </w:tr>
            <w:tr w:rsidR="00E84E0D" w:rsidRPr="00E02247" w14:paraId="4602DB62" w14:textId="77777777" w:rsidTr="004F0B3D">
              <w:tc>
                <w:tcPr>
                  <w:tcW w:w="1476" w:type="dxa"/>
                </w:tcPr>
                <w:p w14:paraId="7D9FF64E" w14:textId="5BF82925" w:rsidR="00E84E0D" w:rsidRDefault="00397E3A" w:rsidP="00C271D4">
                  <w:pPr>
                    <w:pStyle w:val="ConditionText"/>
                  </w:pPr>
                  <w:r>
                    <w:t>-</w:t>
                  </w:r>
                </w:p>
              </w:tc>
              <w:tc>
                <w:tcPr>
                  <w:tcW w:w="963" w:type="dxa"/>
                </w:tcPr>
                <w:p w14:paraId="7CB91295" w14:textId="5A4F64F4" w:rsidR="00E84E0D" w:rsidRDefault="00397E3A" w:rsidP="00C271D4">
                  <w:pPr>
                    <w:pStyle w:val="ConditionText"/>
                  </w:pPr>
                  <w:r>
                    <w:t>-</w:t>
                  </w:r>
                </w:p>
              </w:tc>
              <w:tc>
                <w:tcPr>
                  <w:tcW w:w="1991" w:type="dxa"/>
                </w:tcPr>
                <w:p w14:paraId="630ACEE5" w14:textId="6ADF9B66" w:rsidR="00E84E0D" w:rsidRDefault="00397E3A" w:rsidP="00C271D4">
                  <w:pPr>
                    <w:pStyle w:val="ConditionText"/>
                  </w:pPr>
                  <w:r>
                    <w:t xml:space="preserve">Landscape Masterplan: Level 6 </w:t>
                  </w:r>
                </w:p>
              </w:tc>
              <w:tc>
                <w:tcPr>
                  <w:tcW w:w="1477" w:type="dxa"/>
                </w:tcPr>
                <w:p w14:paraId="30B00F45" w14:textId="5DC3D583" w:rsidR="00E84E0D" w:rsidRDefault="00397E3A" w:rsidP="00C271D4">
                  <w:pPr>
                    <w:pStyle w:val="ConditionText"/>
                  </w:pPr>
                  <w:r>
                    <w:t>Ground Ink</w:t>
                  </w:r>
                </w:p>
              </w:tc>
              <w:tc>
                <w:tcPr>
                  <w:tcW w:w="1477" w:type="dxa"/>
                </w:tcPr>
                <w:p w14:paraId="6D468901" w14:textId="723ADEED" w:rsidR="00E84E0D" w:rsidRDefault="00397E3A" w:rsidP="00C271D4">
                  <w:pPr>
                    <w:pStyle w:val="ConditionText"/>
                  </w:pPr>
                  <w:r>
                    <w:t>20/08/2024</w:t>
                  </w:r>
                </w:p>
              </w:tc>
            </w:tr>
            <w:tr w:rsidR="00397E3A" w:rsidRPr="00E02247" w14:paraId="12A57FB7" w14:textId="77777777" w:rsidTr="004F0B3D">
              <w:tc>
                <w:tcPr>
                  <w:tcW w:w="1476" w:type="dxa"/>
                </w:tcPr>
                <w:p w14:paraId="15D524BC" w14:textId="4BFBAC18" w:rsidR="00397E3A" w:rsidRDefault="009F650F" w:rsidP="00C271D4">
                  <w:pPr>
                    <w:pStyle w:val="ConditionText"/>
                  </w:pPr>
                  <w:r>
                    <w:t>-</w:t>
                  </w:r>
                </w:p>
              </w:tc>
              <w:tc>
                <w:tcPr>
                  <w:tcW w:w="963" w:type="dxa"/>
                </w:tcPr>
                <w:p w14:paraId="2CEEFA25" w14:textId="1105F2AF" w:rsidR="00397E3A" w:rsidRDefault="009F650F" w:rsidP="00C271D4">
                  <w:pPr>
                    <w:pStyle w:val="ConditionText"/>
                  </w:pPr>
                  <w:r>
                    <w:t>-</w:t>
                  </w:r>
                </w:p>
              </w:tc>
              <w:tc>
                <w:tcPr>
                  <w:tcW w:w="1991" w:type="dxa"/>
                </w:tcPr>
                <w:p w14:paraId="66FF199B" w14:textId="309DCF5C" w:rsidR="00397E3A" w:rsidRDefault="009F650F" w:rsidP="00C271D4">
                  <w:pPr>
                    <w:pStyle w:val="ConditionText"/>
                  </w:pPr>
                  <w:r>
                    <w:t>Landscape Masterplan</w:t>
                  </w:r>
                  <w:r w:rsidR="000F0E67">
                    <w:t xml:space="preserve"> Plant Schedule</w:t>
                  </w:r>
                </w:p>
              </w:tc>
              <w:tc>
                <w:tcPr>
                  <w:tcW w:w="1477" w:type="dxa"/>
                </w:tcPr>
                <w:p w14:paraId="63864A0A" w14:textId="595A07FA" w:rsidR="00397E3A" w:rsidRDefault="000F0E67" w:rsidP="00C271D4">
                  <w:pPr>
                    <w:pStyle w:val="ConditionText"/>
                  </w:pPr>
                  <w:r>
                    <w:t>Ground Ink</w:t>
                  </w:r>
                </w:p>
              </w:tc>
              <w:tc>
                <w:tcPr>
                  <w:tcW w:w="1477" w:type="dxa"/>
                </w:tcPr>
                <w:p w14:paraId="31D34FB4" w14:textId="5DAD0EBD" w:rsidR="00397E3A" w:rsidRDefault="000F0E67" w:rsidP="00C271D4">
                  <w:pPr>
                    <w:pStyle w:val="ConditionText"/>
                  </w:pPr>
                  <w:r>
                    <w:t>20/08/2024</w:t>
                  </w:r>
                </w:p>
              </w:tc>
            </w:tr>
            <w:tr w:rsidR="000F0E67" w:rsidRPr="00E02247" w14:paraId="390E60B0" w14:textId="77777777" w:rsidTr="004F0B3D">
              <w:tc>
                <w:tcPr>
                  <w:tcW w:w="1476" w:type="dxa"/>
                </w:tcPr>
                <w:p w14:paraId="2B9B3EA9" w14:textId="0F906090" w:rsidR="000F0E67" w:rsidRDefault="00B0303B" w:rsidP="00C271D4">
                  <w:pPr>
                    <w:pStyle w:val="ConditionText"/>
                  </w:pPr>
                  <w:r>
                    <w:t>-</w:t>
                  </w:r>
                </w:p>
              </w:tc>
              <w:tc>
                <w:tcPr>
                  <w:tcW w:w="963" w:type="dxa"/>
                </w:tcPr>
                <w:p w14:paraId="7DBFA6DE" w14:textId="30D539D9" w:rsidR="000F0E67" w:rsidRDefault="00B0303B" w:rsidP="00C271D4">
                  <w:pPr>
                    <w:pStyle w:val="ConditionText"/>
                  </w:pPr>
                  <w:r>
                    <w:t>-</w:t>
                  </w:r>
                </w:p>
              </w:tc>
              <w:tc>
                <w:tcPr>
                  <w:tcW w:w="1991" w:type="dxa"/>
                </w:tcPr>
                <w:p w14:paraId="3C718BCF" w14:textId="1EF39D20" w:rsidR="000F0E67" w:rsidRDefault="00AF06AB" w:rsidP="00C271D4">
                  <w:pPr>
                    <w:pStyle w:val="ConditionText"/>
                  </w:pPr>
                  <w:r>
                    <w:t>Landscape Sections 1</w:t>
                  </w:r>
                </w:p>
              </w:tc>
              <w:tc>
                <w:tcPr>
                  <w:tcW w:w="1477" w:type="dxa"/>
                </w:tcPr>
                <w:p w14:paraId="6B0D5319" w14:textId="2FF2B675" w:rsidR="000F0E67" w:rsidRDefault="00AF06AB" w:rsidP="00C271D4">
                  <w:pPr>
                    <w:pStyle w:val="ConditionText"/>
                  </w:pPr>
                  <w:r>
                    <w:t>Ground Ink</w:t>
                  </w:r>
                </w:p>
              </w:tc>
              <w:tc>
                <w:tcPr>
                  <w:tcW w:w="1477" w:type="dxa"/>
                </w:tcPr>
                <w:p w14:paraId="7939CA2F" w14:textId="5A7AF835" w:rsidR="000F0E67" w:rsidRDefault="00AF06AB" w:rsidP="00C271D4">
                  <w:pPr>
                    <w:pStyle w:val="ConditionText"/>
                  </w:pPr>
                  <w:r>
                    <w:t>20/08/2024</w:t>
                  </w:r>
                </w:p>
              </w:tc>
            </w:tr>
            <w:tr w:rsidR="00AF06AB" w:rsidRPr="00E02247" w14:paraId="2E593B9D" w14:textId="77777777" w:rsidTr="004F0B3D">
              <w:tc>
                <w:tcPr>
                  <w:tcW w:w="1476" w:type="dxa"/>
                </w:tcPr>
                <w:p w14:paraId="7D005256" w14:textId="2999C911" w:rsidR="00AF06AB" w:rsidRDefault="00BE5052" w:rsidP="00C271D4">
                  <w:pPr>
                    <w:pStyle w:val="ConditionText"/>
                  </w:pPr>
                  <w:r>
                    <w:t>-</w:t>
                  </w:r>
                </w:p>
              </w:tc>
              <w:tc>
                <w:tcPr>
                  <w:tcW w:w="963" w:type="dxa"/>
                </w:tcPr>
                <w:p w14:paraId="1063AECC" w14:textId="0BC356F0" w:rsidR="00AF06AB" w:rsidRDefault="00BE5052" w:rsidP="00C271D4">
                  <w:pPr>
                    <w:pStyle w:val="ConditionText"/>
                  </w:pPr>
                  <w:r>
                    <w:t>-</w:t>
                  </w:r>
                </w:p>
              </w:tc>
              <w:tc>
                <w:tcPr>
                  <w:tcW w:w="1991" w:type="dxa"/>
                </w:tcPr>
                <w:p w14:paraId="5B357DD5" w14:textId="7ADE4D3F" w:rsidR="00AF06AB" w:rsidRDefault="00BE5052" w:rsidP="00C271D4">
                  <w:pPr>
                    <w:pStyle w:val="ConditionText"/>
                  </w:pPr>
                  <w:r>
                    <w:t>Landscape Sections 2</w:t>
                  </w:r>
                </w:p>
              </w:tc>
              <w:tc>
                <w:tcPr>
                  <w:tcW w:w="1477" w:type="dxa"/>
                </w:tcPr>
                <w:p w14:paraId="2E293749" w14:textId="37463A25" w:rsidR="00AF06AB" w:rsidRDefault="00BE5052" w:rsidP="00C271D4">
                  <w:pPr>
                    <w:pStyle w:val="ConditionText"/>
                  </w:pPr>
                  <w:r>
                    <w:t>Ground Ink</w:t>
                  </w:r>
                </w:p>
              </w:tc>
              <w:tc>
                <w:tcPr>
                  <w:tcW w:w="1477" w:type="dxa"/>
                </w:tcPr>
                <w:p w14:paraId="7E3ABC5D" w14:textId="6B7893D3" w:rsidR="00AF06AB" w:rsidRDefault="00BE5052" w:rsidP="00C271D4">
                  <w:pPr>
                    <w:pStyle w:val="ConditionText"/>
                  </w:pPr>
                  <w:r>
                    <w:t>20/08/2024</w:t>
                  </w:r>
                </w:p>
              </w:tc>
            </w:tr>
            <w:tr w:rsidR="00BE5052" w:rsidRPr="00E02247" w14:paraId="17616801" w14:textId="77777777" w:rsidTr="004F0B3D">
              <w:tc>
                <w:tcPr>
                  <w:tcW w:w="1476" w:type="dxa"/>
                </w:tcPr>
                <w:p w14:paraId="0EE0D041" w14:textId="0EDFAF2E" w:rsidR="00BE5052" w:rsidRDefault="00BE5052" w:rsidP="00C271D4">
                  <w:pPr>
                    <w:pStyle w:val="ConditionText"/>
                  </w:pPr>
                  <w:r>
                    <w:t>-</w:t>
                  </w:r>
                </w:p>
              </w:tc>
              <w:tc>
                <w:tcPr>
                  <w:tcW w:w="963" w:type="dxa"/>
                </w:tcPr>
                <w:p w14:paraId="61A20ECD" w14:textId="36502FC2" w:rsidR="00BE5052" w:rsidRDefault="00BE5052" w:rsidP="00C271D4">
                  <w:pPr>
                    <w:pStyle w:val="ConditionText"/>
                  </w:pPr>
                  <w:r>
                    <w:t>-</w:t>
                  </w:r>
                </w:p>
              </w:tc>
              <w:tc>
                <w:tcPr>
                  <w:tcW w:w="1991" w:type="dxa"/>
                </w:tcPr>
                <w:p w14:paraId="211EA95D" w14:textId="0620F03B" w:rsidR="00BE5052" w:rsidRDefault="00BE5052" w:rsidP="00C271D4">
                  <w:pPr>
                    <w:pStyle w:val="ConditionText"/>
                  </w:pPr>
                  <w:r>
                    <w:t>Typical Details</w:t>
                  </w:r>
                </w:p>
              </w:tc>
              <w:tc>
                <w:tcPr>
                  <w:tcW w:w="1477" w:type="dxa"/>
                </w:tcPr>
                <w:p w14:paraId="305414ED" w14:textId="7792B8CA" w:rsidR="00BE5052" w:rsidRDefault="00BE5052" w:rsidP="00C271D4">
                  <w:pPr>
                    <w:pStyle w:val="ConditionText"/>
                  </w:pPr>
                  <w:r>
                    <w:t>Ground Ink</w:t>
                  </w:r>
                </w:p>
              </w:tc>
              <w:tc>
                <w:tcPr>
                  <w:tcW w:w="1477" w:type="dxa"/>
                </w:tcPr>
                <w:p w14:paraId="24B38E28" w14:textId="3AA5CB7A" w:rsidR="00BE5052" w:rsidRDefault="00BF4603" w:rsidP="00C271D4">
                  <w:pPr>
                    <w:pStyle w:val="ConditionText"/>
                  </w:pPr>
                  <w:r>
                    <w:t>20/08/2024</w:t>
                  </w:r>
                </w:p>
              </w:tc>
            </w:tr>
          </w:tbl>
          <w:p w14:paraId="55C2306D" w14:textId="77777777" w:rsidR="00BA75CD" w:rsidRPr="00E02247" w:rsidRDefault="00BA75CD" w:rsidP="00BA75CD">
            <w:pPr>
              <w:pStyle w:val="ConditionText"/>
              <w:rPr>
                <w:highlight w:val="yellow"/>
              </w:rPr>
            </w:pPr>
          </w:p>
          <w:tbl>
            <w:tblPr>
              <w:tblStyle w:val="TableGrid"/>
              <w:tblW w:w="0" w:type="auto"/>
              <w:tblLook w:val="04A0" w:firstRow="1" w:lastRow="0" w:firstColumn="1" w:lastColumn="0" w:noHBand="0" w:noVBand="1"/>
            </w:tblPr>
            <w:tblGrid>
              <w:gridCol w:w="3921"/>
              <w:gridCol w:w="1185"/>
              <w:gridCol w:w="1331"/>
              <w:gridCol w:w="1278"/>
            </w:tblGrid>
            <w:tr w:rsidR="00BA75CD" w:rsidRPr="00E02247" w14:paraId="4CDB7A62" w14:textId="77777777" w:rsidTr="0015098A">
              <w:tc>
                <w:tcPr>
                  <w:tcW w:w="7715" w:type="dxa"/>
                  <w:gridSpan w:val="4"/>
                </w:tcPr>
                <w:p w14:paraId="15C8A12A" w14:textId="77777777" w:rsidR="00BA75CD" w:rsidRPr="00C56F3C" w:rsidRDefault="00BA75CD" w:rsidP="00BA75CD">
                  <w:pPr>
                    <w:pStyle w:val="ConditionText"/>
                  </w:pPr>
                  <w:r w:rsidRPr="00C56F3C">
                    <w:t>Approved documents</w:t>
                  </w:r>
                </w:p>
              </w:tc>
            </w:tr>
            <w:tr w:rsidR="00BA75CD" w:rsidRPr="00C302EB" w14:paraId="72089D79" w14:textId="77777777" w:rsidTr="0015098A">
              <w:tc>
                <w:tcPr>
                  <w:tcW w:w="3921" w:type="dxa"/>
                </w:tcPr>
                <w:p w14:paraId="1AF2EF4D" w14:textId="77777777" w:rsidR="00BA75CD" w:rsidRPr="00C56F3C" w:rsidRDefault="00BA75CD" w:rsidP="00BA75CD">
                  <w:pPr>
                    <w:pStyle w:val="ConditionText"/>
                  </w:pPr>
                  <w:r w:rsidRPr="00C56F3C">
                    <w:t>Document Title</w:t>
                  </w:r>
                </w:p>
              </w:tc>
              <w:tc>
                <w:tcPr>
                  <w:tcW w:w="1185" w:type="dxa"/>
                </w:tcPr>
                <w:p w14:paraId="74D30D73" w14:textId="77777777" w:rsidR="00BA75CD" w:rsidRPr="00C56F3C" w:rsidRDefault="00BA75CD" w:rsidP="00BA75CD">
                  <w:pPr>
                    <w:pStyle w:val="ConditionText"/>
                  </w:pPr>
                  <w:r w:rsidRPr="00C56F3C">
                    <w:t>Revision Number</w:t>
                  </w:r>
                </w:p>
              </w:tc>
              <w:tc>
                <w:tcPr>
                  <w:tcW w:w="1331" w:type="dxa"/>
                </w:tcPr>
                <w:p w14:paraId="5FB7E29F" w14:textId="77777777" w:rsidR="00BA75CD" w:rsidRPr="00C56F3C" w:rsidRDefault="00BA75CD" w:rsidP="00BA75CD">
                  <w:pPr>
                    <w:pStyle w:val="ConditionText"/>
                  </w:pPr>
                  <w:r w:rsidRPr="00C56F3C">
                    <w:t>Prepared by</w:t>
                  </w:r>
                </w:p>
              </w:tc>
              <w:tc>
                <w:tcPr>
                  <w:tcW w:w="1278" w:type="dxa"/>
                </w:tcPr>
                <w:p w14:paraId="2C7DD2B1" w14:textId="77777777" w:rsidR="00BA75CD" w:rsidRPr="00C56F3C" w:rsidRDefault="00BA75CD" w:rsidP="00BA75CD">
                  <w:pPr>
                    <w:pStyle w:val="ConditionText"/>
                  </w:pPr>
                  <w:r w:rsidRPr="00C56F3C">
                    <w:t>Date of document</w:t>
                  </w:r>
                </w:p>
              </w:tc>
            </w:tr>
            <w:tr w:rsidR="00BA75CD" w:rsidRPr="00C302EB" w14:paraId="4C960D59" w14:textId="77777777" w:rsidTr="0015098A">
              <w:tc>
                <w:tcPr>
                  <w:tcW w:w="3921" w:type="dxa"/>
                </w:tcPr>
                <w:p w14:paraId="4F8E2E9B" w14:textId="5D9D1688" w:rsidR="00BA75CD" w:rsidRPr="00C302EB" w:rsidRDefault="00181810" w:rsidP="003E2D64">
                  <w:pPr>
                    <w:pStyle w:val="ConditionText"/>
                  </w:pPr>
                  <w:r>
                    <w:t>Operational Waste Management Plan</w:t>
                  </w:r>
                </w:p>
              </w:tc>
              <w:tc>
                <w:tcPr>
                  <w:tcW w:w="1185" w:type="dxa"/>
                </w:tcPr>
                <w:p w14:paraId="1C9ECFB2" w14:textId="6E764289" w:rsidR="00BA75CD" w:rsidRPr="00C302EB" w:rsidRDefault="00181810" w:rsidP="00BA75CD">
                  <w:pPr>
                    <w:pStyle w:val="ConditionText"/>
                  </w:pPr>
                  <w:r>
                    <w:t>E</w:t>
                  </w:r>
                </w:p>
              </w:tc>
              <w:tc>
                <w:tcPr>
                  <w:tcW w:w="1331" w:type="dxa"/>
                </w:tcPr>
                <w:p w14:paraId="13929BE9" w14:textId="3EE96DD6" w:rsidR="00BA75CD" w:rsidRPr="00C302EB" w:rsidRDefault="00181810" w:rsidP="00BA75CD">
                  <w:pPr>
                    <w:pStyle w:val="ConditionText"/>
                  </w:pPr>
                  <w:r>
                    <w:t>Elephant’s Foot Consulting</w:t>
                  </w:r>
                </w:p>
              </w:tc>
              <w:tc>
                <w:tcPr>
                  <w:tcW w:w="1278" w:type="dxa"/>
                </w:tcPr>
                <w:p w14:paraId="7A73EE9E" w14:textId="6D76C747" w:rsidR="00BA75CD" w:rsidRPr="00C302EB" w:rsidRDefault="00541685" w:rsidP="00BA75CD">
                  <w:pPr>
                    <w:pStyle w:val="ConditionText"/>
                  </w:pPr>
                  <w:r>
                    <w:t>13/08/2024</w:t>
                  </w:r>
                </w:p>
              </w:tc>
            </w:tr>
            <w:tr w:rsidR="00BA75CD" w:rsidRPr="00C302EB" w14:paraId="61CCF1F8" w14:textId="77777777" w:rsidTr="0015098A">
              <w:tc>
                <w:tcPr>
                  <w:tcW w:w="3921" w:type="dxa"/>
                </w:tcPr>
                <w:p w14:paraId="338AE32E" w14:textId="3E5591B4" w:rsidR="00BA75CD" w:rsidRPr="00C302EB" w:rsidRDefault="001B7EE5" w:rsidP="00BA75CD">
                  <w:pPr>
                    <w:pStyle w:val="ConditionText"/>
                  </w:pPr>
                  <w:r>
                    <w:t>BASIX Certificate</w:t>
                  </w:r>
                </w:p>
              </w:tc>
              <w:tc>
                <w:tcPr>
                  <w:tcW w:w="1185" w:type="dxa"/>
                </w:tcPr>
                <w:p w14:paraId="723A1900" w14:textId="51E66CC1" w:rsidR="00BA75CD" w:rsidRPr="00C302EB" w:rsidRDefault="0042277D" w:rsidP="00BA75CD">
                  <w:pPr>
                    <w:pStyle w:val="ConditionText"/>
                  </w:pPr>
                  <w:r>
                    <w:t>1748621M</w:t>
                  </w:r>
                </w:p>
              </w:tc>
              <w:tc>
                <w:tcPr>
                  <w:tcW w:w="1331" w:type="dxa"/>
                </w:tcPr>
                <w:p w14:paraId="39DE052B" w14:textId="12AEDCAE" w:rsidR="00BA75CD" w:rsidRPr="00C302EB" w:rsidRDefault="0042277D" w:rsidP="00BA75CD">
                  <w:pPr>
                    <w:pStyle w:val="ConditionText"/>
                  </w:pPr>
                  <w:r>
                    <w:t>SLR Consulting</w:t>
                  </w:r>
                </w:p>
              </w:tc>
              <w:tc>
                <w:tcPr>
                  <w:tcW w:w="1278" w:type="dxa"/>
                </w:tcPr>
                <w:p w14:paraId="15791951" w14:textId="7218E5EF" w:rsidR="00BA75CD" w:rsidRPr="00C302EB" w:rsidRDefault="0042277D" w:rsidP="00BA75CD">
                  <w:pPr>
                    <w:pStyle w:val="ConditionText"/>
                  </w:pPr>
                  <w:r>
                    <w:t>22/05/2024</w:t>
                  </w:r>
                </w:p>
              </w:tc>
            </w:tr>
            <w:tr w:rsidR="00BA75CD" w:rsidRPr="00C302EB" w14:paraId="4BAD2948" w14:textId="77777777" w:rsidTr="0015098A">
              <w:tc>
                <w:tcPr>
                  <w:tcW w:w="3921" w:type="dxa"/>
                </w:tcPr>
                <w:p w14:paraId="0E6BA41E" w14:textId="308EDB36" w:rsidR="00BA75CD" w:rsidRPr="00C302EB" w:rsidRDefault="00A1242E" w:rsidP="00BA75CD">
                  <w:pPr>
                    <w:pStyle w:val="ConditionText"/>
                  </w:pPr>
                  <w:r>
                    <w:t>Travel Plan</w:t>
                  </w:r>
                </w:p>
              </w:tc>
              <w:tc>
                <w:tcPr>
                  <w:tcW w:w="1185" w:type="dxa"/>
                </w:tcPr>
                <w:p w14:paraId="5283D163" w14:textId="7C843614" w:rsidR="00BA75CD" w:rsidRPr="00C302EB" w:rsidRDefault="00CB1457" w:rsidP="00BA75CD">
                  <w:pPr>
                    <w:pStyle w:val="ConditionText"/>
                  </w:pPr>
                  <w:r>
                    <w:t>03</w:t>
                  </w:r>
                </w:p>
              </w:tc>
              <w:tc>
                <w:tcPr>
                  <w:tcW w:w="1331" w:type="dxa"/>
                </w:tcPr>
                <w:p w14:paraId="2604AF8A" w14:textId="27039FFD" w:rsidR="00BA75CD" w:rsidRPr="00C302EB" w:rsidRDefault="00CB1457" w:rsidP="00BA75CD">
                  <w:pPr>
                    <w:pStyle w:val="ConditionText"/>
                  </w:pPr>
                  <w:r>
                    <w:t>PDC Consultants</w:t>
                  </w:r>
                </w:p>
              </w:tc>
              <w:tc>
                <w:tcPr>
                  <w:tcW w:w="1278" w:type="dxa"/>
                </w:tcPr>
                <w:p w14:paraId="1CCEFC2E" w14:textId="075A83FB" w:rsidR="00BA75CD" w:rsidRPr="00C302EB" w:rsidRDefault="00CB1457" w:rsidP="00BA75CD">
                  <w:pPr>
                    <w:pStyle w:val="ConditionText"/>
                  </w:pPr>
                  <w:r>
                    <w:t>16/05/2024</w:t>
                  </w:r>
                </w:p>
              </w:tc>
            </w:tr>
            <w:tr w:rsidR="00AC32C5" w:rsidRPr="00C302EB" w14:paraId="0476CAA9" w14:textId="77777777" w:rsidTr="0015098A">
              <w:tc>
                <w:tcPr>
                  <w:tcW w:w="3921" w:type="dxa"/>
                </w:tcPr>
                <w:p w14:paraId="0F480988" w14:textId="5D0842B5" w:rsidR="00AC32C5" w:rsidRDefault="002003B5" w:rsidP="00BA75CD">
                  <w:pPr>
                    <w:pStyle w:val="ConditionText"/>
                  </w:pPr>
                  <w:r>
                    <w:t>Traffic Impact Assessment</w:t>
                  </w:r>
                </w:p>
              </w:tc>
              <w:tc>
                <w:tcPr>
                  <w:tcW w:w="1185" w:type="dxa"/>
                </w:tcPr>
                <w:p w14:paraId="59A270A9" w14:textId="4AFA12B3" w:rsidR="00AC32C5" w:rsidRDefault="002003B5" w:rsidP="00BA75CD">
                  <w:pPr>
                    <w:pStyle w:val="ConditionText"/>
                  </w:pPr>
                  <w:r>
                    <w:t>03</w:t>
                  </w:r>
                </w:p>
              </w:tc>
              <w:tc>
                <w:tcPr>
                  <w:tcW w:w="1331" w:type="dxa"/>
                </w:tcPr>
                <w:p w14:paraId="47C8DD75" w14:textId="4BD6C1C4" w:rsidR="00AC32C5" w:rsidRDefault="002003B5" w:rsidP="00BA75CD">
                  <w:pPr>
                    <w:pStyle w:val="ConditionText"/>
                  </w:pPr>
                  <w:r>
                    <w:t>PDC Consultants</w:t>
                  </w:r>
                </w:p>
              </w:tc>
              <w:tc>
                <w:tcPr>
                  <w:tcW w:w="1278" w:type="dxa"/>
                </w:tcPr>
                <w:p w14:paraId="7FE4B814" w14:textId="5F3A0AB7" w:rsidR="00AC32C5" w:rsidRDefault="002003B5" w:rsidP="00BA75CD">
                  <w:pPr>
                    <w:pStyle w:val="ConditionText"/>
                  </w:pPr>
                  <w:r>
                    <w:t>16/05/2024</w:t>
                  </w:r>
                </w:p>
              </w:tc>
            </w:tr>
            <w:tr w:rsidR="00F044D0" w:rsidRPr="00C302EB" w14:paraId="41B19F0B" w14:textId="77777777" w:rsidTr="0015098A">
              <w:tc>
                <w:tcPr>
                  <w:tcW w:w="3921" w:type="dxa"/>
                </w:tcPr>
                <w:p w14:paraId="0EC0856E" w14:textId="3D29AB91" w:rsidR="00F044D0" w:rsidRDefault="004C7819" w:rsidP="00BA75CD">
                  <w:pPr>
                    <w:pStyle w:val="ConditionText"/>
                  </w:pPr>
                  <w:r>
                    <w:t>Public Art Plan</w:t>
                  </w:r>
                </w:p>
              </w:tc>
              <w:tc>
                <w:tcPr>
                  <w:tcW w:w="1185" w:type="dxa"/>
                </w:tcPr>
                <w:p w14:paraId="0ACB8CBA" w14:textId="02A7A68E" w:rsidR="00F044D0" w:rsidRDefault="004C7819" w:rsidP="00BA75CD">
                  <w:pPr>
                    <w:pStyle w:val="ConditionText"/>
                  </w:pPr>
                  <w:r>
                    <w:t>-</w:t>
                  </w:r>
                </w:p>
              </w:tc>
              <w:tc>
                <w:tcPr>
                  <w:tcW w:w="1331" w:type="dxa"/>
                </w:tcPr>
                <w:p w14:paraId="3DE28526" w14:textId="38DC51AD" w:rsidR="00F044D0" w:rsidRDefault="004C7819" w:rsidP="00BA75CD">
                  <w:pPr>
                    <w:pStyle w:val="ConditionText"/>
                  </w:pPr>
                  <w:r>
                    <w:t>Art Pharmacy</w:t>
                  </w:r>
                </w:p>
              </w:tc>
              <w:tc>
                <w:tcPr>
                  <w:tcW w:w="1278" w:type="dxa"/>
                </w:tcPr>
                <w:p w14:paraId="361AEAE2" w14:textId="22ECBB59" w:rsidR="00F044D0" w:rsidRDefault="004C7819" w:rsidP="00BA75CD">
                  <w:pPr>
                    <w:pStyle w:val="ConditionText"/>
                  </w:pPr>
                  <w:r>
                    <w:t>2024</w:t>
                  </w:r>
                </w:p>
              </w:tc>
            </w:tr>
            <w:tr w:rsidR="007D4BDA" w:rsidRPr="00C302EB" w14:paraId="590F40D8" w14:textId="77777777" w:rsidTr="0015098A">
              <w:tc>
                <w:tcPr>
                  <w:tcW w:w="3921" w:type="dxa"/>
                </w:tcPr>
                <w:p w14:paraId="4AB6CE30" w14:textId="7A89C137" w:rsidR="007D4BDA" w:rsidRDefault="005E3FFE" w:rsidP="00BA75CD">
                  <w:pPr>
                    <w:pStyle w:val="ConditionText"/>
                  </w:pPr>
                  <w:r>
                    <w:t>Preliminary Site Investigation Letter</w:t>
                  </w:r>
                </w:p>
              </w:tc>
              <w:tc>
                <w:tcPr>
                  <w:tcW w:w="1185" w:type="dxa"/>
                </w:tcPr>
                <w:p w14:paraId="6210D7FC" w14:textId="6990D38D" w:rsidR="007D4BDA" w:rsidRDefault="00C231E5" w:rsidP="00BA75CD">
                  <w:pPr>
                    <w:pStyle w:val="ConditionText"/>
                  </w:pPr>
                  <w:r>
                    <w:t>4</w:t>
                  </w:r>
                </w:p>
              </w:tc>
              <w:tc>
                <w:tcPr>
                  <w:tcW w:w="1331" w:type="dxa"/>
                </w:tcPr>
                <w:p w14:paraId="3B3AC280" w14:textId="51B29948" w:rsidR="007D4BDA" w:rsidRDefault="00C231E5" w:rsidP="00BA75CD">
                  <w:pPr>
                    <w:pStyle w:val="ConditionText"/>
                  </w:pPr>
                  <w:r>
                    <w:t>EP Risk</w:t>
                  </w:r>
                </w:p>
              </w:tc>
              <w:tc>
                <w:tcPr>
                  <w:tcW w:w="1278" w:type="dxa"/>
                </w:tcPr>
                <w:p w14:paraId="58448E2D" w14:textId="744D5238" w:rsidR="007D4BDA" w:rsidRDefault="00C231E5" w:rsidP="00BA75CD">
                  <w:pPr>
                    <w:pStyle w:val="ConditionText"/>
                  </w:pPr>
                  <w:r>
                    <w:t>22/03/2024</w:t>
                  </w:r>
                </w:p>
              </w:tc>
            </w:tr>
            <w:tr w:rsidR="00D10696" w:rsidRPr="00C302EB" w14:paraId="2C722F99" w14:textId="77777777" w:rsidTr="0015098A">
              <w:tc>
                <w:tcPr>
                  <w:tcW w:w="3921" w:type="dxa"/>
                </w:tcPr>
                <w:p w14:paraId="05205B30" w14:textId="54485D6A" w:rsidR="00D10696" w:rsidRDefault="009B2974" w:rsidP="00BA75CD">
                  <w:pPr>
                    <w:pStyle w:val="ConditionText"/>
                  </w:pPr>
                  <w:r>
                    <w:t>Statement of Compliance Access for People with a Disability</w:t>
                  </w:r>
                </w:p>
              </w:tc>
              <w:tc>
                <w:tcPr>
                  <w:tcW w:w="1185" w:type="dxa"/>
                </w:tcPr>
                <w:p w14:paraId="4556F9FC" w14:textId="77348EC9" w:rsidR="00D10696" w:rsidRDefault="009B2974" w:rsidP="00BA75CD">
                  <w:pPr>
                    <w:pStyle w:val="ConditionText"/>
                  </w:pPr>
                  <w:r>
                    <w:t>-</w:t>
                  </w:r>
                </w:p>
              </w:tc>
              <w:tc>
                <w:tcPr>
                  <w:tcW w:w="1331" w:type="dxa"/>
                </w:tcPr>
                <w:p w14:paraId="34C0FF35" w14:textId="580A7535" w:rsidR="00D10696" w:rsidRDefault="004C689C" w:rsidP="00BA75CD">
                  <w:pPr>
                    <w:pStyle w:val="ConditionText"/>
                  </w:pPr>
                  <w:r>
                    <w:t>Accessible Building Solutions</w:t>
                  </w:r>
                </w:p>
              </w:tc>
              <w:tc>
                <w:tcPr>
                  <w:tcW w:w="1278" w:type="dxa"/>
                </w:tcPr>
                <w:p w14:paraId="6B0B52BE" w14:textId="7DE64DB9" w:rsidR="00D10696" w:rsidRDefault="004C689C" w:rsidP="00BA75CD">
                  <w:pPr>
                    <w:pStyle w:val="ConditionText"/>
                  </w:pPr>
                  <w:r>
                    <w:t>16/05/2024</w:t>
                  </w:r>
                </w:p>
              </w:tc>
            </w:tr>
            <w:tr w:rsidR="008E2178" w:rsidRPr="00C302EB" w14:paraId="61EC6BCF" w14:textId="77777777" w:rsidTr="0015098A">
              <w:tc>
                <w:tcPr>
                  <w:tcW w:w="3921" w:type="dxa"/>
                </w:tcPr>
                <w:p w14:paraId="27F852F9" w14:textId="263B4F59" w:rsidR="008E2178" w:rsidRDefault="005C6E0D" w:rsidP="00BA75CD">
                  <w:pPr>
                    <w:pStyle w:val="ConditionText"/>
                  </w:pPr>
                  <w:r>
                    <w:t>BCA Assessment Report</w:t>
                  </w:r>
                </w:p>
              </w:tc>
              <w:tc>
                <w:tcPr>
                  <w:tcW w:w="1185" w:type="dxa"/>
                </w:tcPr>
                <w:p w14:paraId="7C93DABE" w14:textId="543A583B" w:rsidR="008E2178" w:rsidRDefault="0071489A" w:rsidP="00BA75CD">
                  <w:pPr>
                    <w:pStyle w:val="ConditionText"/>
                  </w:pPr>
                  <w:r>
                    <w:t>2.0</w:t>
                  </w:r>
                </w:p>
              </w:tc>
              <w:tc>
                <w:tcPr>
                  <w:tcW w:w="1331" w:type="dxa"/>
                </w:tcPr>
                <w:p w14:paraId="4F3BA561" w14:textId="6495BF2D" w:rsidR="008E2178" w:rsidRDefault="0071489A" w:rsidP="00BA75CD">
                  <w:pPr>
                    <w:pStyle w:val="ConditionText"/>
                  </w:pPr>
                  <w:r>
                    <w:t>Jensen Hughes</w:t>
                  </w:r>
                </w:p>
              </w:tc>
              <w:tc>
                <w:tcPr>
                  <w:tcW w:w="1278" w:type="dxa"/>
                </w:tcPr>
                <w:p w14:paraId="3E446BE8" w14:textId="22E16F1B" w:rsidR="008E2178" w:rsidRDefault="003555C3" w:rsidP="00BA75CD">
                  <w:pPr>
                    <w:pStyle w:val="ConditionText"/>
                  </w:pPr>
                  <w:r>
                    <w:t>15/05/2024</w:t>
                  </w:r>
                </w:p>
              </w:tc>
            </w:tr>
            <w:tr w:rsidR="004E3203" w:rsidRPr="00C302EB" w14:paraId="7105A193" w14:textId="77777777" w:rsidTr="0015098A">
              <w:tc>
                <w:tcPr>
                  <w:tcW w:w="3921" w:type="dxa"/>
                </w:tcPr>
                <w:p w14:paraId="3D13F644" w14:textId="0C354934" w:rsidR="004E3203" w:rsidRDefault="003555C3" w:rsidP="00BA75CD">
                  <w:pPr>
                    <w:pStyle w:val="ConditionText"/>
                  </w:pPr>
                  <w:r>
                    <w:lastRenderedPageBreak/>
                    <w:t>Ecologically Sustainable Design Report</w:t>
                  </w:r>
                </w:p>
              </w:tc>
              <w:tc>
                <w:tcPr>
                  <w:tcW w:w="1185" w:type="dxa"/>
                </w:tcPr>
                <w:p w14:paraId="41DB6FA9" w14:textId="63269A59" w:rsidR="004E3203" w:rsidRDefault="003555C3" w:rsidP="00BA75CD">
                  <w:pPr>
                    <w:pStyle w:val="ConditionText"/>
                  </w:pPr>
                  <w:r>
                    <w:t>01</w:t>
                  </w:r>
                </w:p>
              </w:tc>
              <w:tc>
                <w:tcPr>
                  <w:tcW w:w="1331" w:type="dxa"/>
                </w:tcPr>
                <w:p w14:paraId="1A5781E2" w14:textId="0CF13055" w:rsidR="004E3203" w:rsidRDefault="003555C3" w:rsidP="00BA75CD">
                  <w:pPr>
                    <w:pStyle w:val="ConditionText"/>
                  </w:pPr>
                  <w:r>
                    <w:t>SLR Consulting</w:t>
                  </w:r>
                </w:p>
              </w:tc>
              <w:tc>
                <w:tcPr>
                  <w:tcW w:w="1278" w:type="dxa"/>
                </w:tcPr>
                <w:p w14:paraId="2A1E8CA0" w14:textId="4C817FD5" w:rsidR="004E3203" w:rsidRDefault="00A21D59" w:rsidP="00BA75CD">
                  <w:pPr>
                    <w:pStyle w:val="ConditionText"/>
                  </w:pPr>
                  <w:r>
                    <w:t>17/05/2024</w:t>
                  </w:r>
                </w:p>
              </w:tc>
            </w:tr>
            <w:tr w:rsidR="00D142D2" w:rsidRPr="00C302EB" w14:paraId="667AEC63" w14:textId="77777777" w:rsidTr="0015098A">
              <w:tc>
                <w:tcPr>
                  <w:tcW w:w="3921" w:type="dxa"/>
                </w:tcPr>
                <w:p w14:paraId="4A16E250" w14:textId="2E3459F6" w:rsidR="00D142D2" w:rsidRDefault="00A21D59" w:rsidP="00BA75CD">
                  <w:pPr>
                    <w:pStyle w:val="ConditionText"/>
                  </w:pPr>
                  <w:r>
                    <w:t xml:space="preserve">Construction &amp; Demolition Waste Management Plan </w:t>
                  </w:r>
                </w:p>
              </w:tc>
              <w:tc>
                <w:tcPr>
                  <w:tcW w:w="1185" w:type="dxa"/>
                </w:tcPr>
                <w:p w14:paraId="6AF4E0CA" w14:textId="296C08FC" w:rsidR="00D142D2" w:rsidRDefault="00A21D59" w:rsidP="00BA75CD">
                  <w:pPr>
                    <w:pStyle w:val="ConditionText"/>
                  </w:pPr>
                  <w:r>
                    <w:t>F</w:t>
                  </w:r>
                </w:p>
              </w:tc>
              <w:tc>
                <w:tcPr>
                  <w:tcW w:w="1331" w:type="dxa"/>
                </w:tcPr>
                <w:p w14:paraId="4F609B65" w14:textId="1CCD5CC0" w:rsidR="00D142D2" w:rsidRDefault="00A15C58" w:rsidP="00BA75CD">
                  <w:pPr>
                    <w:pStyle w:val="ConditionText"/>
                  </w:pPr>
                  <w:r>
                    <w:t>Elephants Foot Consulting</w:t>
                  </w:r>
                </w:p>
              </w:tc>
              <w:tc>
                <w:tcPr>
                  <w:tcW w:w="1278" w:type="dxa"/>
                </w:tcPr>
                <w:p w14:paraId="48364ED4" w14:textId="73268EAD" w:rsidR="00D142D2" w:rsidRDefault="00A15C58" w:rsidP="00BA75CD">
                  <w:pPr>
                    <w:pStyle w:val="ConditionText"/>
                  </w:pPr>
                  <w:r>
                    <w:t>15/05/2024</w:t>
                  </w:r>
                </w:p>
              </w:tc>
            </w:tr>
            <w:tr w:rsidR="009A4216" w:rsidRPr="00C302EB" w14:paraId="28EA2F42" w14:textId="77777777" w:rsidTr="0015098A">
              <w:tc>
                <w:tcPr>
                  <w:tcW w:w="3921" w:type="dxa"/>
                </w:tcPr>
                <w:p w14:paraId="3242B901" w14:textId="070B209A" w:rsidR="009A4216" w:rsidRDefault="0078501B" w:rsidP="00BA75CD">
                  <w:pPr>
                    <w:pStyle w:val="ConditionText"/>
                  </w:pPr>
                  <w:proofErr w:type="spellStart"/>
                  <w:r>
                    <w:t>Arboricultural</w:t>
                  </w:r>
                  <w:proofErr w:type="spellEnd"/>
                  <w:r>
                    <w:t xml:space="preserve"> Impact Assessment</w:t>
                  </w:r>
                </w:p>
              </w:tc>
              <w:tc>
                <w:tcPr>
                  <w:tcW w:w="1185" w:type="dxa"/>
                </w:tcPr>
                <w:p w14:paraId="44C01B34" w14:textId="1954B081" w:rsidR="009A4216" w:rsidRDefault="008A4793" w:rsidP="00BA75CD">
                  <w:pPr>
                    <w:pStyle w:val="ConditionText"/>
                  </w:pPr>
                  <w:r>
                    <w:t>-</w:t>
                  </w:r>
                </w:p>
              </w:tc>
              <w:tc>
                <w:tcPr>
                  <w:tcW w:w="1331" w:type="dxa"/>
                </w:tcPr>
                <w:p w14:paraId="18E06A71" w14:textId="7FFF000F" w:rsidR="009A4216" w:rsidRDefault="008A4793" w:rsidP="00BA75CD">
                  <w:pPr>
                    <w:pStyle w:val="ConditionText"/>
                  </w:pPr>
                  <w:r>
                    <w:t>Urban Arbor</w:t>
                  </w:r>
                </w:p>
              </w:tc>
              <w:tc>
                <w:tcPr>
                  <w:tcW w:w="1278" w:type="dxa"/>
                </w:tcPr>
                <w:p w14:paraId="74602EA4" w14:textId="795A08B4" w:rsidR="009A4216" w:rsidRDefault="008A4793" w:rsidP="00BA75CD">
                  <w:pPr>
                    <w:pStyle w:val="ConditionText"/>
                  </w:pPr>
                  <w:r>
                    <w:t>11/04/2024</w:t>
                  </w:r>
                </w:p>
              </w:tc>
            </w:tr>
            <w:tr w:rsidR="009A4216" w:rsidRPr="00C302EB" w14:paraId="1A2B11C5" w14:textId="77777777" w:rsidTr="0015098A">
              <w:tc>
                <w:tcPr>
                  <w:tcW w:w="3921" w:type="dxa"/>
                </w:tcPr>
                <w:p w14:paraId="6DC6C182" w14:textId="1807D8F3" w:rsidR="009A4216" w:rsidRDefault="006165DA" w:rsidP="00BA75CD">
                  <w:pPr>
                    <w:pStyle w:val="ConditionText"/>
                  </w:pPr>
                  <w:r>
                    <w:t>Acoustic Design and Construction Advice</w:t>
                  </w:r>
                </w:p>
              </w:tc>
              <w:tc>
                <w:tcPr>
                  <w:tcW w:w="1185" w:type="dxa"/>
                </w:tcPr>
                <w:p w14:paraId="7CFA9700" w14:textId="001A942F" w:rsidR="009A4216" w:rsidRDefault="006165DA" w:rsidP="00BA75CD">
                  <w:pPr>
                    <w:pStyle w:val="ConditionText"/>
                  </w:pPr>
                  <w:r>
                    <w:t>1</w:t>
                  </w:r>
                </w:p>
              </w:tc>
              <w:tc>
                <w:tcPr>
                  <w:tcW w:w="1331" w:type="dxa"/>
                </w:tcPr>
                <w:p w14:paraId="347FE817" w14:textId="39612FC5" w:rsidR="009A4216" w:rsidRDefault="006165DA" w:rsidP="00BA75CD">
                  <w:pPr>
                    <w:pStyle w:val="ConditionText"/>
                  </w:pPr>
                  <w:r>
                    <w:t>Acoustic Dynamics</w:t>
                  </w:r>
                </w:p>
              </w:tc>
              <w:tc>
                <w:tcPr>
                  <w:tcW w:w="1278" w:type="dxa"/>
                </w:tcPr>
                <w:p w14:paraId="29F79565" w14:textId="4E3580A9" w:rsidR="009A4216" w:rsidRDefault="00E8619A" w:rsidP="00BA75CD">
                  <w:pPr>
                    <w:pStyle w:val="ConditionText"/>
                  </w:pPr>
                  <w:r>
                    <w:t>16/05/2024</w:t>
                  </w:r>
                </w:p>
              </w:tc>
            </w:tr>
            <w:tr w:rsidR="00E8619A" w:rsidRPr="00C302EB" w14:paraId="603D7631" w14:textId="77777777" w:rsidTr="0015098A">
              <w:tc>
                <w:tcPr>
                  <w:tcW w:w="3921" w:type="dxa"/>
                </w:tcPr>
                <w:p w14:paraId="188E8FDF" w14:textId="3927D897" w:rsidR="00E8619A" w:rsidRDefault="00E8619A" w:rsidP="00BA75CD">
                  <w:pPr>
                    <w:pStyle w:val="ConditionText"/>
                  </w:pPr>
                  <w:r>
                    <w:t>Heritage Impact Statement</w:t>
                  </w:r>
                </w:p>
              </w:tc>
              <w:tc>
                <w:tcPr>
                  <w:tcW w:w="1185" w:type="dxa"/>
                </w:tcPr>
                <w:p w14:paraId="3032159C" w14:textId="48ACF5B1" w:rsidR="00E8619A" w:rsidRDefault="00E8619A" w:rsidP="00BA75CD">
                  <w:pPr>
                    <w:pStyle w:val="ConditionText"/>
                  </w:pPr>
                  <w:r>
                    <w:t>-</w:t>
                  </w:r>
                </w:p>
              </w:tc>
              <w:tc>
                <w:tcPr>
                  <w:tcW w:w="1331" w:type="dxa"/>
                </w:tcPr>
                <w:p w14:paraId="0C73D2F9" w14:textId="739F61F4" w:rsidR="00E8619A" w:rsidRDefault="00E8619A" w:rsidP="00BA75CD">
                  <w:pPr>
                    <w:pStyle w:val="ConditionText"/>
                  </w:pPr>
                  <w:r>
                    <w:t>Biosis</w:t>
                  </w:r>
                </w:p>
              </w:tc>
              <w:tc>
                <w:tcPr>
                  <w:tcW w:w="1278" w:type="dxa"/>
                </w:tcPr>
                <w:p w14:paraId="52715101" w14:textId="71AA607D" w:rsidR="00E8619A" w:rsidRDefault="00CD03AD" w:rsidP="00BA75CD">
                  <w:pPr>
                    <w:pStyle w:val="ConditionText"/>
                  </w:pPr>
                  <w:r>
                    <w:t>13/05/2024</w:t>
                  </w:r>
                </w:p>
              </w:tc>
            </w:tr>
            <w:tr w:rsidR="00CD03AD" w:rsidRPr="00C302EB" w14:paraId="52B54EE8" w14:textId="77777777" w:rsidTr="0015098A">
              <w:tc>
                <w:tcPr>
                  <w:tcW w:w="3921" w:type="dxa"/>
                </w:tcPr>
                <w:p w14:paraId="53FE17D5" w14:textId="630058FA" w:rsidR="00CD03AD" w:rsidRDefault="00CD03AD" w:rsidP="00BA75CD">
                  <w:pPr>
                    <w:pStyle w:val="ConditionText"/>
                  </w:pPr>
                  <w:r>
                    <w:t>Dewatering Management Plan</w:t>
                  </w:r>
                </w:p>
              </w:tc>
              <w:tc>
                <w:tcPr>
                  <w:tcW w:w="1185" w:type="dxa"/>
                </w:tcPr>
                <w:p w14:paraId="55E51B1F" w14:textId="1F626AE7" w:rsidR="00CD03AD" w:rsidRDefault="00CD03AD" w:rsidP="00BA75CD">
                  <w:pPr>
                    <w:pStyle w:val="ConditionText"/>
                  </w:pPr>
                  <w:r>
                    <w:t>1</w:t>
                  </w:r>
                </w:p>
              </w:tc>
              <w:tc>
                <w:tcPr>
                  <w:tcW w:w="1331" w:type="dxa"/>
                </w:tcPr>
                <w:p w14:paraId="514E5ECF" w14:textId="3B4D7756" w:rsidR="00CD03AD" w:rsidRDefault="00CD03AD" w:rsidP="00BA75CD">
                  <w:pPr>
                    <w:pStyle w:val="ConditionText"/>
                  </w:pPr>
                  <w:r>
                    <w:t>Morrow</w:t>
                  </w:r>
                </w:p>
              </w:tc>
              <w:tc>
                <w:tcPr>
                  <w:tcW w:w="1278" w:type="dxa"/>
                </w:tcPr>
                <w:p w14:paraId="46981047" w14:textId="6856C7D7" w:rsidR="00CD03AD" w:rsidRDefault="00CD03AD" w:rsidP="00BA75CD">
                  <w:pPr>
                    <w:pStyle w:val="ConditionText"/>
                  </w:pPr>
                  <w:r>
                    <w:t>17/05/2024</w:t>
                  </w:r>
                </w:p>
              </w:tc>
            </w:tr>
            <w:tr w:rsidR="001E7C09" w:rsidRPr="00C302EB" w14:paraId="43B09D41" w14:textId="77777777" w:rsidTr="0015098A">
              <w:tc>
                <w:tcPr>
                  <w:tcW w:w="3921" w:type="dxa"/>
                </w:tcPr>
                <w:p w14:paraId="2531FDD1" w14:textId="7A567C72" w:rsidR="001E7C09" w:rsidRDefault="00777E96" w:rsidP="00BA75CD">
                  <w:pPr>
                    <w:pStyle w:val="ConditionText"/>
                  </w:pPr>
                  <w:r>
                    <w:t>Geotechnical Investigation Report</w:t>
                  </w:r>
                </w:p>
              </w:tc>
              <w:tc>
                <w:tcPr>
                  <w:tcW w:w="1185" w:type="dxa"/>
                </w:tcPr>
                <w:p w14:paraId="09E2F4ED" w14:textId="32F4FEE1" w:rsidR="001E7C09" w:rsidRDefault="0015098A" w:rsidP="00BA75CD">
                  <w:pPr>
                    <w:pStyle w:val="ConditionText"/>
                  </w:pPr>
                  <w:r>
                    <w:t>1</w:t>
                  </w:r>
                </w:p>
              </w:tc>
              <w:tc>
                <w:tcPr>
                  <w:tcW w:w="1331" w:type="dxa"/>
                </w:tcPr>
                <w:p w14:paraId="62DACBD6" w14:textId="76281D95" w:rsidR="001E7C09" w:rsidRDefault="0015098A" w:rsidP="00BA75CD">
                  <w:pPr>
                    <w:pStyle w:val="ConditionText"/>
                  </w:pPr>
                  <w:r>
                    <w:t>Morrow</w:t>
                  </w:r>
                </w:p>
              </w:tc>
              <w:tc>
                <w:tcPr>
                  <w:tcW w:w="1278" w:type="dxa"/>
                </w:tcPr>
                <w:p w14:paraId="7ECAC33B" w14:textId="7C5E8C82" w:rsidR="001E7C09" w:rsidRDefault="0015098A" w:rsidP="00BA75CD">
                  <w:pPr>
                    <w:pStyle w:val="ConditionText"/>
                  </w:pPr>
                  <w:r>
                    <w:t>17/05/2024</w:t>
                  </w:r>
                </w:p>
              </w:tc>
            </w:tr>
          </w:tbl>
          <w:p w14:paraId="4D158E51" w14:textId="77777777" w:rsidR="00BA75CD" w:rsidRPr="00C302EB" w:rsidRDefault="00BA75CD" w:rsidP="00BA75CD">
            <w:pPr>
              <w:pStyle w:val="ConditionText"/>
            </w:pPr>
          </w:p>
          <w:p w14:paraId="72F75EF9" w14:textId="77777777" w:rsidR="00BA75CD" w:rsidRPr="00C302EB" w:rsidRDefault="00BA75CD" w:rsidP="00BA75CD">
            <w:pPr>
              <w:pStyle w:val="ConditionText"/>
            </w:pPr>
            <w:r w:rsidRPr="00C302EB">
              <w:t>In the event of any inconsistency with the approved plans and a condition of this consent, the condition prevails.</w:t>
            </w:r>
          </w:p>
          <w:p w14:paraId="40CCF413" w14:textId="77777777" w:rsidR="00BA75CD" w:rsidRPr="00BA75CD" w:rsidRDefault="00BA75CD" w:rsidP="00BA75CD">
            <w:pPr>
              <w:rPr>
                <w:rFonts w:asciiTheme="minorHAnsi" w:eastAsiaTheme="minorHAnsi" w:hAnsiTheme="minorHAnsi" w:cstheme="minorBidi"/>
                <w:sz w:val="22"/>
                <w:szCs w:val="22"/>
              </w:rPr>
            </w:pPr>
          </w:p>
        </w:tc>
      </w:tr>
      <w:tr w:rsidR="00BA75CD" w:rsidRPr="00BA75CD" w14:paraId="4A57263C" w14:textId="77777777" w:rsidTr="000F07F1">
        <w:trPr>
          <w:trHeight w:val="135"/>
        </w:trPr>
        <w:tc>
          <w:tcPr>
            <w:tcW w:w="783" w:type="pct"/>
            <w:vMerge/>
            <w:tcBorders>
              <w:left w:val="single" w:sz="2" w:space="0" w:color="auto"/>
              <w:bottom w:val="single" w:sz="2" w:space="0" w:color="auto"/>
              <w:right w:val="single" w:sz="2" w:space="0" w:color="auto"/>
            </w:tcBorders>
          </w:tcPr>
          <w:p w14:paraId="01D70302" w14:textId="77777777" w:rsidR="00BA75CD" w:rsidRPr="00842891" w:rsidRDefault="00BA75CD"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309B213E" w14:textId="17037B15" w:rsidR="00BA75CD" w:rsidRPr="00BA75CD" w:rsidRDefault="00BA75CD" w:rsidP="00BA75CD">
            <w:pPr>
              <w:rPr>
                <w:rFonts w:asciiTheme="minorHAnsi" w:eastAsiaTheme="minorHAnsi" w:hAnsiTheme="minorHAnsi" w:cstheme="minorHAnsi"/>
                <w:sz w:val="22"/>
                <w:szCs w:val="22"/>
              </w:rPr>
            </w:pPr>
            <w:r w:rsidRPr="00BA75CD">
              <w:rPr>
                <w:rFonts w:asciiTheme="minorHAnsi" w:hAnsiTheme="minorHAnsi" w:cstheme="minorHAnsi"/>
                <w:b/>
                <w:sz w:val="22"/>
                <w:szCs w:val="22"/>
              </w:rPr>
              <w:t>Condition Reason:</w:t>
            </w:r>
            <w:r w:rsidRPr="00BA75CD">
              <w:rPr>
                <w:rFonts w:asciiTheme="minorHAnsi" w:hAnsiTheme="minorHAnsi" w:cstheme="minorHAnsi"/>
                <w:bCs/>
                <w:sz w:val="22"/>
                <w:szCs w:val="22"/>
              </w:rPr>
              <w:t xml:space="preserve">  </w:t>
            </w:r>
            <w:r w:rsidRPr="00BA75CD">
              <w:rPr>
                <w:rFonts w:asciiTheme="minorHAnsi" w:hAnsiTheme="minorHAnsi" w:cstheme="minorHAnsi"/>
                <w:sz w:val="22"/>
                <w:szCs w:val="22"/>
              </w:rPr>
              <w:t>To ensure all parties are aware of the approved plans and supporting documentation that applies to the development</w:t>
            </w:r>
          </w:p>
        </w:tc>
      </w:tr>
      <w:tr w:rsidR="00BA75CD" w:rsidRPr="00BA75CD" w14:paraId="4C69E408" w14:textId="77777777" w:rsidTr="003D4E8A">
        <w:trPr>
          <w:trHeight w:val="90"/>
        </w:trPr>
        <w:tc>
          <w:tcPr>
            <w:tcW w:w="783" w:type="pct"/>
            <w:vMerge w:val="restart"/>
            <w:tcBorders>
              <w:top w:val="single" w:sz="2" w:space="0" w:color="auto"/>
              <w:left w:val="single" w:sz="2" w:space="0" w:color="auto"/>
              <w:right w:val="single" w:sz="2" w:space="0" w:color="auto"/>
            </w:tcBorders>
          </w:tcPr>
          <w:p w14:paraId="0C62AD0F" w14:textId="02E65C2E" w:rsidR="00BA75CD" w:rsidRPr="00842891" w:rsidRDefault="00BA75CD" w:rsidP="000168DE">
            <w:pPr>
              <w:pStyle w:val="ListParagraph"/>
              <w:numPr>
                <w:ilvl w:val="0"/>
                <w:numId w:val="44"/>
              </w:numPr>
              <w:rPr>
                <w:rFonts w:asciiTheme="minorHAnsi" w:eastAsiaTheme="minorHAnsi" w:hAnsiTheme="minorHAnsi" w:cstheme="minorBidi"/>
                <w:sz w:val="22"/>
                <w:szCs w:val="22"/>
              </w:rPr>
            </w:pPr>
          </w:p>
        </w:tc>
        <w:tc>
          <w:tcPr>
            <w:tcW w:w="4217" w:type="pct"/>
          </w:tcPr>
          <w:p w14:paraId="4095C315" w14:textId="3A825776" w:rsidR="00BA75CD" w:rsidRPr="00BA75CD" w:rsidRDefault="00BA75CD" w:rsidP="00BA75CD">
            <w:pPr>
              <w:rPr>
                <w:rFonts w:asciiTheme="minorHAnsi" w:eastAsiaTheme="minorHAnsi" w:hAnsiTheme="minorHAnsi" w:cstheme="minorHAnsi"/>
                <w:b/>
                <w:bCs/>
                <w:sz w:val="22"/>
                <w:szCs w:val="22"/>
              </w:rPr>
            </w:pPr>
            <w:r w:rsidRPr="00BA75CD">
              <w:rPr>
                <w:rFonts w:asciiTheme="minorHAnsi" w:hAnsiTheme="minorHAnsi" w:cstheme="minorHAnsi"/>
                <w:b/>
                <w:bCs/>
                <w:sz w:val="22"/>
                <w:szCs w:val="22"/>
              </w:rPr>
              <w:t>Compliance with Building Code of Australia and insurance requirements under Home Building Act 1989</w:t>
            </w:r>
          </w:p>
        </w:tc>
      </w:tr>
      <w:tr w:rsidR="00BA75CD" w:rsidRPr="00BA75CD" w14:paraId="12BEF475" w14:textId="77777777" w:rsidTr="003D4E8A">
        <w:trPr>
          <w:trHeight w:val="90"/>
        </w:trPr>
        <w:tc>
          <w:tcPr>
            <w:tcW w:w="783" w:type="pct"/>
            <w:vMerge/>
            <w:tcBorders>
              <w:left w:val="single" w:sz="2" w:space="0" w:color="auto"/>
              <w:right w:val="single" w:sz="2" w:space="0" w:color="auto"/>
            </w:tcBorders>
          </w:tcPr>
          <w:p w14:paraId="155DD3DC" w14:textId="77777777" w:rsidR="00BA75CD" w:rsidRPr="00BA75CD" w:rsidRDefault="00BA75CD" w:rsidP="00BA75CD">
            <w:pPr>
              <w:rPr>
                <w:rFonts w:asciiTheme="minorHAnsi" w:eastAsiaTheme="minorHAnsi" w:hAnsiTheme="minorHAnsi" w:cstheme="minorBidi"/>
                <w:b/>
                <w:sz w:val="20"/>
              </w:rPr>
            </w:pPr>
          </w:p>
        </w:tc>
        <w:tc>
          <w:tcPr>
            <w:tcW w:w="4217" w:type="pct"/>
          </w:tcPr>
          <w:p w14:paraId="35622F9F" w14:textId="77777777" w:rsidR="00BA75CD" w:rsidRPr="00A74221" w:rsidRDefault="00BA75CD" w:rsidP="002901B0">
            <w:pPr>
              <w:pStyle w:val="ConditionNumbers"/>
              <w:numPr>
                <w:ilvl w:val="0"/>
                <w:numId w:val="15"/>
              </w:numPr>
              <w:rPr>
                <w:color w:val="auto"/>
              </w:rPr>
            </w:pPr>
            <w:r w:rsidRPr="00A74221">
              <w:rPr>
                <w:color w:val="auto"/>
              </w:rPr>
              <w:t>It is a condition of a development consent for development that involves building work that the work must be carried out in accordance with the requirements of the Building Code of Australia.</w:t>
            </w:r>
          </w:p>
          <w:p w14:paraId="12C9B3DE" w14:textId="77777777" w:rsidR="00BA75CD" w:rsidRPr="00A74221" w:rsidRDefault="00BA75CD" w:rsidP="002901B0">
            <w:pPr>
              <w:pStyle w:val="ConditionNumbers"/>
              <w:numPr>
                <w:ilvl w:val="0"/>
                <w:numId w:val="16"/>
              </w:numPr>
              <w:rPr>
                <w:color w:val="auto"/>
              </w:rPr>
            </w:pPr>
            <w:r w:rsidRPr="00A74221">
              <w:rPr>
                <w:color w:val="auto"/>
              </w:rPr>
              <w:t>It is a condition of a development consent for development that involves residential building work for which a contract of insurance is required under the Home Building Act 1989, Part 6 that a contract of insurance is in force before building work authorised to be carried out by the consent commences.</w:t>
            </w:r>
          </w:p>
          <w:p w14:paraId="5F05FB9A" w14:textId="77777777" w:rsidR="00BA75CD" w:rsidRPr="00A74221" w:rsidRDefault="00BA75CD" w:rsidP="002901B0">
            <w:pPr>
              <w:pStyle w:val="ConditionNumbers"/>
              <w:numPr>
                <w:ilvl w:val="0"/>
                <w:numId w:val="16"/>
              </w:numPr>
              <w:rPr>
                <w:color w:val="auto"/>
              </w:rPr>
            </w:pPr>
            <w:r w:rsidRPr="00A74221">
              <w:rPr>
                <w:color w:val="auto"/>
              </w:rPr>
              <w:t>It is a condition of a development consent for a temporary structure used as an entertainment venue that the temporary structure must comply with Part B1 and NSW Part H102 in Volume 1 of the Building Code of Australia.</w:t>
            </w:r>
          </w:p>
          <w:p w14:paraId="03922661" w14:textId="77777777" w:rsidR="00BA75CD" w:rsidRPr="00A74221" w:rsidRDefault="00BA75CD" w:rsidP="002901B0">
            <w:pPr>
              <w:pStyle w:val="ConditionNumbers"/>
              <w:numPr>
                <w:ilvl w:val="0"/>
                <w:numId w:val="16"/>
              </w:numPr>
              <w:rPr>
                <w:color w:val="auto"/>
              </w:rPr>
            </w:pPr>
            <w:r w:rsidRPr="00A74221">
              <w:rPr>
                <w:color w:val="auto"/>
              </w:rPr>
              <w:t>In subsection (1), a reference to the Building Code of Australia is a reference to the Building Code of Australia as in force on the day on which the application for the construction certificate was made.</w:t>
            </w:r>
          </w:p>
          <w:p w14:paraId="18D70C24" w14:textId="77777777" w:rsidR="00BA75CD" w:rsidRPr="00A74221" w:rsidRDefault="00BA75CD" w:rsidP="002901B0">
            <w:pPr>
              <w:pStyle w:val="ConditionNumbers"/>
              <w:numPr>
                <w:ilvl w:val="0"/>
                <w:numId w:val="16"/>
              </w:numPr>
              <w:rPr>
                <w:color w:val="auto"/>
              </w:rPr>
            </w:pPr>
            <w:r w:rsidRPr="00A74221">
              <w:rPr>
                <w:color w:val="auto"/>
              </w:rPr>
              <w:t>In subsection (3), a reference to the Building Code of Australia is a reference to the Building Code of Australia as in force on the day on which the application for development consent was made.</w:t>
            </w:r>
          </w:p>
          <w:p w14:paraId="0CF97DB3" w14:textId="77777777" w:rsidR="00BA75CD" w:rsidRPr="00A74221" w:rsidRDefault="00BA75CD" w:rsidP="002901B0">
            <w:pPr>
              <w:pStyle w:val="ConditionNumbers"/>
              <w:numPr>
                <w:ilvl w:val="0"/>
                <w:numId w:val="16"/>
              </w:numPr>
              <w:rPr>
                <w:color w:val="auto"/>
              </w:rPr>
            </w:pPr>
            <w:r w:rsidRPr="00A74221">
              <w:rPr>
                <w:color w:val="auto"/>
              </w:rPr>
              <w:t xml:space="preserve">This section does not apply— </w:t>
            </w:r>
          </w:p>
          <w:p w14:paraId="3DA8E0A5" w14:textId="58962662" w:rsidR="00BA75CD" w:rsidRPr="00BA75CD" w:rsidRDefault="00BA75CD" w:rsidP="002901B0">
            <w:pPr>
              <w:pStyle w:val="ConditionNumbers"/>
              <w:numPr>
                <w:ilvl w:val="1"/>
                <w:numId w:val="14"/>
              </w:numPr>
              <w:rPr>
                <w:color w:val="auto"/>
              </w:rPr>
            </w:pPr>
            <w:r w:rsidRPr="00A74221">
              <w:rPr>
                <w:color w:val="auto"/>
              </w:rPr>
              <w:t xml:space="preserve">to the extent to which an exemption from a provision of the Building Code of Australia or a fire safety standard is in force under the Environmental Planning and Assessment (Development Certification and Fire Safety) Regulation 2021, </w:t>
            </w:r>
            <w:r w:rsidRPr="00BA75CD">
              <w:rPr>
                <w:color w:val="auto"/>
              </w:rPr>
              <w:t xml:space="preserve">or </w:t>
            </w:r>
            <w:r w:rsidRPr="00BA75CD">
              <w:rPr>
                <w:rFonts w:asciiTheme="minorHAnsi" w:hAnsiTheme="minorHAnsi" w:cstheme="minorHAnsi"/>
                <w:color w:val="auto"/>
              </w:rPr>
              <w:t>to the erection of a temporary building, other than a temporary structure to which subsection (3) applies.</w:t>
            </w:r>
          </w:p>
        </w:tc>
      </w:tr>
      <w:tr w:rsidR="00BA75CD" w:rsidRPr="00BA75CD" w14:paraId="4DE31055" w14:textId="77777777" w:rsidTr="003D4E8A">
        <w:trPr>
          <w:trHeight w:val="90"/>
        </w:trPr>
        <w:tc>
          <w:tcPr>
            <w:tcW w:w="783" w:type="pct"/>
            <w:vMerge/>
            <w:tcBorders>
              <w:left w:val="single" w:sz="2" w:space="0" w:color="auto"/>
              <w:bottom w:val="single" w:sz="2" w:space="0" w:color="auto"/>
              <w:right w:val="single" w:sz="2" w:space="0" w:color="auto"/>
            </w:tcBorders>
          </w:tcPr>
          <w:p w14:paraId="42B4F02A" w14:textId="77777777" w:rsidR="00BA75CD" w:rsidRPr="00BA75CD" w:rsidRDefault="00BA75CD" w:rsidP="00BA75CD">
            <w:pPr>
              <w:rPr>
                <w:rFonts w:asciiTheme="minorHAnsi" w:eastAsiaTheme="minorHAnsi" w:hAnsiTheme="minorHAnsi" w:cstheme="minorBidi"/>
                <w:b/>
                <w:sz w:val="20"/>
              </w:rPr>
            </w:pPr>
          </w:p>
        </w:tc>
        <w:tc>
          <w:tcPr>
            <w:tcW w:w="4217" w:type="pct"/>
          </w:tcPr>
          <w:p w14:paraId="326E55EC" w14:textId="4583AB1C" w:rsidR="00BA75CD" w:rsidRPr="00BA75CD" w:rsidRDefault="00BA75CD" w:rsidP="00BA75CD">
            <w:pPr>
              <w:rPr>
                <w:rFonts w:asciiTheme="minorHAnsi" w:eastAsiaTheme="minorHAnsi" w:hAnsiTheme="minorHAnsi" w:cstheme="minorHAnsi"/>
                <w:sz w:val="22"/>
                <w:szCs w:val="22"/>
              </w:rPr>
            </w:pPr>
            <w:r w:rsidRPr="00BA75CD">
              <w:rPr>
                <w:rFonts w:asciiTheme="minorHAnsi" w:hAnsiTheme="minorHAnsi" w:cstheme="minorHAnsi"/>
                <w:b/>
                <w:sz w:val="22"/>
                <w:szCs w:val="22"/>
              </w:rPr>
              <w:t>Condition Reason:</w:t>
            </w:r>
            <w:r w:rsidRPr="00BA75CD">
              <w:rPr>
                <w:rFonts w:asciiTheme="minorHAnsi" w:hAnsiTheme="minorHAnsi" w:cstheme="minorHAnsi"/>
                <w:bCs/>
                <w:sz w:val="22"/>
                <w:szCs w:val="22"/>
              </w:rPr>
              <w:t xml:space="preserve"> </w:t>
            </w:r>
            <w:r w:rsidRPr="00BA75CD">
              <w:rPr>
                <w:rFonts w:asciiTheme="minorHAnsi" w:hAnsiTheme="minorHAnsi" w:cstheme="minorHAnsi"/>
                <w:sz w:val="22"/>
                <w:szCs w:val="22"/>
              </w:rPr>
              <w:t xml:space="preserve"> Prescribed condition under section 69 of the Environmental Planning and Assessment Regulation 2021.</w:t>
            </w:r>
          </w:p>
        </w:tc>
      </w:tr>
    </w:tbl>
    <w:tbl>
      <w:tblPr>
        <w:tblStyle w:val="TableGrid12"/>
        <w:tblW w:w="5000" w:type="pct"/>
        <w:tblLook w:val="04A0" w:firstRow="1" w:lastRow="0" w:firstColumn="1" w:lastColumn="0" w:noHBand="0" w:noVBand="1"/>
      </w:tblPr>
      <w:tblGrid>
        <w:gridCol w:w="1529"/>
        <w:gridCol w:w="8099"/>
      </w:tblGrid>
      <w:tr w:rsidR="00BA75CD" w:rsidRPr="00C302EB" w14:paraId="0F87213A" w14:textId="77777777" w:rsidTr="00BA75CD">
        <w:trPr>
          <w:trHeight w:val="135"/>
        </w:trPr>
        <w:tc>
          <w:tcPr>
            <w:tcW w:w="794" w:type="pct"/>
            <w:vMerge w:val="restart"/>
          </w:tcPr>
          <w:p w14:paraId="3F422253" w14:textId="2C05C267" w:rsidR="00BA75CD" w:rsidRPr="00C302EB" w:rsidRDefault="00BA75CD" w:rsidP="000168DE">
            <w:pPr>
              <w:pStyle w:val="ConditionText"/>
              <w:numPr>
                <w:ilvl w:val="0"/>
                <w:numId w:val="44"/>
              </w:numPr>
            </w:pPr>
          </w:p>
        </w:tc>
        <w:tc>
          <w:tcPr>
            <w:tcW w:w="4206" w:type="pct"/>
          </w:tcPr>
          <w:p w14:paraId="672B9F32" w14:textId="77777777" w:rsidR="00BA75CD" w:rsidRPr="00C302EB" w:rsidRDefault="00BA75CD" w:rsidP="007F0A3A">
            <w:pPr>
              <w:pStyle w:val="ConditionHeading"/>
            </w:pPr>
            <w:r w:rsidRPr="00C302EB">
              <w:t>Erection of signs</w:t>
            </w:r>
          </w:p>
        </w:tc>
      </w:tr>
      <w:tr w:rsidR="00BA75CD" w:rsidRPr="00373675" w14:paraId="32282D06" w14:textId="77777777" w:rsidTr="00BA75CD">
        <w:trPr>
          <w:trHeight w:val="60"/>
        </w:trPr>
        <w:tc>
          <w:tcPr>
            <w:tcW w:w="794" w:type="pct"/>
            <w:vMerge/>
          </w:tcPr>
          <w:p w14:paraId="4E125C4D" w14:textId="77777777" w:rsidR="00BA75CD" w:rsidRPr="00C302EB" w:rsidRDefault="00BA75CD" w:rsidP="000168DE">
            <w:pPr>
              <w:pStyle w:val="ConditionText"/>
              <w:numPr>
                <w:ilvl w:val="0"/>
                <w:numId w:val="44"/>
              </w:numPr>
            </w:pPr>
          </w:p>
        </w:tc>
        <w:tc>
          <w:tcPr>
            <w:tcW w:w="4206" w:type="pct"/>
          </w:tcPr>
          <w:p w14:paraId="316BD296" w14:textId="77777777" w:rsidR="00BA75CD" w:rsidRPr="00BA75CD" w:rsidRDefault="00BA75CD" w:rsidP="002901B0">
            <w:pPr>
              <w:pStyle w:val="ConditionNumbers"/>
              <w:numPr>
                <w:ilvl w:val="0"/>
                <w:numId w:val="17"/>
              </w:numPr>
              <w:rPr>
                <w:color w:val="auto"/>
              </w:rPr>
            </w:pPr>
            <w:r w:rsidRPr="00BA75CD">
              <w:rPr>
                <w:color w:val="auto"/>
              </w:rPr>
              <w:t>This section applies to a development consent for development involving building work, subdivision work or demolition work.</w:t>
            </w:r>
          </w:p>
          <w:p w14:paraId="107A8B74" w14:textId="77777777" w:rsidR="00BA75CD" w:rsidRPr="00373675" w:rsidRDefault="00BA75CD" w:rsidP="002901B0">
            <w:pPr>
              <w:pStyle w:val="ConditionNumbers"/>
              <w:numPr>
                <w:ilvl w:val="0"/>
                <w:numId w:val="16"/>
              </w:numPr>
              <w:rPr>
                <w:color w:val="auto"/>
              </w:rPr>
            </w:pPr>
            <w:r w:rsidRPr="00373675">
              <w:rPr>
                <w:color w:val="auto"/>
              </w:rPr>
              <w:t xml:space="preserve">It is a condition of the development consent that a sign must be erected in a prominent position on a site on which building work, subdivision work or demolition work is being carried out— </w:t>
            </w:r>
          </w:p>
          <w:p w14:paraId="48449524" w14:textId="77777777" w:rsidR="00BA75CD" w:rsidRPr="00373675" w:rsidRDefault="00BA75CD" w:rsidP="002901B0">
            <w:pPr>
              <w:pStyle w:val="ConditionNumbers"/>
              <w:numPr>
                <w:ilvl w:val="1"/>
                <w:numId w:val="14"/>
              </w:numPr>
              <w:rPr>
                <w:color w:val="auto"/>
              </w:rPr>
            </w:pPr>
            <w:r w:rsidRPr="00373675">
              <w:rPr>
                <w:color w:val="auto"/>
              </w:rPr>
              <w:t xml:space="preserve">showing the name, </w:t>
            </w:r>
            <w:proofErr w:type="gramStart"/>
            <w:r w:rsidRPr="00373675">
              <w:rPr>
                <w:color w:val="auto"/>
              </w:rPr>
              <w:t>address</w:t>
            </w:r>
            <w:proofErr w:type="gramEnd"/>
            <w:r w:rsidRPr="00373675">
              <w:rPr>
                <w:color w:val="auto"/>
              </w:rPr>
              <w:t xml:space="preserve"> and telephone number of the principal certifier for the work, and</w:t>
            </w:r>
          </w:p>
          <w:p w14:paraId="0A1A622B" w14:textId="77777777" w:rsidR="00BA75CD" w:rsidRPr="00373675" w:rsidRDefault="00BA75CD" w:rsidP="002901B0">
            <w:pPr>
              <w:pStyle w:val="ConditionNumbers"/>
              <w:numPr>
                <w:ilvl w:val="1"/>
                <w:numId w:val="14"/>
              </w:numPr>
              <w:rPr>
                <w:color w:val="auto"/>
              </w:rPr>
            </w:pPr>
            <w:r w:rsidRPr="00373675">
              <w:rPr>
                <w:color w:val="auto"/>
              </w:rPr>
              <w:t>showing the name of the principal contractor, if any, for the building work and a telephone number on which the principal contractor may be contacted outside working hours, and</w:t>
            </w:r>
          </w:p>
          <w:p w14:paraId="3134C82A" w14:textId="77777777" w:rsidR="00BA75CD" w:rsidRPr="00373675" w:rsidRDefault="00BA75CD" w:rsidP="002901B0">
            <w:pPr>
              <w:pStyle w:val="ConditionNumbers"/>
              <w:numPr>
                <w:ilvl w:val="1"/>
                <w:numId w:val="14"/>
              </w:numPr>
              <w:rPr>
                <w:color w:val="auto"/>
              </w:rPr>
            </w:pPr>
            <w:r w:rsidRPr="00373675">
              <w:rPr>
                <w:color w:val="auto"/>
              </w:rPr>
              <w:t>stating that unauthorised entry to the work site is prohibited.</w:t>
            </w:r>
          </w:p>
          <w:p w14:paraId="50EFC41B" w14:textId="77777777" w:rsidR="00BA75CD" w:rsidRPr="00373675" w:rsidRDefault="00BA75CD" w:rsidP="002901B0">
            <w:pPr>
              <w:pStyle w:val="ConditionNumbers"/>
              <w:numPr>
                <w:ilvl w:val="0"/>
                <w:numId w:val="16"/>
              </w:numPr>
              <w:rPr>
                <w:color w:val="auto"/>
              </w:rPr>
            </w:pPr>
            <w:r w:rsidRPr="00373675">
              <w:rPr>
                <w:color w:val="auto"/>
              </w:rPr>
              <w:t xml:space="preserve">The sign must be— </w:t>
            </w:r>
          </w:p>
          <w:p w14:paraId="19431947" w14:textId="77777777" w:rsidR="00BA75CD" w:rsidRPr="00373675" w:rsidRDefault="00BA75CD" w:rsidP="002901B0">
            <w:pPr>
              <w:pStyle w:val="ConditionNumbers"/>
              <w:numPr>
                <w:ilvl w:val="1"/>
                <w:numId w:val="14"/>
              </w:numPr>
              <w:rPr>
                <w:color w:val="auto"/>
              </w:rPr>
            </w:pPr>
            <w:r w:rsidRPr="00373675">
              <w:rPr>
                <w:color w:val="auto"/>
              </w:rPr>
              <w:t>maintained while the building work, subdivision work or demolition work is being carried out, and</w:t>
            </w:r>
          </w:p>
          <w:p w14:paraId="3E2D67A0" w14:textId="77777777" w:rsidR="00BA75CD" w:rsidRPr="00373675" w:rsidRDefault="00BA75CD" w:rsidP="002901B0">
            <w:pPr>
              <w:pStyle w:val="ConditionNumbers"/>
              <w:numPr>
                <w:ilvl w:val="1"/>
                <w:numId w:val="14"/>
              </w:numPr>
              <w:rPr>
                <w:color w:val="auto"/>
              </w:rPr>
            </w:pPr>
            <w:r w:rsidRPr="00373675">
              <w:rPr>
                <w:color w:val="auto"/>
              </w:rPr>
              <w:t>removed when the work has been completed.</w:t>
            </w:r>
          </w:p>
          <w:p w14:paraId="6EED2CC1" w14:textId="77777777" w:rsidR="00BA75CD" w:rsidRPr="00373675" w:rsidRDefault="00BA75CD" w:rsidP="002901B0">
            <w:pPr>
              <w:pStyle w:val="ConditionNumbers"/>
              <w:numPr>
                <w:ilvl w:val="0"/>
                <w:numId w:val="16"/>
              </w:numPr>
              <w:rPr>
                <w:color w:val="auto"/>
              </w:rPr>
            </w:pPr>
            <w:r w:rsidRPr="00373675">
              <w:rPr>
                <w:color w:val="auto"/>
              </w:rPr>
              <w:t xml:space="preserve">This section does not apply in relation to— </w:t>
            </w:r>
          </w:p>
          <w:p w14:paraId="1BDADAD5" w14:textId="77777777" w:rsidR="00BA75CD" w:rsidRPr="00373675" w:rsidRDefault="00BA75CD" w:rsidP="002901B0">
            <w:pPr>
              <w:pStyle w:val="ConditionNumbers"/>
              <w:numPr>
                <w:ilvl w:val="1"/>
                <w:numId w:val="14"/>
              </w:numPr>
              <w:rPr>
                <w:color w:val="auto"/>
              </w:rPr>
            </w:pPr>
            <w:r w:rsidRPr="00373675">
              <w:rPr>
                <w:color w:val="auto"/>
              </w:rPr>
              <w:t>building work, subdivision work or demolition work carried out inside an existing building, if the work does not affect the external walls of the building, or</w:t>
            </w:r>
          </w:p>
          <w:p w14:paraId="3609D474" w14:textId="77777777" w:rsidR="00BA75CD" w:rsidRPr="00373675" w:rsidRDefault="00BA75CD" w:rsidP="002901B0">
            <w:pPr>
              <w:pStyle w:val="ConditionNumbers"/>
              <w:numPr>
                <w:ilvl w:val="1"/>
                <w:numId w:val="14"/>
              </w:numPr>
              <w:rPr>
                <w:color w:val="auto"/>
              </w:rPr>
            </w:pPr>
            <w:r w:rsidRPr="00373675">
              <w:rPr>
                <w:color w:val="auto"/>
              </w:rPr>
              <w:t>Crown building work certified to comply with the Building Code of Australia under the Act, Part 6.</w:t>
            </w:r>
          </w:p>
        </w:tc>
      </w:tr>
      <w:tr w:rsidR="00BA75CD" w:rsidRPr="00373675" w14:paraId="00685035" w14:textId="77777777" w:rsidTr="00BA75CD">
        <w:trPr>
          <w:trHeight w:val="135"/>
        </w:trPr>
        <w:tc>
          <w:tcPr>
            <w:tcW w:w="794" w:type="pct"/>
            <w:vMerge/>
          </w:tcPr>
          <w:p w14:paraId="4A541293" w14:textId="77777777" w:rsidR="00BA75CD" w:rsidRPr="00C302EB" w:rsidRDefault="00BA75CD" w:rsidP="000168DE">
            <w:pPr>
              <w:pStyle w:val="ConditionText"/>
              <w:numPr>
                <w:ilvl w:val="0"/>
                <w:numId w:val="44"/>
              </w:numPr>
            </w:pPr>
          </w:p>
        </w:tc>
        <w:tc>
          <w:tcPr>
            <w:tcW w:w="4206" w:type="pct"/>
          </w:tcPr>
          <w:p w14:paraId="1659719D" w14:textId="77777777" w:rsidR="00BA75CD" w:rsidRPr="00373675" w:rsidRDefault="00BA75CD" w:rsidP="007F0A3A">
            <w:pPr>
              <w:pStyle w:val="ConditionText"/>
              <w:rPr>
                <w:bCs/>
              </w:rPr>
            </w:pPr>
            <w:r w:rsidRPr="00373675">
              <w:rPr>
                <w:b/>
              </w:rPr>
              <w:t>Condition Reason:</w:t>
            </w:r>
            <w:r w:rsidRPr="00373675">
              <w:rPr>
                <w:bCs/>
              </w:rPr>
              <w:t xml:space="preserve"> </w:t>
            </w:r>
            <w:r w:rsidRPr="00373675">
              <w:t xml:space="preserve"> Prescribed condition under section 70 of the Environmental Planning and Assessment Regulation 2021.</w:t>
            </w:r>
          </w:p>
        </w:tc>
      </w:tr>
      <w:tr w:rsidR="00BA75CD" w:rsidRPr="00373675" w14:paraId="2692DE8B" w14:textId="77777777" w:rsidTr="00BA75CD">
        <w:trPr>
          <w:trHeight w:val="135"/>
        </w:trPr>
        <w:tc>
          <w:tcPr>
            <w:tcW w:w="794" w:type="pct"/>
            <w:vMerge w:val="restart"/>
          </w:tcPr>
          <w:p w14:paraId="5347C809" w14:textId="0DACB02B" w:rsidR="00BA75CD" w:rsidRPr="00C302EB" w:rsidRDefault="00BA75CD" w:rsidP="000168DE">
            <w:pPr>
              <w:pStyle w:val="ConditionText"/>
              <w:numPr>
                <w:ilvl w:val="0"/>
                <w:numId w:val="44"/>
              </w:numPr>
            </w:pPr>
          </w:p>
        </w:tc>
        <w:tc>
          <w:tcPr>
            <w:tcW w:w="4206" w:type="pct"/>
          </w:tcPr>
          <w:p w14:paraId="03D1E6E0" w14:textId="77777777" w:rsidR="00BA75CD" w:rsidRPr="00373675" w:rsidRDefault="00BA75CD" w:rsidP="007F0A3A">
            <w:pPr>
              <w:pStyle w:val="ConditionHeading"/>
            </w:pPr>
            <w:r w:rsidRPr="00373675">
              <w:t>Fulfilment of BASIX commitments</w:t>
            </w:r>
          </w:p>
        </w:tc>
      </w:tr>
      <w:tr w:rsidR="00BA75CD" w:rsidRPr="00373675" w14:paraId="1CE4701F" w14:textId="77777777" w:rsidTr="00BA75CD">
        <w:trPr>
          <w:trHeight w:val="60"/>
        </w:trPr>
        <w:tc>
          <w:tcPr>
            <w:tcW w:w="794" w:type="pct"/>
            <w:vMerge/>
          </w:tcPr>
          <w:p w14:paraId="6B7032B1" w14:textId="77777777" w:rsidR="00BA75CD" w:rsidRPr="00C302EB" w:rsidRDefault="00BA75CD" w:rsidP="000168DE">
            <w:pPr>
              <w:pStyle w:val="ConditionText"/>
              <w:numPr>
                <w:ilvl w:val="0"/>
                <w:numId w:val="44"/>
              </w:numPr>
            </w:pPr>
          </w:p>
        </w:tc>
        <w:tc>
          <w:tcPr>
            <w:tcW w:w="4206" w:type="pct"/>
          </w:tcPr>
          <w:p w14:paraId="4A5592FB" w14:textId="77777777" w:rsidR="00BA75CD" w:rsidRPr="00373675" w:rsidRDefault="00BA75CD" w:rsidP="007F0A3A">
            <w:pPr>
              <w:pStyle w:val="ConditionText"/>
            </w:pPr>
            <w:r w:rsidRPr="00373675">
              <w:t>It is a condition of a development consent for the following that each commitment listed in a relevant BASIX certificate is fulfilled—</w:t>
            </w:r>
          </w:p>
          <w:p w14:paraId="4FF48990" w14:textId="77777777" w:rsidR="00BA75CD" w:rsidRPr="00BA75CD" w:rsidRDefault="00BA75CD" w:rsidP="002901B0">
            <w:pPr>
              <w:pStyle w:val="ConditionNumbers"/>
              <w:numPr>
                <w:ilvl w:val="0"/>
                <w:numId w:val="18"/>
              </w:numPr>
              <w:rPr>
                <w:color w:val="auto"/>
              </w:rPr>
            </w:pPr>
            <w:r w:rsidRPr="00BA75CD">
              <w:rPr>
                <w:color w:val="auto"/>
              </w:rPr>
              <w:t>BASIX development,</w:t>
            </w:r>
          </w:p>
          <w:p w14:paraId="734E461B" w14:textId="77777777" w:rsidR="00BA75CD" w:rsidRPr="00373675" w:rsidRDefault="00BA75CD" w:rsidP="002901B0">
            <w:pPr>
              <w:pStyle w:val="ConditionNumbers"/>
              <w:numPr>
                <w:ilvl w:val="0"/>
                <w:numId w:val="16"/>
              </w:numPr>
              <w:rPr>
                <w:color w:val="auto"/>
              </w:rPr>
            </w:pPr>
            <w:r w:rsidRPr="00373675">
              <w:rPr>
                <w:color w:val="auto"/>
              </w:rPr>
              <w:t xml:space="preserve">BASIX optional </w:t>
            </w:r>
            <w:proofErr w:type="gramStart"/>
            <w:r w:rsidRPr="00373675">
              <w:rPr>
                <w:color w:val="auto"/>
              </w:rPr>
              <w:t>development, if</w:t>
            </w:r>
            <w:proofErr w:type="gramEnd"/>
            <w:r w:rsidRPr="00373675">
              <w:rPr>
                <w:color w:val="auto"/>
              </w:rPr>
              <w:t xml:space="preserve"> the development application was accompanied by a BASIX certificate.</w:t>
            </w:r>
          </w:p>
        </w:tc>
      </w:tr>
      <w:tr w:rsidR="00BA75CD" w:rsidRPr="00373675" w14:paraId="555C04C9" w14:textId="77777777" w:rsidTr="00BA75CD">
        <w:trPr>
          <w:trHeight w:val="135"/>
        </w:trPr>
        <w:tc>
          <w:tcPr>
            <w:tcW w:w="794" w:type="pct"/>
            <w:vMerge/>
          </w:tcPr>
          <w:p w14:paraId="02AE27E9" w14:textId="77777777" w:rsidR="00BA75CD" w:rsidRPr="00C302EB" w:rsidRDefault="00BA75CD" w:rsidP="000168DE">
            <w:pPr>
              <w:pStyle w:val="ConditionText"/>
              <w:numPr>
                <w:ilvl w:val="0"/>
                <w:numId w:val="44"/>
              </w:numPr>
            </w:pPr>
          </w:p>
        </w:tc>
        <w:tc>
          <w:tcPr>
            <w:tcW w:w="4206" w:type="pct"/>
          </w:tcPr>
          <w:p w14:paraId="6E3DD688" w14:textId="77777777" w:rsidR="00BA75CD" w:rsidRPr="00373675" w:rsidRDefault="00BA75CD" w:rsidP="007F0A3A">
            <w:pPr>
              <w:pStyle w:val="ConditionText"/>
              <w:rPr>
                <w:bCs/>
              </w:rPr>
            </w:pPr>
            <w:r w:rsidRPr="00373675">
              <w:rPr>
                <w:b/>
              </w:rPr>
              <w:t>Condition Reason:</w:t>
            </w:r>
            <w:r w:rsidRPr="00373675">
              <w:rPr>
                <w:bCs/>
              </w:rPr>
              <w:t xml:space="preserve"> </w:t>
            </w:r>
            <w:r w:rsidRPr="00373675">
              <w:t xml:space="preserve"> Prescribed condition under section 75 of the Environmental Planning and Assessment Regulation 2021.</w:t>
            </w:r>
          </w:p>
        </w:tc>
      </w:tr>
      <w:tr w:rsidR="00BA75CD" w:rsidRPr="00C302EB" w14:paraId="1FFACF0F" w14:textId="77777777" w:rsidTr="00BA75CD">
        <w:trPr>
          <w:trHeight w:val="135"/>
        </w:trPr>
        <w:tc>
          <w:tcPr>
            <w:tcW w:w="794" w:type="pct"/>
            <w:vMerge w:val="restart"/>
          </w:tcPr>
          <w:p w14:paraId="31833ED4" w14:textId="0E5CE272" w:rsidR="00BA75CD" w:rsidRPr="00C302EB" w:rsidRDefault="00BA75CD" w:rsidP="000168DE">
            <w:pPr>
              <w:pStyle w:val="ConditionText"/>
              <w:numPr>
                <w:ilvl w:val="0"/>
                <w:numId w:val="44"/>
              </w:numPr>
            </w:pPr>
          </w:p>
        </w:tc>
        <w:tc>
          <w:tcPr>
            <w:tcW w:w="4206" w:type="pct"/>
          </w:tcPr>
          <w:p w14:paraId="130E2053" w14:textId="77777777" w:rsidR="00BA75CD" w:rsidRPr="00C302EB" w:rsidRDefault="00BA75CD" w:rsidP="007F0A3A">
            <w:pPr>
              <w:pStyle w:val="ConditionHeading"/>
            </w:pPr>
            <w:r w:rsidRPr="00C302EB">
              <w:t>Notification of Home Building Act 1989 requirements</w:t>
            </w:r>
          </w:p>
        </w:tc>
      </w:tr>
      <w:tr w:rsidR="00BA75CD" w:rsidRPr="009F22E3" w14:paraId="73A8DBA2" w14:textId="77777777" w:rsidTr="00BA75CD">
        <w:trPr>
          <w:trHeight w:val="60"/>
        </w:trPr>
        <w:tc>
          <w:tcPr>
            <w:tcW w:w="794" w:type="pct"/>
            <w:vMerge/>
          </w:tcPr>
          <w:p w14:paraId="73E6256F" w14:textId="77777777" w:rsidR="00BA75CD" w:rsidRPr="00C302EB" w:rsidRDefault="00BA75CD" w:rsidP="007F0A3A">
            <w:pPr>
              <w:pStyle w:val="ConditionText"/>
            </w:pPr>
          </w:p>
        </w:tc>
        <w:tc>
          <w:tcPr>
            <w:tcW w:w="4206" w:type="pct"/>
          </w:tcPr>
          <w:p w14:paraId="5F37179C" w14:textId="77777777" w:rsidR="00BA75CD" w:rsidRPr="00BA75CD" w:rsidRDefault="00BA75CD" w:rsidP="002901B0">
            <w:pPr>
              <w:pStyle w:val="ConditionNumbers"/>
              <w:numPr>
                <w:ilvl w:val="0"/>
                <w:numId w:val="19"/>
              </w:numPr>
              <w:rPr>
                <w:color w:val="auto"/>
              </w:rPr>
            </w:pPr>
            <w:r w:rsidRPr="00BA75CD">
              <w:rPr>
                <w:color w:val="auto"/>
              </w:rPr>
              <w:t>This section applies to a development consent for development involving residential building work if the principal certifier is not the council.</w:t>
            </w:r>
          </w:p>
          <w:p w14:paraId="5F919CB4" w14:textId="77777777" w:rsidR="00BA75CD" w:rsidRPr="009F22E3" w:rsidRDefault="00BA75CD" w:rsidP="002901B0">
            <w:pPr>
              <w:pStyle w:val="ConditionNumbers"/>
              <w:numPr>
                <w:ilvl w:val="0"/>
                <w:numId w:val="16"/>
              </w:numPr>
              <w:rPr>
                <w:color w:val="auto"/>
              </w:rPr>
            </w:pPr>
            <w:r w:rsidRPr="009F22E3">
              <w:rPr>
                <w:color w:val="auto"/>
              </w:rPr>
              <w:t xml:space="preserve">It is a condition of the development consent that residential building work must not be carried out unless the principal certifier for the development to which the work relates has given the council written notice of the following— </w:t>
            </w:r>
          </w:p>
          <w:p w14:paraId="703587D8" w14:textId="77777777" w:rsidR="00BA75CD" w:rsidRPr="009F22E3" w:rsidRDefault="00BA75CD" w:rsidP="002901B0">
            <w:pPr>
              <w:pStyle w:val="ConditionNumbers"/>
              <w:numPr>
                <w:ilvl w:val="1"/>
                <w:numId w:val="14"/>
              </w:numPr>
              <w:rPr>
                <w:color w:val="auto"/>
              </w:rPr>
            </w:pPr>
            <w:r w:rsidRPr="009F22E3">
              <w:rPr>
                <w:color w:val="auto"/>
              </w:rPr>
              <w:t xml:space="preserve">for work that requires a principal contractor to be appointed— </w:t>
            </w:r>
          </w:p>
          <w:p w14:paraId="50A95D3B" w14:textId="77777777" w:rsidR="00BA75CD" w:rsidRPr="009F22E3" w:rsidRDefault="00BA75CD" w:rsidP="002901B0">
            <w:pPr>
              <w:pStyle w:val="ConditionNumbers"/>
              <w:numPr>
                <w:ilvl w:val="2"/>
                <w:numId w:val="14"/>
              </w:numPr>
              <w:rPr>
                <w:color w:val="auto"/>
              </w:rPr>
            </w:pPr>
            <w:r w:rsidRPr="009F22E3">
              <w:rPr>
                <w:color w:val="auto"/>
              </w:rPr>
              <w:t>the name and licence number of the principal contractor, and</w:t>
            </w:r>
          </w:p>
          <w:p w14:paraId="0C6A92B4" w14:textId="77777777" w:rsidR="00BA75CD" w:rsidRPr="009F22E3" w:rsidRDefault="00BA75CD" w:rsidP="002901B0">
            <w:pPr>
              <w:pStyle w:val="ConditionNumbers"/>
              <w:numPr>
                <w:ilvl w:val="2"/>
                <w:numId w:val="14"/>
              </w:numPr>
              <w:rPr>
                <w:color w:val="auto"/>
              </w:rPr>
            </w:pPr>
            <w:r w:rsidRPr="009F22E3">
              <w:rPr>
                <w:color w:val="auto"/>
              </w:rPr>
              <w:t>the name of the insurer of the work under the Home Building Act 1989, Part 6,</w:t>
            </w:r>
          </w:p>
          <w:p w14:paraId="6F8AB6F0" w14:textId="77777777" w:rsidR="00BA75CD" w:rsidRPr="009F22E3" w:rsidRDefault="00BA75CD" w:rsidP="002901B0">
            <w:pPr>
              <w:pStyle w:val="ConditionNumbers"/>
              <w:numPr>
                <w:ilvl w:val="1"/>
                <w:numId w:val="14"/>
              </w:numPr>
              <w:rPr>
                <w:color w:val="auto"/>
              </w:rPr>
            </w:pPr>
            <w:r w:rsidRPr="009F22E3">
              <w:rPr>
                <w:color w:val="auto"/>
              </w:rPr>
              <w:t xml:space="preserve">for work to be carried out by an owner-builder— </w:t>
            </w:r>
          </w:p>
          <w:p w14:paraId="37991431" w14:textId="77777777" w:rsidR="00BA75CD" w:rsidRPr="009F22E3" w:rsidRDefault="00BA75CD" w:rsidP="002901B0">
            <w:pPr>
              <w:pStyle w:val="ConditionNumbers"/>
              <w:numPr>
                <w:ilvl w:val="2"/>
                <w:numId w:val="14"/>
              </w:numPr>
              <w:rPr>
                <w:color w:val="auto"/>
              </w:rPr>
            </w:pPr>
            <w:r w:rsidRPr="009F22E3">
              <w:rPr>
                <w:color w:val="auto"/>
              </w:rPr>
              <w:t>the name of the owner-builder, and</w:t>
            </w:r>
          </w:p>
          <w:p w14:paraId="06A87126" w14:textId="77777777" w:rsidR="00BA75CD" w:rsidRPr="009F22E3" w:rsidRDefault="00BA75CD" w:rsidP="002901B0">
            <w:pPr>
              <w:pStyle w:val="ConditionNumbers"/>
              <w:numPr>
                <w:ilvl w:val="2"/>
                <w:numId w:val="14"/>
              </w:numPr>
              <w:rPr>
                <w:color w:val="auto"/>
              </w:rPr>
            </w:pPr>
            <w:r w:rsidRPr="009F22E3">
              <w:rPr>
                <w:color w:val="auto"/>
              </w:rPr>
              <w:t>if the owner-builder is required to hold an owner-builder permit under the Home Building Act 1989—the number of the owner-builder permit.</w:t>
            </w:r>
          </w:p>
          <w:p w14:paraId="07096E03" w14:textId="77777777" w:rsidR="00BA75CD" w:rsidRPr="009F22E3" w:rsidRDefault="00BA75CD" w:rsidP="002901B0">
            <w:pPr>
              <w:pStyle w:val="ConditionNumbers"/>
              <w:numPr>
                <w:ilvl w:val="0"/>
                <w:numId w:val="16"/>
              </w:numPr>
              <w:rPr>
                <w:color w:val="auto"/>
              </w:rPr>
            </w:pPr>
            <w:r w:rsidRPr="009F22E3">
              <w:rPr>
                <w:color w:val="auto"/>
              </w:rPr>
              <w:lastRenderedPageBreak/>
              <w:t>If the information notified under subsection (2) is no longer correct, it is a condition of the development consent that further work must not be carried out unless the principal certifier has given the council written notice of the updated information.</w:t>
            </w:r>
          </w:p>
          <w:p w14:paraId="0FCE2D34" w14:textId="77777777" w:rsidR="00BA75CD" w:rsidRPr="009F22E3" w:rsidRDefault="00BA75CD" w:rsidP="002901B0">
            <w:pPr>
              <w:pStyle w:val="ConditionNumbers"/>
              <w:numPr>
                <w:ilvl w:val="0"/>
                <w:numId w:val="16"/>
              </w:numPr>
              <w:rPr>
                <w:color w:val="auto"/>
              </w:rPr>
            </w:pPr>
            <w:r w:rsidRPr="009F22E3">
              <w:rPr>
                <w:color w:val="auto"/>
              </w:rPr>
              <w:t>This section does not apply in relation to Crown building work certified to comply with the Building Code of Australia under the Act, Part 6.</w:t>
            </w:r>
          </w:p>
        </w:tc>
      </w:tr>
      <w:tr w:rsidR="00BA75CD" w:rsidRPr="00C302EB" w14:paraId="27359BDE" w14:textId="77777777" w:rsidTr="00BA75CD">
        <w:trPr>
          <w:trHeight w:val="64"/>
        </w:trPr>
        <w:tc>
          <w:tcPr>
            <w:tcW w:w="794" w:type="pct"/>
            <w:vMerge/>
          </w:tcPr>
          <w:p w14:paraId="2FFEDB73" w14:textId="77777777" w:rsidR="00BA75CD" w:rsidRPr="00C302EB" w:rsidRDefault="00BA75CD" w:rsidP="007F0A3A">
            <w:pPr>
              <w:pStyle w:val="ConditionText"/>
            </w:pPr>
          </w:p>
        </w:tc>
        <w:tc>
          <w:tcPr>
            <w:tcW w:w="4206" w:type="pct"/>
          </w:tcPr>
          <w:p w14:paraId="5F359F85" w14:textId="77777777" w:rsidR="00BA75CD" w:rsidRPr="00C302EB" w:rsidRDefault="00BA75CD" w:rsidP="007F0A3A">
            <w:pPr>
              <w:pStyle w:val="ConditionText"/>
              <w:rPr>
                <w:bCs/>
              </w:rPr>
            </w:pPr>
            <w:r w:rsidRPr="00A64FF8">
              <w:rPr>
                <w:b/>
              </w:rPr>
              <w:t>Condition Reason:</w:t>
            </w:r>
            <w:r w:rsidRPr="00C302EB">
              <w:rPr>
                <w:bCs/>
              </w:rPr>
              <w:t xml:space="preserve"> </w:t>
            </w:r>
            <w:r w:rsidRPr="00C302EB">
              <w:t xml:space="preserve"> Prescribed condition under section 71 of the Environmental Planning and Assessment Regulation 2021.</w:t>
            </w:r>
          </w:p>
        </w:tc>
      </w:tr>
      <w:tr w:rsidR="00914F8E" w:rsidRPr="00C302EB" w14:paraId="1F9E77B5" w14:textId="77777777" w:rsidTr="00BA75CD">
        <w:trPr>
          <w:trHeight w:val="64"/>
        </w:trPr>
        <w:tc>
          <w:tcPr>
            <w:tcW w:w="794" w:type="pct"/>
            <w:vMerge w:val="restart"/>
          </w:tcPr>
          <w:p w14:paraId="133A1BA3" w14:textId="77777777" w:rsidR="00914F8E" w:rsidRPr="00C302EB" w:rsidRDefault="00914F8E" w:rsidP="000168DE">
            <w:pPr>
              <w:pStyle w:val="ConditionText"/>
              <w:numPr>
                <w:ilvl w:val="0"/>
                <w:numId w:val="44"/>
              </w:numPr>
            </w:pPr>
          </w:p>
        </w:tc>
        <w:tc>
          <w:tcPr>
            <w:tcW w:w="4206" w:type="pct"/>
          </w:tcPr>
          <w:p w14:paraId="3742FADB" w14:textId="76B62768" w:rsidR="00914F8E" w:rsidRPr="00A64FF8" w:rsidRDefault="000104AC" w:rsidP="007F0A3A">
            <w:pPr>
              <w:pStyle w:val="ConditionText"/>
              <w:rPr>
                <w:b/>
              </w:rPr>
            </w:pPr>
            <w:r w:rsidRPr="008F30DA">
              <w:rPr>
                <w:rFonts w:cs="Arial"/>
                <w:b/>
                <w:bCs/>
              </w:rPr>
              <w:t>Water NSW – General Terms of Approval</w:t>
            </w:r>
          </w:p>
        </w:tc>
      </w:tr>
      <w:tr w:rsidR="00914F8E" w:rsidRPr="00C302EB" w14:paraId="2A25179F" w14:textId="77777777" w:rsidTr="00BA75CD">
        <w:trPr>
          <w:trHeight w:val="64"/>
        </w:trPr>
        <w:tc>
          <w:tcPr>
            <w:tcW w:w="794" w:type="pct"/>
            <w:vMerge/>
          </w:tcPr>
          <w:p w14:paraId="6EA78F2E" w14:textId="77777777" w:rsidR="00914F8E" w:rsidRPr="00C302EB" w:rsidRDefault="00914F8E" w:rsidP="000168DE">
            <w:pPr>
              <w:pStyle w:val="ConditionText"/>
              <w:numPr>
                <w:ilvl w:val="0"/>
                <w:numId w:val="44"/>
              </w:numPr>
            </w:pPr>
          </w:p>
        </w:tc>
        <w:tc>
          <w:tcPr>
            <w:tcW w:w="4206" w:type="pct"/>
          </w:tcPr>
          <w:p w14:paraId="2D2CC8EE" w14:textId="4D789304" w:rsidR="00914F8E" w:rsidRPr="0068771D" w:rsidRDefault="0068771D" w:rsidP="0068771D">
            <w:pPr>
              <w:rPr>
                <w:rFonts w:asciiTheme="minorHAnsi" w:hAnsiTheme="minorHAnsi" w:cstheme="minorHAnsi"/>
                <w:sz w:val="22"/>
                <w:szCs w:val="22"/>
              </w:rPr>
            </w:pPr>
            <w:r w:rsidRPr="0068771D">
              <w:rPr>
                <w:rFonts w:asciiTheme="minorHAnsi" w:hAnsiTheme="minorHAnsi" w:cstheme="minorHAnsi"/>
                <w:sz w:val="22"/>
                <w:szCs w:val="22"/>
              </w:rPr>
              <w:t xml:space="preserve">The development shall be undertaken in accordance with the General Terms of Approval of Water NSW dated </w:t>
            </w:r>
            <w:r w:rsidR="00CA28C0">
              <w:rPr>
                <w:rFonts w:asciiTheme="minorHAnsi" w:hAnsiTheme="minorHAnsi" w:cstheme="minorHAnsi"/>
                <w:sz w:val="22"/>
                <w:szCs w:val="22"/>
              </w:rPr>
              <w:t xml:space="preserve">9 </w:t>
            </w:r>
            <w:r w:rsidR="004F0B3D">
              <w:rPr>
                <w:rFonts w:asciiTheme="minorHAnsi" w:hAnsiTheme="minorHAnsi" w:cstheme="minorHAnsi"/>
                <w:sz w:val="22"/>
                <w:szCs w:val="22"/>
              </w:rPr>
              <w:t xml:space="preserve">September </w:t>
            </w:r>
            <w:r w:rsidR="00CA28C0">
              <w:rPr>
                <w:rFonts w:asciiTheme="minorHAnsi" w:hAnsiTheme="minorHAnsi" w:cstheme="minorHAnsi"/>
                <w:sz w:val="22"/>
                <w:szCs w:val="22"/>
              </w:rPr>
              <w:t>2024</w:t>
            </w:r>
            <w:r w:rsidRPr="0068771D">
              <w:rPr>
                <w:rFonts w:asciiTheme="minorHAnsi" w:hAnsiTheme="minorHAnsi" w:cstheme="minorHAnsi"/>
                <w:sz w:val="22"/>
                <w:szCs w:val="22"/>
              </w:rPr>
              <w:t xml:space="preserve"> (see Attachment 1 of this consent.)</w:t>
            </w:r>
          </w:p>
        </w:tc>
      </w:tr>
      <w:tr w:rsidR="00914F8E" w:rsidRPr="00C302EB" w14:paraId="37AACC01" w14:textId="77777777" w:rsidTr="00BA75CD">
        <w:trPr>
          <w:trHeight w:val="64"/>
        </w:trPr>
        <w:tc>
          <w:tcPr>
            <w:tcW w:w="794" w:type="pct"/>
            <w:vMerge/>
          </w:tcPr>
          <w:p w14:paraId="44B3C937" w14:textId="77777777" w:rsidR="00914F8E" w:rsidRPr="00C302EB" w:rsidRDefault="00914F8E" w:rsidP="000168DE">
            <w:pPr>
              <w:pStyle w:val="ConditionText"/>
              <w:numPr>
                <w:ilvl w:val="0"/>
                <w:numId w:val="44"/>
              </w:numPr>
            </w:pPr>
          </w:p>
        </w:tc>
        <w:tc>
          <w:tcPr>
            <w:tcW w:w="4206" w:type="pct"/>
          </w:tcPr>
          <w:p w14:paraId="403B2297" w14:textId="45A4F3A6" w:rsidR="00914F8E" w:rsidRPr="000618DC" w:rsidRDefault="000618DC" w:rsidP="007F0A3A">
            <w:pPr>
              <w:pStyle w:val="ConditionText"/>
              <w:rPr>
                <w:bCs/>
              </w:rPr>
            </w:pPr>
            <w:r>
              <w:rPr>
                <w:b/>
              </w:rPr>
              <w:t xml:space="preserve">Condition Reason: </w:t>
            </w:r>
            <w:r>
              <w:rPr>
                <w:bCs/>
              </w:rPr>
              <w:t xml:space="preserve">Requirements of Water NSW. </w:t>
            </w:r>
          </w:p>
        </w:tc>
      </w:tr>
      <w:tr w:rsidR="00431205" w:rsidRPr="00C302EB" w14:paraId="2EFC525E" w14:textId="77777777" w:rsidTr="00BA75CD">
        <w:trPr>
          <w:trHeight w:val="64"/>
        </w:trPr>
        <w:tc>
          <w:tcPr>
            <w:tcW w:w="794" w:type="pct"/>
            <w:vMerge w:val="restart"/>
          </w:tcPr>
          <w:p w14:paraId="41E19C60" w14:textId="77777777" w:rsidR="00431205" w:rsidRPr="00C302EB" w:rsidRDefault="00431205" w:rsidP="000168DE">
            <w:pPr>
              <w:pStyle w:val="ConditionText"/>
              <w:numPr>
                <w:ilvl w:val="0"/>
                <w:numId w:val="44"/>
              </w:numPr>
            </w:pPr>
          </w:p>
        </w:tc>
        <w:tc>
          <w:tcPr>
            <w:tcW w:w="4206" w:type="pct"/>
          </w:tcPr>
          <w:p w14:paraId="0738F42F" w14:textId="09BCDCFA" w:rsidR="00431205" w:rsidRPr="00A64FF8" w:rsidRDefault="004F0B3D" w:rsidP="007F0A3A">
            <w:pPr>
              <w:pStyle w:val="ConditionText"/>
              <w:rPr>
                <w:b/>
              </w:rPr>
            </w:pPr>
            <w:r>
              <w:rPr>
                <w:b/>
              </w:rPr>
              <w:t>Transport for NSW Requirements</w:t>
            </w:r>
          </w:p>
        </w:tc>
      </w:tr>
      <w:tr w:rsidR="00431205" w:rsidRPr="00C302EB" w14:paraId="67F049D2" w14:textId="77777777" w:rsidTr="00BA75CD">
        <w:trPr>
          <w:trHeight w:val="64"/>
        </w:trPr>
        <w:tc>
          <w:tcPr>
            <w:tcW w:w="794" w:type="pct"/>
            <w:vMerge/>
          </w:tcPr>
          <w:p w14:paraId="7BECA48E" w14:textId="77777777" w:rsidR="00431205" w:rsidRPr="00C302EB" w:rsidRDefault="00431205" w:rsidP="000168DE">
            <w:pPr>
              <w:pStyle w:val="ConditionText"/>
              <w:numPr>
                <w:ilvl w:val="0"/>
                <w:numId w:val="44"/>
              </w:numPr>
            </w:pPr>
          </w:p>
        </w:tc>
        <w:tc>
          <w:tcPr>
            <w:tcW w:w="4206" w:type="pct"/>
          </w:tcPr>
          <w:p w14:paraId="4071C71C" w14:textId="3E23E882" w:rsidR="00431205" w:rsidRPr="00CE6309" w:rsidRDefault="004F0B3D" w:rsidP="004F0B3D">
            <w:pPr>
              <w:pStyle w:val="NoSpacing"/>
              <w:widowControl w:val="0"/>
              <w:autoSpaceDE w:val="0"/>
              <w:autoSpaceDN w:val="0"/>
              <w:rPr>
                <w:rFonts w:cstheme="minorHAnsi"/>
                <w:sz w:val="22"/>
                <w:szCs w:val="22"/>
              </w:rPr>
            </w:pPr>
            <w:r>
              <w:rPr>
                <w:rFonts w:cstheme="minorHAnsi"/>
                <w:sz w:val="22"/>
                <w:szCs w:val="22"/>
              </w:rPr>
              <w:t xml:space="preserve">The development shall be undertaken in accordance with the requirements of Transport for NSW as outlined in their letter dated </w:t>
            </w:r>
            <w:r w:rsidR="000168DE">
              <w:rPr>
                <w:rFonts w:cstheme="minorHAnsi"/>
                <w:sz w:val="22"/>
                <w:szCs w:val="22"/>
              </w:rPr>
              <w:t xml:space="preserve">19 June </w:t>
            </w:r>
            <w:r>
              <w:rPr>
                <w:rFonts w:cstheme="minorHAnsi"/>
                <w:sz w:val="22"/>
                <w:szCs w:val="22"/>
              </w:rPr>
              <w:t>2024 (see Attachment 2 of this consent).</w:t>
            </w:r>
          </w:p>
        </w:tc>
      </w:tr>
      <w:tr w:rsidR="00431205" w:rsidRPr="00C302EB" w14:paraId="377EB740" w14:textId="77777777" w:rsidTr="00BA75CD">
        <w:trPr>
          <w:trHeight w:val="64"/>
        </w:trPr>
        <w:tc>
          <w:tcPr>
            <w:tcW w:w="794" w:type="pct"/>
            <w:vMerge/>
          </w:tcPr>
          <w:p w14:paraId="38DB22F9" w14:textId="77777777" w:rsidR="00431205" w:rsidRPr="00C302EB" w:rsidRDefault="00431205" w:rsidP="000168DE">
            <w:pPr>
              <w:pStyle w:val="ConditionText"/>
              <w:numPr>
                <w:ilvl w:val="0"/>
                <w:numId w:val="44"/>
              </w:numPr>
            </w:pPr>
          </w:p>
        </w:tc>
        <w:tc>
          <w:tcPr>
            <w:tcW w:w="4206" w:type="pct"/>
          </w:tcPr>
          <w:p w14:paraId="49D97C34" w14:textId="63FAD403" w:rsidR="00431205" w:rsidRPr="004F0B3D" w:rsidRDefault="004F0B3D" w:rsidP="007F0A3A">
            <w:pPr>
              <w:pStyle w:val="ConditionText"/>
              <w:rPr>
                <w:bCs/>
              </w:rPr>
            </w:pPr>
            <w:r>
              <w:rPr>
                <w:b/>
              </w:rPr>
              <w:t>Condition Reason:</w:t>
            </w:r>
            <w:r>
              <w:rPr>
                <w:bCs/>
              </w:rPr>
              <w:t xml:space="preserve"> Requirements of Transport for NSW. </w:t>
            </w:r>
          </w:p>
        </w:tc>
      </w:tr>
      <w:tr w:rsidR="000C4053" w:rsidRPr="00C302EB" w14:paraId="2CC5DA4B" w14:textId="77777777" w:rsidTr="00BA75CD">
        <w:trPr>
          <w:trHeight w:val="64"/>
        </w:trPr>
        <w:tc>
          <w:tcPr>
            <w:tcW w:w="794" w:type="pct"/>
            <w:vMerge w:val="restart"/>
          </w:tcPr>
          <w:p w14:paraId="4D9F037B" w14:textId="77777777" w:rsidR="000C4053" w:rsidRPr="00C302EB" w:rsidRDefault="000C4053" w:rsidP="000C4053">
            <w:pPr>
              <w:pStyle w:val="ConditionText"/>
              <w:numPr>
                <w:ilvl w:val="0"/>
                <w:numId w:val="44"/>
              </w:numPr>
            </w:pPr>
          </w:p>
        </w:tc>
        <w:tc>
          <w:tcPr>
            <w:tcW w:w="4206" w:type="pct"/>
          </w:tcPr>
          <w:p w14:paraId="685555B4" w14:textId="462F8B21" w:rsidR="000C4053" w:rsidRDefault="000C4053" w:rsidP="000C4053">
            <w:pPr>
              <w:pStyle w:val="ConditionText"/>
              <w:rPr>
                <w:b/>
              </w:rPr>
            </w:pPr>
            <w:r w:rsidRPr="003240F6">
              <w:rPr>
                <w:rFonts w:eastAsia="Times New Roman" w:cstheme="minorHAnsi"/>
                <w:b/>
              </w:rPr>
              <w:t>NSW Police</w:t>
            </w:r>
          </w:p>
        </w:tc>
      </w:tr>
      <w:tr w:rsidR="000C4053" w:rsidRPr="00C302EB" w14:paraId="26C5E819" w14:textId="77777777" w:rsidTr="00BA75CD">
        <w:trPr>
          <w:trHeight w:val="64"/>
        </w:trPr>
        <w:tc>
          <w:tcPr>
            <w:tcW w:w="794" w:type="pct"/>
            <w:vMerge/>
          </w:tcPr>
          <w:p w14:paraId="06E7FFC3" w14:textId="77777777" w:rsidR="000C4053" w:rsidRPr="00C302EB" w:rsidRDefault="000C4053" w:rsidP="000C4053">
            <w:pPr>
              <w:pStyle w:val="ConditionText"/>
              <w:numPr>
                <w:ilvl w:val="0"/>
                <w:numId w:val="44"/>
              </w:numPr>
            </w:pPr>
          </w:p>
        </w:tc>
        <w:tc>
          <w:tcPr>
            <w:tcW w:w="4206" w:type="pct"/>
          </w:tcPr>
          <w:p w14:paraId="0D4B8F52" w14:textId="28F953D2" w:rsidR="000C4053" w:rsidRPr="004F0B3D" w:rsidRDefault="000C4053" w:rsidP="000C4053">
            <w:pPr>
              <w:spacing w:line="276" w:lineRule="auto"/>
              <w:rPr>
                <w:rFonts w:asciiTheme="minorHAnsi" w:hAnsiTheme="minorHAnsi" w:cstheme="minorHAnsi"/>
                <w:sz w:val="22"/>
                <w:szCs w:val="22"/>
              </w:rPr>
            </w:pPr>
            <w:r w:rsidRPr="003240F6">
              <w:rPr>
                <w:rFonts w:asciiTheme="minorHAnsi" w:hAnsiTheme="minorHAnsi" w:cstheme="minorHAnsi"/>
                <w:sz w:val="22"/>
                <w:szCs w:val="22"/>
              </w:rPr>
              <w:t xml:space="preserve">The development shall be undertaken in accordance with the recommendations of the NSW Police in their comments dated 13 June 2024 (see Attachment 3 of this consent). </w:t>
            </w:r>
          </w:p>
        </w:tc>
      </w:tr>
      <w:tr w:rsidR="000C4053" w:rsidRPr="00C302EB" w14:paraId="5DBAD727" w14:textId="77777777" w:rsidTr="00BA75CD">
        <w:trPr>
          <w:trHeight w:val="64"/>
        </w:trPr>
        <w:tc>
          <w:tcPr>
            <w:tcW w:w="794" w:type="pct"/>
            <w:vMerge/>
          </w:tcPr>
          <w:p w14:paraId="0C4DE6D5" w14:textId="77777777" w:rsidR="000C4053" w:rsidRPr="00C302EB" w:rsidRDefault="000C4053" w:rsidP="000C4053">
            <w:pPr>
              <w:pStyle w:val="ConditionText"/>
              <w:numPr>
                <w:ilvl w:val="0"/>
                <w:numId w:val="44"/>
              </w:numPr>
            </w:pPr>
          </w:p>
        </w:tc>
        <w:tc>
          <w:tcPr>
            <w:tcW w:w="4206" w:type="pct"/>
          </w:tcPr>
          <w:p w14:paraId="239D1EFF" w14:textId="0011692C" w:rsidR="000C4053" w:rsidRDefault="000C4053" w:rsidP="000C4053">
            <w:pPr>
              <w:pStyle w:val="ConditionText"/>
              <w:rPr>
                <w:b/>
              </w:rPr>
            </w:pPr>
            <w:r w:rsidRPr="003240F6">
              <w:rPr>
                <w:rFonts w:cstheme="minorHAnsi"/>
                <w:b/>
              </w:rPr>
              <w:t xml:space="preserve">Condition Reason: </w:t>
            </w:r>
            <w:r w:rsidRPr="003240F6">
              <w:rPr>
                <w:rFonts w:cstheme="minorHAnsi"/>
                <w:bCs/>
              </w:rPr>
              <w:t>Requirements of NSW Police.</w:t>
            </w:r>
          </w:p>
        </w:tc>
      </w:tr>
      <w:tr w:rsidR="000C4053" w:rsidRPr="00B53F82" w14:paraId="58A6DE76" w14:textId="77777777" w:rsidTr="00BA75CD">
        <w:trPr>
          <w:trHeight w:val="135"/>
        </w:trPr>
        <w:tc>
          <w:tcPr>
            <w:tcW w:w="794" w:type="pct"/>
            <w:vMerge w:val="restart"/>
          </w:tcPr>
          <w:p w14:paraId="73227A5E" w14:textId="77777777" w:rsidR="000C4053" w:rsidRPr="00B53F82" w:rsidRDefault="000C4053" w:rsidP="000C4053">
            <w:pPr>
              <w:pStyle w:val="ConditionText"/>
              <w:numPr>
                <w:ilvl w:val="0"/>
                <w:numId w:val="44"/>
              </w:numPr>
            </w:pPr>
          </w:p>
        </w:tc>
        <w:tc>
          <w:tcPr>
            <w:tcW w:w="4206" w:type="pct"/>
          </w:tcPr>
          <w:p w14:paraId="0CBD63B5" w14:textId="77777777" w:rsidR="000C4053" w:rsidRPr="00B53F82" w:rsidRDefault="000C4053" w:rsidP="000C4053">
            <w:pPr>
              <w:pStyle w:val="ConditionHeading"/>
            </w:pPr>
            <w:r w:rsidRPr="00B53F82">
              <w:t xml:space="preserve">Site </w:t>
            </w:r>
            <w:r>
              <w:t>m</w:t>
            </w:r>
            <w:r w:rsidRPr="00B53F82">
              <w:t>aintenance</w:t>
            </w:r>
          </w:p>
        </w:tc>
      </w:tr>
      <w:tr w:rsidR="000C4053" w:rsidRPr="00B53F82" w14:paraId="4C8ADD80" w14:textId="77777777" w:rsidTr="00BA75CD">
        <w:trPr>
          <w:trHeight w:val="135"/>
        </w:trPr>
        <w:tc>
          <w:tcPr>
            <w:tcW w:w="794" w:type="pct"/>
            <w:vMerge/>
          </w:tcPr>
          <w:p w14:paraId="14B12831" w14:textId="77777777" w:rsidR="000C4053" w:rsidRPr="00B53F82" w:rsidRDefault="000C4053" w:rsidP="000C4053">
            <w:pPr>
              <w:pStyle w:val="ConditionText"/>
              <w:numPr>
                <w:ilvl w:val="0"/>
                <w:numId w:val="44"/>
              </w:numPr>
            </w:pPr>
          </w:p>
        </w:tc>
        <w:tc>
          <w:tcPr>
            <w:tcW w:w="4206" w:type="pct"/>
          </w:tcPr>
          <w:p w14:paraId="6B5F92AD" w14:textId="77777777" w:rsidR="000C4053" w:rsidRPr="00B53F82" w:rsidRDefault="000C4053" w:rsidP="000C4053">
            <w:pPr>
              <w:pStyle w:val="ConditionText"/>
              <w:rPr>
                <w:color w:val="000000"/>
              </w:rPr>
            </w:pPr>
            <w:r w:rsidRPr="642C6C4F">
              <w:t>The site is to be regularly maintained in a tidy manner such that it does not become overgrown with weeds or subject to the leaving or dumping of waste</w:t>
            </w:r>
            <w:r w:rsidRPr="642C6C4F">
              <w:rPr>
                <w:color w:val="000000" w:themeColor="text1"/>
              </w:rPr>
              <w:t>.</w:t>
            </w:r>
          </w:p>
        </w:tc>
      </w:tr>
      <w:tr w:rsidR="000C4053" w:rsidRPr="00B53F82" w14:paraId="1983357F" w14:textId="77777777" w:rsidTr="00BA75CD">
        <w:trPr>
          <w:trHeight w:val="135"/>
        </w:trPr>
        <w:tc>
          <w:tcPr>
            <w:tcW w:w="794" w:type="pct"/>
            <w:vMerge/>
          </w:tcPr>
          <w:p w14:paraId="06604BA6" w14:textId="77777777" w:rsidR="000C4053" w:rsidRPr="00B53F82" w:rsidRDefault="000C4053" w:rsidP="000C4053">
            <w:pPr>
              <w:pStyle w:val="ConditionText"/>
              <w:numPr>
                <w:ilvl w:val="0"/>
                <w:numId w:val="44"/>
              </w:numPr>
            </w:pPr>
          </w:p>
        </w:tc>
        <w:tc>
          <w:tcPr>
            <w:tcW w:w="4206" w:type="pct"/>
          </w:tcPr>
          <w:p w14:paraId="3742D21B" w14:textId="77777777" w:rsidR="000C4053" w:rsidRPr="00B53F82" w:rsidRDefault="000C4053" w:rsidP="000C4053">
            <w:pPr>
              <w:pStyle w:val="ConditionText"/>
            </w:pPr>
            <w:r w:rsidRPr="00A64FF8">
              <w:rPr>
                <w:b/>
              </w:rPr>
              <w:t>Condition reason:</w:t>
            </w:r>
            <w:r w:rsidRPr="00B53F82">
              <w:rPr>
                <w:bCs/>
              </w:rPr>
              <w:t xml:space="preserve">  </w:t>
            </w:r>
            <w:r w:rsidRPr="00B53F82">
              <w:t>To protect the amenity of the locality.</w:t>
            </w:r>
          </w:p>
        </w:tc>
      </w:tr>
      <w:tr w:rsidR="000C4053" w:rsidRPr="00B53F82" w14:paraId="1350155A" w14:textId="77777777" w:rsidTr="00BA75CD">
        <w:trPr>
          <w:trHeight w:val="135"/>
        </w:trPr>
        <w:tc>
          <w:tcPr>
            <w:tcW w:w="794" w:type="pct"/>
            <w:vMerge w:val="restart"/>
          </w:tcPr>
          <w:p w14:paraId="4C519782" w14:textId="77777777" w:rsidR="000C4053" w:rsidRPr="00B53F82" w:rsidRDefault="000C4053" w:rsidP="000C4053">
            <w:pPr>
              <w:pStyle w:val="ConditionText"/>
              <w:numPr>
                <w:ilvl w:val="0"/>
                <w:numId w:val="44"/>
              </w:numPr>
            </w:pPr>
          </w:p>
        </w:tc>
        <w:tc>
          <w:tcPr>
            <w:tcW w:w="4206" w:type="pct"/>
          </w:tcPr>
          <w:p w14:paraId="712E2BB8" w14:textId="77777777" w:rsidR="000C4053" w:rsidRPr="00B53F82" w:rsidRDefault="000C4053" w:rsidP="000C4053">
            <w:pPr>
              <w:pStyle w:val="ConditionHeading"/>
            </w:pPr>
            <w:r w:rsidRPr="00B53F82">
              <w:t>Hoardings</w:t>
            </w:r>
          </w:p>
        </w:tc>
      </w:tr>
      <w:tr w:rsidR="000C4053" w:rsidRPr="00B53F82" w14:paraId="61F32CB1" w14:textId="77777777" w:rsidTr="00BA75CD">
        <w:trPr>
          <w:trHeight w:val="60"/>
        </w:trPr>
        <w:tc>
          <w:tcPr>
            <w:tcW w:w="794" w:type="pct"/>
            <w:vMerge/>
          </w:tcPr>
          <w:p w14:paraId="024FD991" w14:textId="77777777" w:rsidR="000C4053" w:rsidRPr="00B53F82" w:rsidRDefault="000C4053" w:rsidP="000C4053">
            <w:pPr>
              <w:pStyle w:val="ConditionText"/>
              <w:numPr>
                <w:ilvl w:val="0"/>
                <w:numId w:val="44"/>
              </w:numPr>
            </w:pPr>
          </w:p>
        </w:tc>
        <w:tc>
          <w:tcPr>
            <w:tcW w:w="4206" w:type="pct"/>
          </w:tcPr>
          <w:p w14:paraId="3E8F982D" w14:textId="246BE91A" w:rsidR="000C4053" w:rsidRPr="00BA75CD" w:rsidRDefault="000C4053" w:rsidP="000C4053">
            <w:pPr>
              <w:pStyle w:val="ConditionNumbers"/>
              <w:numPr>
                <w:ilvl w:val="0"/>
                <w:numId w:val="20"/>
              </w:numPr>
              <w:rPr>
                <w:color w:val="auto"/>
              </w:rPr>
            </w:pPr>
            <w:r w:rsidRPr="00BA75CD">
              <w:rPr>
                <w:color w:val="auto"/>
              </w:rPr>
              <w:t>A hoarding or fence must be erected between the work site and any adjoining public place.</w:t>
            </w:r>
          </w:p>
          <w:p w14:paraId="65F7793E" w14:textId="77777777" w:rsidR="000C4053" w:rsidRPr="00B53F82" w:rsidRDefault="000C4053" w:rsidP="000C4053">
            <w:pPr>
              <w:pStyle w:val="ConditionNumbers"/>
              <w:numPr>
                <w:ilvl w:val="0"/>
                <w:numId w:val="16"/>
              </w:numPr>
            </w:pPr>
            <w:r w:rsidRPr="00BA75CD">
              <w:rPr>
                <w:color w:val="auto"/>
              </w:rPr>
              <w:t>Any hoarding, fence or awning erected pursuant to this consent is to be removed when the work has been completed.</w:t>
            </w:r>
          </w:p>
        </w:tc>
      </w:tr>
      <w:tr w:rsidR="000C4053" w:rsidRPr="00B53F82" w14:paraId="424D36BB" w14:textId="77777777" w:rsidTr="00BA75CD">
        <w:trPr>
          <w:trHeight w:val="135"/>
        </w:trPr>
        <w:tc>
          <w:tcPr>
            <w:tcW w:w="794" w:type="pct"/>
            <w:vMerge/>
          </w:tcPr>
          <w:p w14:paraId="49067517" w14:textId="77777777" w:rsidR="000C4053" w:rsidRPr="00B53F82" w:rsidRDefault="000C4053" w:rsidP="000C4053">
            <w:pPr>
              <w:pStyle w:val="ConditionText"/>
              <w:numPr>
                <w:ilvl w:val="0"/>
                <w:numId w:val="44"/>
              </w:numPr>
            </w:pPr>
          </w:p>
        </w:tc>
        <w:tc>
          <w:tcPr>
            <w:tcW w:w="4206" w:type="pct"/>
          </w:tcPr>
          <w:p w14:paraId="17C6D7B0" w14:textId="77777777" w:rsidR="000C4053" w:rsidRPr="00B53F82" w:rsidRDefault="000C4053" w:rsidP="000C4053">
            <w:pPr>
              <w:pStyle w:val="ConditionText"/>
            </w:pPr>
            <w:r w:rsidRPr="00A64FF8">
              <w:rPr>
                <w:b/>
              </w:rPr>
              <w:t>Condition reason:</w:t>
            </w:r>
            <w:r w:rsidRPr="00B53F82">
              <w:rPr>
                <w:bCs/>
              </w:rPr>
              <w:t xml:space="preserve">  </w:t>
            </w:r>
            <w:r w:rsidRPr="00B53F82">
              <w:rPr>
                <w:lang w:eastAsia="en-AU"/>
              </w:rPr>
              <w:t>To ensure public safety.</w:t>
            </w:r>
          </w:p>
        </w:tc>
      </w:tr>
      <w:tr w:rsidR="000C4053" w:rsidRPr="00B53F82" w14:paraId="6DB59926" w14:textId="77777777" w:rsidTr="00BA75CD">
        <w:trPr>
          <w:trHeight w:val="135"/>
        </w:trPr>
        <w:tc>
          <w:tcPr>
            <w:tcW w:w="794" w:type="pct"/>
            <w:vMerge w:val="restart"/>
          </w:tcPr>
          <w:p w14:paraId="29832F47" w14:textId="77777777" w:rsidR="000C4053" w:rsidRPr="00B53F82" w:rsidRDefault="000C4053" w:rsidP="000C4053">
            <w:pPr>
              <w:pStyle w:val="ConditionText"/>
              <w:numPr>
                <w:ilvl w:val="0"/>
                <w:numId w:val="44"/>
              </w:numPr>
            </w:pPr>
          </w:p>
        </w:tc>
        <w:tc>
          <w:tcPr>
            <w:tcW w:w="4206" w:type="pct"/>
          </w:tcPr>
          <w:p w14:paraId="28B97476" w14:textId="77777777" w:rsidR="000C4053" w:rsidRPr="00B53F82" w:rsidRDefault="000C4053" w:rsidP="000C4053">
            <w:pPr>
              <w:pStyle w:val="ConditionHeading"/>
            </w:pPr>
            <w:r w:rsidRPr="00B53F82">
              <w:t>Protection of public domain</w:t>
            </w:r>
          </w:p>
        </w:tc>
      </w:tr>
      <w:tr w:rsidR="000C4053" w:rsidRPr="00B53F82" w14:paraId="620B1E15" w14:textId="77777777" w:rsidTr="00BA75CD">
        <w:trPr>
          <w:trHeight w:val="60"/>
        </w:trPr>
        <w:tc>
          <w:tcPr>
            <w:tcW w:w="794" w:type="pct"/>
            <w:vMerge/>
          </w:tcPr>
          <w:p w14:paraId="6AC12F2D" w14:textId="77777777" w:rsidR="000C4053" w:rsidRPr="00B53F82" w:rsidRDefault="000C4053" w:rsidP="000C4053">
            <w:pPr>
              <w:pStyle w:val="ConditionText"/>
              <w:numPr>
                <w:ilvl w:val="0"/>
                <w:numId w:val="44"/>
              </w:numPr>
            </w:pPr>
          </w:p>
        </w:tc>
        <w:tc>
          <w:tcPr>
            <w:tcW w:w="4206" w:type="pct"/>
          </w:tcPr>
          <w:p w14:paraId="103BD29A" w14:textId="77777777" w:rsidR="000C4053" w:rsidRPr="00B53F82" w:rsidRDefault="000C4053" w:rsidP="000C4053">
            <w:pPr>
              <w:pStyle w:val="ConditionText"/>
            </w:pPr>
            <w:r w:rsidRPr="00B53F82">
              <w:t>The public domain must not be obstructed by any materials, vehicles, refuse, skips or the like, under any circumstances, without prior approval from Council.</w:t>
            </w:r>
          </w:p>
        </w:tc>
      </w:tr>
      <w:tr w:rsidR="000C4053" w:rsidRPr="00B53F82" w14:paraId="7F65E4F9" w14:textId="77777777" w:rsidTr="00BA75CD">
        <w:trPr>
          <w:trHeight w:val="135"/>
        </w:trPr>
        <w:tc>
          <w:tcPr>
            <w:tcW w:w="794" w:type="pct"/>
            <w:vMerge/>
          </w:tcPr>
          <w:p w14:paraId="5F8DF80C" w14:textId="77777777" w:rsidR="000C4053" w:rsidRPr="00B53F82" w:rsidRDefault="000C4053" w:rsidP="000C4053">
            <w:pPr>
              <w:pStyle w:val="ConditionText"/>
              <w:numPr>
                <w:ilvl w:val="0"/>
                <w:numId w:val="44"/>
              </w:numPr>
            </w:pPr>
          </w:p>
        </w:tc>
        <w:tc>
          <w:tcPr>
            <w:tcW w:w="4206" w:type="pct"/>
          </w:tcPr>
          <w:p w14:paraId="6471DE31" w14:textId="77777777" w:rsidR="000C4053" w:rsidRPr="00B53F82" w:rsidRDefault="000C4053" w:rsidP="000C4053">
            <w:pPr>
              <w:pStyle w:val="ConditionText"/>
            </w:pPr>
            <w:r w:rsidRPr="00A64FF8">
              <w:rPr>
                <w:b/>
                <w:bCs/>
              </w:rPr>
              <w:t>Condition reason:</w:t>
            </w:r>
            <w:r w:rsidRPr="00B53F82">
              <w:t xml:space="preserve">  To ensure public safety.</w:t>
            </w:r>
          </w:p>
        </w:tc>
      </w:tr>
      <w:tr w:rsidR="000C4053" w:rsidRPr="00B53F82" w14:paraId="6147B13B" w14:textId="77777777" w:rsidTr="00BA75CD">
        <w:trPr>
          <w:trHeight w:val="135"/>
        </w:trPr>
        <w:tc>
          <w:tcPr>
            <w:tcW w:w="794" w:type="pct"/>
            <w:vMerge w:val="restart"/>
          </w:tcPr>
          <w:p w14:paraId="4D9132FB" w14:textId="77777777" w:rsidR="000C4053" w:rsidRPr="00B53F82" w:rsidRDefault="000C4053" w:rsidP="000C4053">
            <w:pPr>
              <w:pStyle w:val="ConditionText"/>
              <w:numPr>
                <w:ilvl w:val="0"/>
                <w:numId w:val="44"/>
              </w:numPr>
            </w:pPr>
          </w:p>
        </w:tc>
        <w:tc>
          <w:tcPr>
            <w:tcW w:w="4206" w:type="pct"/>
          </w:tcPr>
          <w:p w14:paraId="565DA31F" w14:textId="7F44141E" w:rsidR="000C4053" w:rsidRPr="002D0F96" w:rsidRDefault="000C4053" w:rsidP="000C4053">
            <w:pPr>
              <w:pStyle w:val="ConditionText"/>
              <w:rPr>
                <w:rFonts w:cstheme="minorHAnsi"/>
                <w:b/>
                <w:bCs/>
              </w:rPr>
            </w:pPr>
            <w:r w:rsidRPr="008C5A23">
              <w:rPr>
                <w:rFonts w:cs="Arial"/>
                <w:b/>
                <w:bCs/>
              </w:rPr>
              <w:t>Public Utilities and Service Alterations</w:t>
            </w:r>
          </w:p>
        </w:tc>
      </w:tr>
      <w:tr w:rsidR="000C4053" w:rsidRPr="00B53F82" w14:paraId="142FA629" w14:textId="77777777" w:rsidTr="00BA75CD">
        <w:trPr>
          <w:trHeight w:val="135"/>
        </w:trPr>
        <w:tc>
          <w:tcPr>
            <w:tcW w:w="794" w:type="pct"/>
            <w:vMerge/>
          </w:tcPr>
          <w:p w14:paraId="3BE5BCEE" w14:textId="77777777" w:rsidR="000C4053" w:rsidRPr="00B53F82" w:rsidRDefault="000C4053" w:rsidP="000C4053">
            <w:pPr>
              <w:pStyle w:val="ConditionText"/>
              <w:numPr>
                <w:ilvl w:val="0"/>
                <w:numId w:val="44"/>
              </w:numPr>
            </w:pPr>
          </w:p>
        </w:tc>
        <w:tc>
          <w:tcPr>
            <w:tcW w:w="4206" w:type="pct"/>
          </w:tcPr>
          <w:p w14:paraId="778DC0F0" w14:textId="2EC4613D" w:rsidR="000C4053" w:rsidRPr="00A4341E" w:rsidRDefault="000C4053" w:rsidP="000C4053">
            <w:pPr>
              <w:pStyle w:val="ListParagraph"/>
              <w:ind w:left="0"/>
              <w:contextualSpacing/>
              <w:rPr>
                <w:rFonts w:asciiTheme="minorHAnsi" w:hAnsiTheme="minorHAnsi" w:cstheme="minorHAnsi"/>
                <w:b/>
                <w:bCs/>
                <w:sz w:val="22"/>
                <w:szCs w:val="22"/>
              </w:rPr>
            </w:pPr>
            <w:r w:rsidRPr="00A4341E">
              <w:rPr>
                <w:rFonts w:asciiTheme="minorHAnsi" w:hAnsiTheme="minorHAnsi" w:cstheme="minorHAnsi"/>
                <w:sz w:val="22"/>
                <w:szCs w:val="22"/>
              </w:rPr>
              <w:t xml:space="preserve">All mains, services, poles, etc., which require alteration due to works associated with the development, shall be altered at the Applicant’s expense. The Applicant shall comply with the requirements (including financial costs) of the relevant utility provider (e.g. Energy Australia, Sydney Water, Telstra, </w:t>
            </w:r>
            <w:proofErr w:type="spellStart"/>
            <w:r w:rsidRPr="00A4341E">
              <w:rPr>
                <w:rFonts w:asciiTheme="minorHAnsi" w:hAnsiTheme="minorHAnsi" w:cstheme="minorHAnsi"/>
                <w:sz w:val="22"/>
                <w:szCs w:val="22"/>
              </w:rPr>
              <w:t>TfNSW</w:t>
            </w:r>
            <w:proofErr w:type="spellEnd"/>
            <w:r w:rsidRPr="00A4341E">
              <w:rPr>
                <w:rFonts w:asciiTheme="minorHAnsi" w:hAnsiTheme="minorHAnsi" w:cstheme="minorHAnsi"/>
                <w:sz w:val="22"/>
                <w:szCs w:val="22"/>
              </w:rPr>
              <w:t>, Council, etc) in relation to any connections, works, repairs, relocation, replacement and/or adjustments to public infrastructure or services affected by the development.</w:t>
            </w:r>
          </w:p>
        </w:tc>
      </w:tr>
      <w:tr w:rsidR="000C4053" w:rsidRPr="00B53F82" w14:paraId="20615FC5" w14:textId="77777777" w:rsidTr="00BA75CD">
        <w:trPr>
          <w:trHeight w:val="135"/>
        </w:trPr>
        <w:tc>
          <w:tcPr>
            <w:tcW w:w="794" w:type="pct"/>
            <w:vMerge/>
          </w:tcPr>
          <w:p w14:paraId="51844BCF" w14:textId="77777777" w:rsidR="000C4053" w:rsidRPr="00B53F82" w:rsidRDefault="000C4053" w:rsidP="000C4053">
            <w:pPr>
              <w:pStyle w:val="ConditionText"/>
              <w:numPr>
                <w:ilvl w:val="0"/>
                <w:numId w:val="44"/>
              </w:numPr>
            </w:pPr>
          </w:p>
        </w:tc>
        <w:tc>
          <w:tcPr>
            <w:tcW w:w="4206" w:type="pct"/>
          </w:tcPr>
          <w:p w14:paraId="5B5D2BAD" w14:textId="4B5812C6" w:rsidR="000C4053" w:rsidRPr="00A4341E" w:rsidRDefault="000C4053" w:rsidP="000C4053">
            <w:pPr>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Protection of infrastructure and compliance with relevant Authorities requirements.</w:t>
            </w:r>
          </w:p>
        </w:tc>
      </w:tr>
      <w:tr w:rsidR="000C4053" w:rsidRPr="00B53F82" w14:paraId="00DF63AD" w14:textId="77777777" w:rsidTr="00BA75CD">
        <w:trPr>
          <w:trHeight w:val="135"/>
        </w:trPr>
        <w:tc>
          <w:tcPr>
            <w:tcW w:w="794" w:type="pct"/>
            <w:vMerge w:val="restart"/>
          </w:tcPr>
          <w:p w14:paraId="58785B14" w14:textId="77777777" w:rsidR="000C4053" w:rsidRPr="00B53F82" w:rsidRDefault="000C4053" w:rsidP="000C4053">
            <w:pPr>
              <w:pStyle w:val="ConditionText"/>
              <w:numPr>
                <w:ilvl w:val="0"/>
                <w:numId w:val="44"/>
              </w:numPr>
            </w:pPr>
          </w:p>
        </w:tc>
        <w:tc>
          <w:tcPr>
            <w:tcW w:w="4206" w:type="pct"/>
          </w:tcPr>
          <w:p w14:paraId="1C4AE928" w14:textId="2C737D57" w:rsidR="000C4053" w:rsidRPr="003949D7" w:rsidRDefault="000C4053" w:rsidP="000C4053">
            <w:pPr>
              <w:rPr>
                <w:rFonts w:asciiTheme="minorHAnsi" w:hAnsiTheme="minorHAnsi" w:cstheme="minorHAnsi"/>
                <w:b/>
                <w:bCs/>
                <w:sz w:val="22"/>
                <w:szCs w:val="22"/>
              </w:rPr>
            </w:pPr>
            <w:r w:rsidRPr="003949D7">
              <w:rPr>
                <w:rFonts w:asciiTheme="minorHAnsi" w:hAnsiTheme="minorHAnsi" w:cstheme="minorHAnsi"/>
                <w:b/>
                <w:sz w:val="22"/>
                <w:szCs w:val="22"/>
              </w:rPr>
              <w:t>Restoration</w:t>
            </w:r>
          </w:p>
        </w:tc>
      </w:tr>
      <w:tr w:rsidR="000C4053" w:rsidRPr="00B53F82" w14:paraId="401BA339" w14:textId="77777777" w:rsidTr="00BA75CD">
        <w:trPr>
          <w:trHeight w:val="135"/>
        </w:trPr>
        <w:tc>
          <w:tcPr>
            <w:tcW w:w="794" w:type="pct"/>
            <w:vMerge/>
          </w:tcPr>
          <w:p w14:paraId="528A7C68" w14:textId="77777777" w:rsidR="000C4053" w:rsidRPr="00B53F82" w:rsidRDefault="000C4053" w:rsidP="000C4053">
            <w:pPr>
              <w:pStyle w:val="ConditionText"/>
              <w:numPr>
                <w:ilvl w:val="0"/>
                <w:numId w:val="44"/>
              </w:numPr>
            </w:pPr>
          </w:p>
        </w:tc>
        <w:tc>
          <w:tcPr>
            <w:tcW w:w="4206" w:type="pct"/>
          </w:tcPr>
          <w:p w14:paraId="25D38ED7" w14:textId="659C3C55" w:rsidR="000C4053" w:rsidRPr="003949D7" w:rsidRDefault="000C4053" w:rsidP="000C4053">
            <w:pPr>
              <w:rPr>
                <w:rFonts w:asciiTheme="minorHAnsi" w:hAnsiTheme="minorHAnsi" w:cstheme="minorHAnsi"/>
                <w:b/>
                <w:bCs/>
                <w:sz w:val="22"/>
                <w:szCs w:val="22"/>
              </w:rPr>
            </w:pPr>
            <w:r w:rsidRPr="003949D7">
              <w:rPr>
                <w:rFonts w:asciiTheme="minorHAnsi" w:hAnsiTheme="minorHAnsi" w:cstheme="minorHAnsi"/>
                <w:sz w:val="22"/>
                <w:szCs w:val="22"/>
              </w:rPr>
              <w:t xml:space="preserve">Public areas must be </w:t>
            </w:r>
            <w:proofErr w:type="gramStart"/>
            <w:r w:rsidRPr="003949D7">
              <w:rPr>
                <w:rFonts w:asciiTheme="minorHAnsi" w:hAnsiTheme="minorHAnsi" w:cstheme="minorHAnsi"/>
                <w:sz w:val="22"/>
                <w:szCs w:val="22"/>
              </w:rPr>
              <w:t>maintained in a safe condition at all times</w:t>
            </w:r>
            <w:proofErr w:type="gramEnd"/>
            <w:r w:rsidRPr="003949D7">
              <w:rPr>
                <w:rFonts w:asciiTheme="minorHAnsi" w:hAnsiTheme="minorHAnsi" w:cstheme="minorHAnsi"/>
                <w:sz w:val="22"/>
                <w:szCs w:val="22"/>
              </w:rPr>
              <w:t xml:space="preserve">. Restoration of disturbed road and footway areas for the purpose of connection to public utilities, including repairs of damaged infrastructure </w:t>
            </w:r>
            <w:proofErr w:type="gramStart"/>
            <w:r w:rsidRPr="003949D7">
              <w:rPr>
                <w:rFonts w:asciiTheme="minorHAnsi" w:hAnsiTheme="minorHAnsi" w:cstheme="minorHAnsi"/>
                <w:sz w:val="22"/>
                <w:szCs w:val="22"/>
              </w:rPr>
              <w:t>as a result of</w:t>
            </w:r>
            <w:proofErr w:type="gramEnd"/>
            <w:r w:rsidRPr="003949D7">
              <w:rPr>
                <w:rFonts w:asciiTheme="minorHAnsi" w:hAnsiTheme="minorHAnsi" w:cstheme="minorHAnsi"/>
                <w:sz w:val="22"/>
                <w:szCs w:val="22"/>
              </w:rPr>
              <w:t xml:space="preserve"> the construction works associated with this development site, shall be undertaken by the Applicant in accordance with Council’s standards and specifications, and DCP Part 8.5 (Public Civil Works), to the satisfaction of Council.</w:t>
            </w:r>
          </w:p>
        </w:tc>
      </w:tr>
      <w:tr w:rsidR="000C4053" w:rsidRPr="00B53F82" w14:paraId="2A2D6497" w14:textId="77777777" w:rsidTr="00BA75CD">
        <w:trPr>
          <w:trHeight w:val="135"/>
        </w:trPr>
        <w:tc>
          <w:tcPr>
            <w:tcW w:w="794" w:type="pct"/>
            <w:vMerge/>
          </w:tcPr>
          <w:p w14:paraId="269AD6B4" w14:textId="77777777" w:rsidR="000C4053" w:rsidRPr="00B53F82" w:rsidRDefault="000C4053" w:rsidP="000C4053">
            <w:pPr>
              <w:pStyle w:val="ConditionText"/>
              <w:numPr>
                <w:ilvl w:val="0"/>
                <w:numId w:val="44"/>
              </w:numPr>
            </w:pPr>
          </w:p>
        </w:tc>
        <w:tc>
          <w:tcPr>
            <w:tcW w:w="4206" w:type="pct"/>
          </w:tcPr>
          <w:p w14:paraId="1D2B88D7" w14:textId="35C37EE4" w:rsidR="000C4053" w:rsidRPr="003949D7" w:rsidRDefault="000C4053" w:rsidP="000C4053">
            <w:pPr>
              <w:rPr>
                <w:rFonts w:asciiTheme="minorHAnsi" w:hAnsiTheme="minorHAnsi" w:cstheme="minorHAnsi"/>
                <w:b/>
                <w:bCs/>
                <w:sz w:val="22"/>
                <w:szCs w:val="22"/>
              </w:rPr>
            </w:pPr>
            <w:r w:rsidRPr="003949D7">
              <w:rPr>
                <w:rFonts w:asciiTheme="minorHAnsi" w:hAnsiTheme="minorHAnsi" w:cstheme="minorHAnsi"/>
                <w:b/>
                <w:sz w:val="22"/>
                <w:szCs w:val="22"/>
              </w:rPr>
              <w:t xml:space="preserve">Condition Reason: </w:t>
            </w:r>
            <w:r w:rsidRPr="003949D7">
              <w:rPr>
                <w:rFonts w:asciiTheme="minorHAnsi" w:hAnsiTheme="minorHAnsi" w:cstheme="minorHAnsi"/>
                <w:sz w:val="22"/>
                <w:szCs w:val="22"/>
              </w:rPr>
              <w:t>To ensure the amenity and state of the public domain is maintained.</w:t>
            </w:r>
          </w:p>
        </w:tc>
      </w:tr>
      <w:tr w:rsidR="000C4053" w:rsidRPr="00B53F82" w14:paraId="583093E7" w14:textId="77777777" w:rsidTr="00BA75CD">
        <w:trPr>
          <w:trHeight w:val="135"/>
        </w:trPr>
        <w:tc>
          <w:tcPr>
            <w:tcW w:w="794" w:type="pct"/>
            <w:vMerge w:val="restart"/>
          </w:tcPr>
          <w:p w14:paraId="2C4A9091" w14:textId="77777777" w:rsidR="000C4053" w:rsidRPr="00B53F82" w:rsidRDefault="000C4053" w:rsidP="000C4053">
            <w:pPr>
              <w:pStyle w:val="ConditionText"/>
              <w:numPr>
                <w:ilvl w:val="0"/>
                <w:numId w:val="44"/>
              </w:numPr>
            </w:pPr>
          </w:p>
        </w:tc>
        <w:tc>
          <w:tcPr>
            <w:tcW w:w="4206" w:type="pct"/>
          </w:tcPr>
          <w:p w14:paraId="4398CE56" w14:textId="168FC5D0" w:rsidR="000C4053" w:rsidRPr="00184573" w:rsidRDefault="000C4053" w:rsidP="000C4053">
            <w:pPr>
              <w:rPr>
                <w:rFonts w:asciiTheme="minorHAnsi" w:hAnsiTheme="minorHAnsi" w:cstheme="minorHAnsi"/>
                <w:b/>
                <w:sz w:val="22"/>
                <w:szCs w:val="22"/>
              </w:rPr>
            </w:pPr>
            <w:r w:rsidRPr="00184573">
              <w:rPr>
                <w:rFonts w:asciiTheme="minorHAnsi" w:hAnsiTheme="minorHAnsi" w:cstheme="minorHAnsi"/>
                <w:b/>
                <w:sz w:val="22"/>
                <w:szCs w:val="22"/>
              </w:rPr>
              <w:t>Design and Construction Standards</w:t>
            </w:r>
          </w:p>
        </w:tc>
      </w:tr>
      <w:tr w:rsidR="000C4053" w:rsidRPr="00B53F82" w14:paraId="18026B6B" w14:textId="77777777" w:rsidTr="00BA75CD">
        <w:trPr>
          <w:trHeight w:val="135"/>
        </w:trPr>
        <w:tc>
          <w:tcPr>
            <w:tcW w:w="794" w:type="pct"/>
            <w:vMerge/>
          </w:tcPr>
          <w:p w14:paraId="5C9EF53D" w14:textId="77777777" w:rsidR="000C4053" w:rsidRPr="00B53F82" w:rsidRDefault="000C4053" w:rsidP="000C4053">
            <w:pPr>
              <w:pStyle w:val="ConditionText"/>
              <w:numPr>
                <w:ilvl w:val="0"/>
                <w:numId w:val="44"/>
              </w:numPr>
            </w:pPr>
          </w:p>
        </w:tc>
        <w:tc>
          <w:tcPr>
            <w:tcW w:w="4206" w:type="pct"/>
          </w:tcPr>
          <w:p w14:paraId="593316E6" w14:textId="24A4797B" w:rsidR="000C4053" w:rsidRPr="00184573" w:rsidRDefault="000C4053" w:rsidP="000C4053">
            <w:pPr>
              <w:rPr>
                <w:rFonts w:asciiTheme="minorHAnsi" w:hAnsiTheme="minorHAnsi" w:cstheme="minorHAnsi"/>
                <w:b/>
                <w:sz w:val="22"/>
                <w:szCs w:val="22"/>
              </w:rPr>
            </w:pPr>
            <w:r w:rsidRPr="00184573">
              <w:rPr>
                <w:rFonts w:asciiTheme="minorHAnsi" w:hAnsiTheme="minorHAnsi" w:cstheme="minorHAnsi"/>
                <w:sz w:val="22"/>
                <w:szCs w:val="22"/>
              </w:rPr>
              <w:t>All engineering plans and work inside the property shall be carried out in accordance with the requirements of the relevant Australian Standard.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tc>
      </w:tr>
      <w:tr w:rsidR="000C4053" w:rsidRPr="00B53F82" w14:paraId="2AD96085" w14:textId="77777777" w:rsidTr="00BA75CD">
        <w:trPr>
          <w:trHeight w:val="135"/>
        </w:trPr>
        <w:tc>
          <w:tcPr>
            <w:tcW w:w="794" w:type="pct"/>
            <w:vMerge/>
          </w:tcPr>
          <w:p w14:paraId="19FBDC69" w14:textId="77777777" w:rsidR="000C4053" w:rsidRPr="00B53F82" w:rsidRDefault="000C4053" w:rsidP="000C4053">
            <w:pPr>
              <w:pStyle w:val="ConditionText"/>
              <w:numPr>
                <w:ilvl w:val="0"/>
                <w:numId w:val="44"/>
              </w:numPr>
            </w:pPr>
          </w:p>
        </w:tc>
        <w:tc>
          <w:tcPr>
            <w:tcW w:w="4206" w:type="pct"/>
          </w:tcPr>
          <w:p w14:paraId="6E436728" w14:textId="54D53102" w:rsidR="000C4053" w:rsidRPr="00184573" w:rsidRDefault="000C4053" w:rsidP="000C4053">
            <w:pPr>
              <w:rPr>
                <w:rFonts w:asciiTheme="minorHAnsi" w:hAnsiTheme="minorHAnsi" w:cstheme="minorHAnsi"/>
                <w:b/>
                <w:sz w:val="22"/>
                <w:szCs w:val="22"/>
              </w:rPr>
            </w:pPr>
            <w:r w:rsidRPr="00184573">
              <w:rPr>
                <w:rFonts w:asciiTheme="minorHAnsi" w:hAnsiTheme="minorHAnsi" w:cstheme="minorHAnsi"/>
                <w:b/>
                <w:sz w:val="22"/>
                <w:szCs w:val="22"/>
              </w:rPr>
              <w:t xml:space="preserve">Condition Reason: </w:t>
            </w:r>
            <w:r w:rsidRPr="00184573">
              <w:rPr>
                <w:rFonts w:asciiTheme="minorHAnsi" w:hAnsiTheme="minorHAnsi" w:cstheme="minorHAnsi"/>
                <w:sz w:val="22"/>
                <w:szCs w:val="22"/>
              </w:rPr>
              <w:t>To ensure that all works are undertaken in accordance with any relevant standard and DCP requirements.</w:t>
            </w:r>
          </w:p>
        </w:tc>
      </w:tr>
      <w:tr w:rsidR="000C4053" w:rsidRPr="00B53F82" w14:paraId="493FB866" w14:textId="77777777" w:rsidTr="00BA75CD">
        <w:trPr>
          <w:trHeight w:val="135"/>
        </w:trPr>
        <w:tc>
          <w:tcPr>
            <w:tcW w:w="794" w:type="pct"/>
            <w:vMerge w:val="restart"/>
          </w:tcPr>
          <w:p w14:paraId="7D5579B8" w14:textId="77777777" w:rsidR="000C4053" w:rsidRPr="00B53F82" w:rsidRDefault="000C4053" w:rsidP="000C4053">
            <w:pPr>
              <w:pStyle w:val="ConditionText"/>
              <w:numPr>
                <w:ilvl w:val="0"/>
                <w:numId w:val="44"/>
              </w:numPr>
            </w:pPr>
          </w:p>
        </w:tc>
        <w:tc>
          <w:tcPr>
            <w:tcW w:w="4206" w:type="pct"/>
          </w:tcPr>
          <w:p w14:paraId="532B8FFD" w14:textId="7EA2CB93" w:rsidR="000C4053" w:rsidRPr="00B95D91" w:rsidRDefault="000C4053" w:rsidP="000C4053">
            <w:pPr>
              <w:rPr>
                <w:rFonts w:asciiTheme="minorHAnsi" w:hAnsiTheme="minorHAnsi" w:cstheme="minorHAnsi"/>
                <w:b/>
                <w:sz w:val="22"/>
                <w:szCs w:val="22"/>
              </w:rPr>
            </w:pPr>
            <w:r w:rsidRPr="00B95D91">
              <w:rPr>
                <w:rFonts w:asciiTheme="minorHAnsi" w:hAnsiTheme="minorHAnsi" w:cstheme="minorHAnsi"/>
                <w:b/>
                <w:sz w:val="22"/>
                <w:szCs w:val="22"/>
              </w:rPr>
              <w:t>Protection of Public Domain</w:t>
            </w:r>
          </w:p>
        </w:tc>
      </w:tr>
      <w:tr w:rsidR="000C4053" w:rsidRPr="00B53F82" w14:paraId="26DCA484" w14:textId="77777777" w:rsidTr="00BA75CD">
        <w:trPr>
          <w:trHeight w:val="135"/>
        </w:trPr>
        <w:tc>
          <w:tcPr>
            <w:tcW w:w="794" w:type="pct"/>
            <w:vMerge/>
          </w:tcPr>
          <w:p w14:paraId="7400B1CF" w14:textId="77777777" w:rsidR="000C4053" w:rsidRPr="00B53F82" w:rsidRDefault="000C4053" w:rsidP="000C4053">
            <w:pPr>
              <w:pStyle w:val="ConditionText"/>
              <w:numPr>
                <w:ilvl w:val="0"/>
                <w:numId w:val="44"/>
              </w:numPr>
            </w:pPr>
          </w:p>
        </w:tc>
        <w:tc>
          <w:tcPr>
            <w:tcW w:w="4206" w:type="pct"/>
          </w:tcPr>
          <w:p w14:paraId="59B243B7" w14:textId="4668BD9D" w:rsidR="000C4053" w:rsidRPr="00B95D91" w:rsidRDefault="000C4053" w:rsidP="000C4053">
            <w:pPr>
              <w:rPr>
                <w:rFonts w:asciiTheme="minorHAnsi" w:hAnsiTheme="minorHAnsi" w:cstheme="minorHAnsi"/>
                <w:b/>
                <w:sz w:val="22"/>
                <w:szCs w:val="22"/>
              </w:rPr>
            </w:pPr>
            <w:r w:rsidRPr="00B95D91">
              <w:rPr>
                <w:rFonts w:asciiTheme="minorHAnsi" w:hAnsiTheme="minorHAnsi" w:cstheme="minorHAnsi"/>
                <w:sz w:val="22"/>
                <w:szCs w:val="22"/>
              </w:rPr>
              <w:t>The public domain must not be obstructed by any materials, vehicles, refuse, skips or the like, under any circumstances, without prior approval from Council.</w:t>
            </w:r>
          </w:p>
        </w:tc>
      </w:tr>
      <w:tr w:rsidR="000C4053" w:rsidRPr="00B53F82" w14:paraId="2F7D52D4" w14:textId="77777777" w:rsidTr="00BA75CD">
        <w:trPr>
          <w:trHeight w:val="135"/>
        </w:trPr>
        <w:tc>
          <w:tcPr>
            <w:tcW w:w="794" w:type="pct"/>
            <w:vMerge/>
          </w:tcPr>
          <w:p w14:paraId="329871BE" w14:textId="77777777" w:rsidR="000C4053" w:rsidRPr="00B53F82" w:rsidRDefault="000C4053" w:rsidP="000C4053">
            <w:pPr>
              <w:pStyle w:val="ConditionText"/>
              <w:numPr>
                <w:ilvl w:val="0"/>
                <w:numId w:val="44"/>
              </w:numPr>
            </w:pPr>
          </w:p>
        </w:tc>
        <w:tc>
          <w:tcPr>
            <w:tcW w:w="4206" w:type="pct"/>
          </w:tcPr>
          <w:p w14:paraId="1D505FF1" w14:textId="3B3F0993" w:rsidR="000C4053" w:rsidRPr="00B95D91" w:rsidRDefault="000C4053" w:rsidP="000C4053">
            <w:pPr>
              <w:rPr>
                <w:rFonts w:asciiTheme="minorHAnsi" w:hAnsiTheme="minorHAnsi" w:cstheme="minorHAnsi"/>
                <w:b/>
                <w:sz w:val="22"/>
                <w:szCs w:val="22"/>
              </w:rPr>
            </w:pPr>
            <w:r w:rsidRPr="00B95D91">
              <w:rPr>
                <w:rFonts w:asciiTheme="minorHAnsi" w:hAnsiTheme="minorHAnsi" w:cstheme="minorHAnsi"/>
                <w:b/>
                <w:sz w:val="22"/>
                <w:szCs w:val="22"/>
              </w:rPr>
              <w:t xml:space="preserve">Condition Reason: </w:t>
            </w:r>
            <w:r w:rsidRPr="00B95D91">
              <w:rPr>
                <w:rFonts w:asciiTheme="minorHAnsi" w:hAnsiTheme="minorHAnsi" w:cstheme="minorHAnsi"/>
                <w:sz w:val="22"/>
                <w:szCs w:val="22"/>
              </w:rPr>
              <w:t>To ensure public safety.</w:t>
            </w:r>
          </w:p>
        </w:tc>
      </w:tr>
      <w:tr w:rsidR="000C4053" w:rsidRPr="00B53F82" w14:paraId="1ADC10C0" w14:textId="77777777" w:rsidTr="00BA75CD">
        <w:trPr>
          <w:trHeight w:val="135"/>
        </w:trPr>
        <w:tc>
          <w:tcPr>
            <w:tcW w:w="794" w:type="pct"/>
            <w:vMerge w:val="restart"/>
          </w:tcPr>
          <w:p w14:paraId="1179FC16" w14:textId="77777777" w:rsidR="000C4053" w:rsidRPr="00B53F82" w:rsidRDefault="000C4053" w:rsidP="000C4053">
            <w:pPr>
              <w:pStyle w:val="ConditionText"/>
              <w:numPr>
                <w:ilvl w:val="0"/>
                <w:numId w:val="44"/>
              </w:numPr>
            </w:pPr>
          </w:p>
        </w:tc>
        <w:tc>
          <w:tcPr>
            <w:tcW w:w="4206" w:type="pct"/>
          </w:tcPr>
          <w:p w14:paraId="0FC8867D" w14:textId="72C2602D" w:rsidR="000C4053" w:rsidRPr="00A4341E" w:rsidRDefault="000C4053" w:rsidP="000C4053">
            <w:pPr>
              <w:rPr>
                <w:rFonts w:asciiTheme="minorHAnsi" w:hAnsiTheme="minorHAnsi" w:cstheme="minorHAnsi"/>
                <w:b/>
                <w:bCs/>
                <w:sz w:val="22"/>
                <w:szCs w:val="22"/>
              </w:rPr>
            </w:pPr>
            <w:r w:rsidRPr="00A4341E">
              <w:rPr>
                <w:rFonts w:asciiTheme="minorHAnsi" w:hAnsiTheme="minorHAnsi" w:cstheme="minorHAnsi"/>
                <w:b/>
                <w:bCs/>
                <w:sz w:val="22"/>
                <w:szCs w:val="22"/>
              </w:rPr>
              <w:t>Land Boundary / Cadastral Survey</w:t>
            </w:r>
          </w:p>
        </w:tc>
      </w:tr>
      <w:tr w:rsidR="000C4053" w:rsidRPr="00B53F82" w14:paraId="54ED1050" w14:textId="77777777" w:rsidTr="00BA75CD">
        <w:trPr>
          <w:trHeight w:val="135"/>
        </w:trPr>
        <w:tc>
          <w:tcPr>
            <w:tcW w:w="794" w:type="pct"/>
            <w:vMerge/>
          </w:tcPr>
          <w:p w14:paraId="2FD96330" w14:textId="77777777" w:rsidR="000C4053" w:rsidRPr="00B53F82" w:rsidRDefault="000C4053" w:rsidP="000C4053">
            <w:pPr>
              <w:pStyle w:val="ConditionText"/>
              <w:numPr>
                <w:ilvl w:val="0"/>
                <w:numId w:val="44"/>
              </w:numPr>
            </w:pPr>
          </w:p>
        </w:tc>
        <w:tc>
          <w:tcPr>
            <w:tcW w:w="4206" w:type="pct"/>
          </w:tcPr>
          <w:p w14:paraId="7A7E29CB" w14:textId="77777777" w:rsidR="000C4053" w:rsidRPr="00A4341E" w:rsidRDefault="000C4053" w:rsidP="000C4053">
            <w:pPr>
              <w:pStyle w:val="ListParagraph"/>
              <w:spacing w:after="200"/>
              <w:ind w:left="0"/>
              <w:contextualSpacing/>
              <w:rPr>
                <w:rFonts w:asciiTheme="minorHAnsi" w:hAnsiTheme="minorHAnsi" w:cstheme="minorHAnsi"/>
                <w:sz w:val="22"/>
                <w:szCs w:val="22"/>
              </w:rPr>
            </w:pPr>
            <w:r w:rsidRPr="00A4341E">
              <w:rPr>
                <w:rFonts w:asciiTheme="minorHAnsi" w:hAnsiTheme="minorHAnsi" w:cstheme="minorHAnsi"/>
                <w:sz w:val="22"/>
                <w:szCs w:val="22"/>
              </w:rPr>
              <w:t>If any design work relies on critical setbacks from land boundaries or subdivision of the land is proposed, it is a requirement that a land boundary / cadastral survey be undertaken to define the land.</w:t>
            </w:r>
          </w:p>
          <w:p w14:paraId="41BEEF3F" w14:textId="0E7E9B0B" w:rsidR="000C4053" w:rsidRPr="00A4341E" w:rsidRDefault="000C4053" w:rsidP="000C4053">
            <w:pPr>
              <w:rPr>
                <w:rFonts w:asciiTheme="minorHAnsi" w:hAnsiTheme="minorHAnsi" w:cstheme="minorHAnsi"/>
                <w:sz w:val="22"/>
                <w:szCs w:val="22"/>
              </w:rPr>
            </w:pPr>
            <w:r w:rsidRPr="00A4341E">
              <w:rPr>
                <w:rFonts w:asciiTheme="minorHAnsi" w:hAnsiTheme="minorHAnsi" w:cstheme="minorHAnsi"/>
                <w:sz w:val="22"/>
                <w:szCs w:val="22"/>
              </w:rPr>
              <w:t>The land boundaries should be marked or surveyed offset marks placed prior to the commencement of any work on site.</w:t>
            </w:r>
          </w:p>
        </w:tc>
      </w:tr>
      <w:tr w:rsidR="000C4053" w:rsidRPr="00B53F82" w14:paraId="6DA049F2" w14:textId="77777777" w:rsidTr="00BA75CD">
        <w:trPr>
          <w:trHeight w:val="135"/>
        </w:trPr>
        <w:tc>
          <w:tcPr>
            <w:tcW w:w="794" w:type="pct"/>
            <w:vMerge/>
          </w:tcPr>
          <w:p w14:paraId="27FA0BF1" w14:textId="77777777" w:rsidR="000C4053" w:rsidRPr="00B53F82" w:rsidRDefault="000C4053" w:rsidP="000C4053">
            <w:pPr>
              <w:pStyle w:val="ConditionText"/>
              <w:numPr>
                <w:ilvl w:val="0"/>
                <w:numId w:val="44"/>
              </w:numPr>
            </w:pPr>
          </w:p>
        </w:tc>
        <w:tc>
          <w:tcPr>
            <w:tcW w:w="4206" w:type="pct"/>
          </w:tcPr>
          <w:p w14:paraId="3EA8D280" w14:textId="4F0AB622" w:rsidR="000C4053" w:rsidRPr="00A4341E" w:rsidRDefault="000C4053" w:rsidP="000C4053">
            <w:pPr>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To prevent encroachments of private works on public land and of public works on private land.</w:t>
            </w:r>
          </w:p>
        </w:tc>
      </w:tr>
      <w:tr w:rsidR="000C4053" w:rsidRPr="00B53F82" w14:paraId="0593D64D" w14:textId="77777777" w:rsidTr="00BA75CD">
        <w:trPr>
          <w:trHeight w:val="135"/>
        </w:trPr>
        <w:tc>
          <w:tcPr>
            <w:tcW w:w="794" w:type="pct"/>
            <w:vMerge w:val="restart"/>
          </w:tcPr>
          <w:p w14:paraId="01838962" w14:textId="77777777" w:rsidR="000C4053" w:rsidRPr="00B53F82" w:rsidRDefault="000C4053" w:rsidP="000C4053">
            <w:pPr>
              <w:pStyle w:val="ConditionText"/>
              <w:numPr>
                <w:ilvl w:val="0"/>
                <w:numId w:val="44"/>
              </w:numPr>
            </w:pPr>
          </w:p>
        </w:tc>
        <w:tc>
          <w:tcPr>
            <w:tcW w:w="4206" w:type="pct"/>
          </w:tcPr>
          <w:p w14:paraId="2E3A1712" w14:textId="113BCEC4" w:rsidR="000C4053" w:rsidRPr="00A4341E" w:rsidRDefault="000C4053" w:rsidP="000C4053">
            <w:pPr>
              <w:autoSpaceDE w:val="0"/>
              <w:autoSpaceDN w:val="0"/>
              <w:adjustRightInd w:val="0"/>
              <w:contextualSpacing/>
              <w:jc w:val="both"/>
              <w:rPr>
                <w:rFonts w:asciiTheme="minorHAnsi" w:hAnsiTheme="minorHAnsi" w:cstheme="minorHAnsi"/>
                <w:bCs/>
                <w:sz w:val="22"/>
                <w:szCs w:val="22"/>
              </w:rPr>
            </w:pPr>
            <w:r w:rsidRPr="00A4341E">
              <w:rPr>
                <w:rFonts w:asciiTheme="minorHAnsi" w:hAnsiTheme="minorHAnsi" w:cstheme="minorHAnsi"/>
                <w:b/>
                <w:sz w:val="22"/>
                <w:szCs w:val="22"/>
              </w:rPr>
              <w:t>Traffic Management</w:t>
            </w:r>
          </w:p>
        </w:tc>
      </w:tr>
      <w:tr w:rsidR="000C4053" w:rsidRPr="00B53F82" w14:paraId="087E827F" w14:textId="77777777" w:rsidTr="00BA75CD">
        <w:trPr>
          <w:trHeight w:val="135"/>
        </w:trPr>
        <w:tc>
          <w:tcPr>
            <w:tcW w:w="794" w:type="pct"/>
            <w:vMerge/>
          </w:tcPr>
          <w:p w14:paraId="6F08987A" w14:textId="77777777" w:rsidR="000C4053" w:rsidRPr="00B53F82" w:rsidRDefault="000C4053" w:rsidP="000C4053">
            <w:pPr>
              <w:pStyle w:val="ConditionText"/>
              <w:numPr>
                <w:ilvl w:val="0"/>
                <w:numId w:val="44"/>
              </w:numPr>
            </w:pPr>
          </w:p>
        </w:tc>
        <w:tc>
          <w:tcPr>
            <w:tcW w:w="4206" w:type="pct"/>
          </w:tcPr>
          <w:p w14:paraId="37CE82D9" w14:textId="10C93C62" w:rsidR="000C4053" w:rsidRPr="00A4341E" w:rsidRDefault="000C4053" w:rsidP="000C4053">
            <w:pPr>
              <w:autoSpaceDE w:val="0"/>
              <w:autoSpaceDN w:val="0"/>
              <w:adjustRightInd w:val="0"/>
              <w:ind w:left="-11"/>
              <w:jc w:val="both"/>
              <w:rPr>
                <w:rFonts w:asciiTheme="minorHAnsi" w:hAnsiTheme="minorHAnsi" w:cstheme="minorHAnsi"/>
                <w:bCs/>
                <w:sz w:val="22"/>
                <w:szCs w:val="22"/>
              </w:rPr>
            </w:pPr>
            <w:r w:rsidRPr="00A4341E">
              <w:rPr>
                <w:rFonts w:asciiTheme="minorHAnsi" w:hAnsiTheme="minorHAnsi" w:cstheme="minorHAnsi"/>
                <w:bCs/>
                <w:sz w:val="22"/>
                <w:szCs w:val="22"/>
              </w:rPr>
              <w:t>Traffic management procedures and systems must be in place and practised during the works period to ensure safety and minimise the impact on adjoining pedestrian and vehicular traffic systems in accordance with AS 1742.3 - 2019 and Council’s DCP Part 8.1 (Construction Activities).</w:t>
            </w:r>
          </w:p>
        </w:tc>
      </w:tr>
      <w:tr w:rsidR="000C4053" w:rsidRPr="00B53F82" w14:paraId="5B9EA9D2" w14:textId="77777777" w:rsidTr="00BA75CD">
        <w:trPr>
          <w:trHeight w:val="135"/>
        </w:trPr>
        <w:tc>
          <w:tcPr>
            <w:tcW w:w="794" w:type="pct"/>
            <w:vMerge/>
          </w:tcPr>
          <w:p w14:paraId="7D73DB03" w14:textId="77777777" w:rsidR="000C4053" w:rsidRPr="00B53F82" w:rsidRDefault="000C4053" w:rsidP="000C4053">
            <w:pPr>
              <w:pStyle w:val="ConditionText"/>
              <w:numPr>
                <w:ilvl w:val="0"/>
                <w:numId w:val="44"/>
              </w:numPr>
            </w:pPr>
          </w:p>
        </w:tc>
        <w:tc>
          <w:tcPr>
            <w:tcW w:w="4206" w:type="pct"/>
          </w:tcPr>
          <w:p w14:paraId="60A601C4" w14:textId="4CFD5709" w:rsidR="000C4053" w:rsidRPr="00A4341E" w:rsidRDefault="000C4053" w:rsidP="000C4053">
            <w:pPr>
              <w:jc w:val="both"/>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To ensure that appropriate procedures are in place to assist with the safety of all affected road users within the public domain when works are being undertaken.</w:t>
            </w:r>
          </w:p>
        </w:tc>
      </w:tr>
      <w:tr w:rsidR="000C4053" w:rsidRPr="00B53F82" w14:paraId="6F4CA99F" w14:textId="77777777" w:rsidTr="00BA75CD">
        <w:trPr>
          <w:trHeight w:val="135"/>
        </w:trPr>
        <w:tc>
          <w:tcPr>
            <w:tcW w:w="794" w:type="pct"/>
            <w:vMerge w:val="restart"/>
          </w:tcPr>
          <w:p w14:paraId="2770F3DC" w14:textId="77777777" w:rsidR="000C4053" w:rsidRPr="00B53F82" w:rsidRDefault="000C4053" w:rsidP="000C4053">
            <w:pPr>
              <w:pStyle w:val="ConditionText"/>
              <w:numPr>
                <w:ilvl w:val="0"/>
                <w:numId w:val="44"/>
              </w:numPr>
            </w:pPr>
          </w:p>
        </w:tc>
        <w:tc>
          <w:tcPr>
            <w:tcW w:w="4206" w:type="pct"/>
          </w:tcPr>
          <w:p w14:paraId="334814A4" w14:textId="50789844" w:rsidR="000C4053" w:rsidRPr="00A4341E" w:rsidRDefault="000C4053" w:rsidP="000C4053">
            <w:pPr>
              <w:jc w:val="both"/>
              <w:rPr>
                <w:rFonts w:asciiTheme="minorHAnsi" w:hAnsiTheme="minorHAnsi" w:cstheme="minorHAnsi"/>
                <w:sz w:val="22"/>
                <w:szCs w:val="22"/>
              </w:rPr>
            </w:pPr>
            <w:r w:rsidRPr="00A4341E">
              <w:rPr>
                <w:rFonts w:asciiTheme="minorHAnsi" w:hAnsiTheme="minorHAnsi" w:cstheme="minorHAnsi"/>
                <w:b/>
                <w:sz w:val="22"/>
                <w:szCs w:val="22"/>
              </w:rPr>
              <w:t>Over Size / Over Mass Vehicles Permit</w:t>
            </w:r>
          </w:p>
        </w:tc>
      </w:tr>
      <w:tr w:rsidR="000C4053" w:rsidRPr="00B53F82" w14:paraId="06B4B08F" w14:textId="77777777" w:rsidTr="00BA75CD">
        <w:trPr>
          <w:trHeight w:val="135"/>
        </w:trPr>
        <w:tc>
          <w:tcPr>
            <w:tcW w:w="794" w:type="pct"/>
            <w:vMerge/>
          </w:tcPr>
          <w:p w14:paraId="557E756B" w14:textId="77777777" w:rsidR="000C4053" w:rsidRPr="00B53F82" w:rsidRDefault="000C4053" w:rsidP="000C4053">
            <w:pPr>
              <w:pStyle w:val="ConditionText"/>
              <w:numPr>
                <w:ilvl w:val="0"/>
                <w:numId w:val="44"/>
              </w:numPr>
            </w:pPr>
          </w:p>
        </w:tc>
        <w:tc>
          <w:tcPr>
            <w:tcW w:w="4206" w:type="pct"/>
          </w:tcPr>
          <w:p w14:paraId="6F6B6954" w14:textId="44D8F43A" w:rsidR="000C4053" w:rsidRPr="00A4341E" w:rsidRDefault="000C4053" w:rsidP="000C4053">
            <w:pPr>
              <w:ind w:left="-6"/>
              <w:jc w:val="both"/>
              <w:rPr>
                <w:rFonts w:asciiTheme="minorHAnsi" w:hAnsiTheme="minorHAnsi" w:cstheme="minorHAnsi"/>
                <w:sz w:val="22"/>
                <w:szCs w:val="22"/>
              </w:rPr>
            </w:pPr>
            <w:r w:rsidRPr="00A4341E">
              <w:rPr>
                <w:rFonts w:asciiTheme="minorHAnsi" w:hAnsiTheme="minorHAnsi" w:cstheme="minorHAnsi"/>
                <w:sz w:val="22"/>
                <w:szCs w:val="22"/>
              </w:rPr>
              <w:t xml:space="preserve">An Oversize </w:t>
            </w:r>
            <w:proofErr w:type="spellStart"/>
            <w:r w:rsidRPr="00A4341E">
              <w:rPr>
                <w:rFonts w:asciiTheme="minorHAnsi" w:hAnsiTheme="minorHAnsi" w:cstheme="minorHAnsi"/>
                <w:sz w:val="22"/>
                <w:szCs w:val="22"/>
              </w:rPr>
              <w:t>Overmass</w:t>
            </w:r>
            <w:proofErr w:type="spellEnd"/>
            <w:r w:rsidRPr="00A4341E">
              <w:rPr>
                <w:rFonts w:asciiTheme="minorHAnsi" w:hAnsiTheme="minorHAnsi" w:cstheme="minorHAnsi"/>
                <w:sz w:val="22"/>
                <w:szCs w:val="22"/>
              </w:rPr>
              <w:t xml:space="preserve"> approval from the National Heavy Vehicle Regulator (NHVR) must be submitted to the principal certifier</w:t>
            </w:r>
            <w:r w:rsidR="00731D13">
              <w:rPr>
                <w:rFonts w:asciiTheme="minorHAnsi" w:hAnsiTheme="minorHAnsi" w:cstheme="minorHAnsi"/>
                <w:sz w:val="22"/>
                <w:szCs w:val="22"/>
              </w:rPr>
              <w:t xml:space="preserve"> where relevant</w:t>
            </w:r>
            <w:r w:rsidRPr="00A4341E">
              <w:rPr>
                <w:rFonts w:asciiTheme="minorHAnsi" w:hAnsiTheme="minorHAnsi" w:cstheme="minorHAnsi"/>
                <w:sz w:val="22"/>
                <w:szCs w:val="22"/>
              </w:rPr>
              <w:t xml:space="preserve">. The person acting on this consent must </w:t>
            </w:r>
            <w:proofErr w:type="gramStart"/>
            <w:r w:rsidRPr="00A4341E">
              <w:rPr>
                <w:rFonts w:asciiTheme="minorHAnsi" w:hAnsiTheme="minorHAnsi" w:cstheme="minorHAnsi"/>
                <w:sz w:val="22"/>
                <w:szCs w:val="22"/>
              </w:rPr>
              <w:t>submit an application</w:t>
            </w:r>
            <w:proofErr w:type="gramEnd"/>
            <w:r w:rsidRPr="00A4341E">
              <w:rPr>
                <w:rFonts w:asciiTheme="minorHAnsi" w:hAnsiTheme="minorHAnsi" w:cstheme="minorHAnsi"/>
                <w:sz w:val="22"/>
                <w:szCs w:val="22"/>
              </w:rPr>
              <w:t xml:space="preserve"> for an Oversize </w:t>
            </w:r>
            <w:proofErr w:type="spellStart"/>
            <w:r w:rsidRPr="00A4341E">
              <w:rPr>
                <w:rFonts w:asciiTheme="minorHAnsi" w:hAnsiTheme="minorHAnsi" w:cstheme="minorHAnsi"/>
                <w:sz w:val="22"/>
                <w:szCs w:val="22"/>
              </w:rPr>
              <w:t>Overmass</w:t>
            </w:r>
            <w:proofErr w:type="spellEnd"/>
            <w:r w:rsidRPr="00A4341E">
              <w:rPr>
                <w:rFonts w:asciiTheme="minorHAnsi" w:hAnsiTheme="minorHAnsi" w:cstheme="minorHAnsi"/>
                <w:sz w:val="22"/>
                <w:szCs w:val="22"/>
              </w:rPr>
              <w:t xml:space="preserve"> Permit through NHVR’s portal (</w:t>
            </w:r>
            <w:hyperlink r:id="rId8" w:history="1">
              <w:r w:rsidRPr="00A4341E">
                <w:rPr>
                  <w:rStyle w:val="Hyperlink"/>
                  <w:rFonts w:asciiTheme="minorHAnsi" w:hAnsiTheme="minorHAnsi" w:cstheme="minorHAnsi"/>
                  <w:sz w:val="22"/>
                  <w:szCs w:val="22"/>
                </w:rPr>
                <w:t>www.nhvr.gov.au/about-us/nhvr-portal</w:t>
              </w:r>
            </w:hyperlink>
            <w:r w:rsidRPr="00A4341E">
              <w:rPr>
                <w:rFonts w:asciiTheme="minorHAnsi" w:hAnsiTheme="minorHAnsi" w:cstheme="minorHAnsi"/>
                <w:sz w:val="22"/>
                <w:szCs w:val="22"/>
              </w:rPr>
              <w:t xml:space="preserve">) prior to driving through local roads within the City of Ryde LGA. </w:t>
            </w:r>
          </w:p>
        </w:tc>
      </w:tr>
      <w:tr w:rsidR="000C4053" w:rsidRPr="00B53F82" w14:paraId="05587BFA" w14:textId="77777777" w:rsidTr="00BA75CD">
        <w:trPr>
          <w:trHeight w:val="135"/>
        </w:trPr>
        <w:tc>
          <w:tcPr>
            <w:tcW w:w="794" w:type="pct"/>
            <w:vMerge/>
          </w:tcPr>
          <w:p w14:paraId="7426CBC3" w14:textId="77777777" w:rsidR="000C4053" w:rsidRPr="00B53F82" w:rsidRDefault="000C4053" w:rsidP="000C4053">
            <w:pPr>
              <w:pStyle w:val="ConditionText"/>
              <w:numPr>
                <w:ilvl w:val="0"/>
                <w:numId w:val="44"/>
              </w:numPr>
            </w:pPr>
          </w:p>
        </w:tc>
        <w:tc>
          <w:tcPr>
            <w:tcW w:w="4206" w:type="pct"/>
          </w:tcPr>
          <w:p w14:paraId="0F63DE6C" w14:textId="146C416C" w:rsidR="000C4053" w:rsidRPr="00A4341E" w:rsidRDefault="000C4053" w:rsidP="000C4053">
            <w:pPr>
              <w:jc w:val="both"/>
              <w:rPr>
                <w:rFonts w:asciiTheme="minorHAnsi" w:hAnsiTheme="minorHAnsi" w:cstheme="minorHAnsi"/>
                <w:sz w:val="22"/>
                <w:szCs w:val="22"/>
              </w:rPr>
            </w:pPr>
            <w:r w:rsidRPr="00A4341E">
              <w:rPr>
                <w:rFonts w:asciiTheme="minorHAnsi" w:hAnsiTheme="minorHAnsi" w:cstheme="minorHAnsi"/>
                <w:b/>
                <w:sz w:val="22"/>
                <w:szCs w:val="22"/>
              </w:rPr>
              <w:t>Condition reason:</w:t>
            </w:r>
            <w:r>
              <w:rPr>
                <w:rFonts w:asciiTheme="minorHAnsi" w:hAnsiTheme="minorHAnsi" w:cstheme="minorHAnsi"/>
                <w:b/>
                <w:sz w:val="22"/>
                <w:szCs w:val="22"/>
              </w:rPr>
              <w:t xml:space="preserve"> </w:t>
            </w:r>
            <w:r w:rsidRPr="00A4341E">
              <w:rPr>
                <w:rFonts w:asciiTheme="minorHAnsi" w:hAnsiTheme="minorHAnsi" w:cstheme="minorHAnsi"/>
                <w:sz w:val="22"/>
                <w:szCs w:val="22"/>
              </w:rPr>
              <w:t>To ensure maintenance of Council’s assets.</w:t>
            </w:r>
          </w:p>
        </w:tc>
      </w:tr>
      <w:tr w:rsidR="000C4053" w:rsidRPr="00B53F82" w14:paraId="5B69CC87" w14:textId="77777777" w:rsidTr="00BA75CD">
        <w:trPr>
          <w:trHeight w:val="135"/>
        </w:trPr>
        <w:tc>
          <w:tcPr>
            <w:tcW w:w="794" w:type="pct"/>
            <w:vMerge w:val="restart"/>
          </w:tcPr>
          <w:p w14:paraId="55E63FE2" w14:textId="77777777" w:rsidR="000C4053" w:rsidRPr="00B53F82" w:rsidRDefault="000C4053" w:rsidP="000C4053">
            <w:pPr>
              <w:pStyle w:val="ConditionText"/>
              <w:numPr>
                <w:ilvl w:val="0"/>
                <w:numId w:val="44"/>
              </w:numPr>
            </w:pPr>
          </w:p>
        </w:tc>
        <w:tc>
          <w:tcPr>
            <w:tcW w:w="4206" w:type="pct"/>
          </w:tcPr>
          <w:p w14:paraId="7D2DA6ED" w14:textId="00BEFA50" w:rsidR="000C4053" w:rsidRPr="00A4341E" w:rsidRDefault="000C4053" w:rsidP="000C4053">
            <w:pPr>
              <w:autoSpaceDE w:val="0"/>
              <w:autoSpaceDN w:val="0"/>
              <w:adjustRightInd w:val="0"/>
              <w:contextualSpacing/>
              <w:jc w:val="both"/>
              <w:rPr>
                <w:rFonts w:asciiTheme="minorHAnsi" w:hAnsiTheme="minorHAnsi" w:cstheme="minorHAnsi"/>
                <w:bCs/>
                <w:sz w:val="22"/>
                <w:szCs w:val="22"/>
              </w:rPr>
            </w:pPr>
            <w:r w:rsidRPr="00A4341E">
              <w:rPr>
                <w:rFonts w:asciiTheme="minorHAnsi" w:hAnsiTheme="minorHAnsi" w:cstheme="minorHAnsi"/>
                <w:b/>
                <w:sz w:val="22"/>
                <w:szCs w:val="22"/>
              </w:rPr>
              <w:t>Road Activity Permits</w:t>
            </w:r>
          </w:p>
        </w:tc>
      </w:tr>
      <w:tr w:rsidR="000C4053" w:rsidRPr="00B53F82" w14:paraId="789CA119" w14:textId="77777777" w:rsidTr="00BA75CD">
        <w:trPr>
          <w:trHeight w:val="135"/>
        </w:trPr>
        <w:tc>
          <w:tcPr>
            <w:tcW w:w="794" w:type="pct"/>
            <w:vMerge/>
          </w:tcPr>
          <w:p w14:paraId="1B9A3346" w14:textId="77777777" w:rsidR="000C4053" w:rsidRPr="00B53F82" w:rsidRDefault="000C4053" w:rsidP="000C4053">
            <w:pPr>
              <w:pStyle w:val="ConditionText"/>
              <w:numPr>
                <w:ilvl w:val="0"/>
                <w:numId w:val="44"/>
              </w:numPr>
            </w:pPr>
          </w:p>
        </w:tc>
        <w:tc>
          <w:tcPr>
            <w:tcW w:w="4206" w:type="pct"/>
          </w:tcPr>
          <w:p w14:paraId="05ADD3A2" w14:textId="7EBA115D" w:rsidR="000C4053" w:rsidRPr="00A4341E" w:rsidRDefault="000C4053" w:rsidP="000C4053">
            <w:pPr>
              <w:autoSpaceDE w:val="0"/>
              <w:autoSpaceDN w:val="0"/>
              <w:adjustRightInd w:val="0"/>
              <w:ind w:left="-10"/>
              <w:jc w:val="both"/>
              <w:rPr>
                <w:rFonts w:asciiTheme="minorHAnsi" w:hAnsiTheme="minorHAnsi" w:cstheme="minorHAnsi"/>
                <w:bCs/>
                <w:sz w:val="22"/>
                <w:szCs w:val="22"/>
              </w:rPr>
            </w:pPr>
            <w:r w:rsidRPr="00A4341E">
              <w:rPr>
                <w:rFonts w:asciiTheme="minorHAnsi" w:hAnsiTheme="minorHAnsi" w:cstheme="minorHAnsi"/>
                <w:bCs/>
                <w:sz w:val="22"/>
                <w:szCs w:val="22"/>
              </w:rPr>
              <w:t xml:space="preserve">Prior to carrying out any work in, on or over a road reserve, consent from Council is required as per the Roads Act 1993. The applicant is required to review the "Road Activity </w:t>
            </w:r>
            <w:r w:rsidRPr="00A4341E">
              <w:rPr>
                <w:rFonts w:asciiTheme="minorHAnsi" w:hAnsiTheme="minorHAnsi" w:cstheme="minorHAnsi"/>
                <w:bCs/>
                <w:sz w:val="22"/>
                <w:szCs w:val="22"/>
              </w:rPr>
              <w:lastRenderedPageBreak/>
              <w:t xml:space="preserve">Permits Checklist" (available from Council’s website: </w:t>
            </w:r>
            <w:hyperlink r:id="rId9" w:history="1">
              <w:r w:rsidRPr="00A4341E">
                <w:rPr>
                  <w:rStyle w:val="Hyperlink"/>
                  <w:rFonts w:asciiTheme="minorHAnsi" w:hAnsiTheme="minorHAnsi" w:cstheme="minorHAnsi"/>
                  <w:bCs/>
                  <w:sz w:val="22"/>
                  <w:szCs w:val="22"/>
                </w:rPr>
                <w:t>https://www.ryde.nsw.gov.au/files/assets/public/forms-and-documents/2023-07-road-activity-permits-checklist.pdf</w:t>
              </w:r>
            </w:hyperlink>
            <w:r w:rsidRPr="00A4341E">
              <w:rPr>
                <w:rFonts w:asciiTheme="minorHAnsi" w:hAnsiTheme="minorHAnsi" w:cstheme="minorHAnsi"/>
                <w:bCs/>
                <w:sz w:val="22"/>
                <w:szCs w:val="22"/>
              </w:rPr>
              <w:t xml:space="preserve">) and apply for the relevant permits for approval by Council. Types of road activity permits potentially required include Road Use Permit, Work Zone Permit, Road / Footpath / Driveway / Nature Strip / Kerb &amp; Gutter Opening Permit, Temporary Placement of Elevated Tower, </w:t>
            </w:r>
            <w:proofErr w:type="gramStart"/>
            <w:r w:rsidRPr="00A4341E">
              <w:rPr>
                <w:rFonts w:asciiTheme="minorHAnsi" w:hAnsiTheme="minorHAnsi" w:cstheme="minorHAnsi"/>
                <w:bCs/>
                <w:sz w:val="22"/>
                <w:szCs w:val="22"/>
              </w:rPr>
              <w:t>Crane</w:t>
            </w:r>
            <w:proofErr w:type="gramEnd"/>
            <w:r w:rsidRPr="00A4341E">
              <w:rPr>
                <w:rFonts w:asciiTheme="minorHAnsi" w:hAnsiTheme="minorHAnsi" w:cstheme="minorHAnsi"/>
                <w:bCs/>
                <w:sz w:val="22"/>
                <w:szCs w:val="22"/>
              </w:rPr>
              <w:t xml:space="preserve"> or Concrete Pump, Operation of a Crane Over Air Space Permit, Construction Hoarding Permit and Skip Bin on Nature Strip Permit. Penalties apply for failure to comply.</w:t>
            </w:r>
          </w:p>
        </w:tc>
      </w:tr>
      <w:tr w:rsidR="000C4053" w:rsidRPr="00B53F82" w14:paraId="32088754" w14:textId="77777777" w:rsidTr="00BA75CD">
        <w:trPr>
          <w:trHeight w:val="135"/>
        </w:trPr>
        <w:tc>
          <w:tcPr>
            <w:tcW w:w="794" w:type="pct"/>
            <w:vMerge/>
          </w:tcPr>
          <w:p w14:paraId="6D9FF180" w14:textId="77777777" w:rsidR="000C4053" w:rsidRPr="00B53F82" w:rsidRDefault="000C4053" w:rsidP="000C4053">
            <w:pPr>
              <w:pStyle w:val="ConditionText"/>
              <w:numPr>
                <w:ilvl w:val="0"/>
                <w:numId w:val="44"/>
              </w:numPr>
            </w:pPr>
          </w:p>
        </w:tc>
        <w:tc>
          <w:tcPr>
            <w:tcW w:w="4206" w:type="pct"/>
          </w:tcPr>
          <w:p w14:paraId="2C00B410" w14:textId="0CBF6CD9" w:rsidR="000C4053" w:rsidRPr="00A4341E" w:rsidRDefault="000C4053" w:rsidP="000C4053">
            <w:pPr>
              <w:rPr>
                <w:rFonts w:asciiTheme="minorHAnsi" w:hAnsiTheme="minorHAnsi" w:cstheme="minorHAnsi"/>
                <w:sz w:val="22"/>
                <w:szCs w:val="22"/>
              </w:rPr>
            </w:pPr>
            <w:r w:rsidRPr="00A4341E">
              <w:rPr>
                <w:rFonts w:asciiTheme="minorHAnsi" w:hAnsiTheme="minorHAnsi" w:cstheme="minorHAnsi"/>
                <w:b/>
                <w:sz w:val="22"/>
                <w:szCs w:val="22"/>
              </w:rPr>
              <w:t>Condition reason:</w:t>
            </w:r>
            <w:r>
              <w:rPr>
                <w:rFonts w:asciiTheme="minorHAnsi" w:hAnsiTheme="minorHAnsi" w:cstheme="minorHAnsi"/>
                <w:b/>
                <w:sz w:val="22"/>
                <w:szCs w:val="22"/>
              </w:rPr>
              <w:t xml:space="preserve"> </w:t>
            </w:r>
            <w:r w:rsidRPr="00A4341E">
              <w:rPr>
                <w:rFonts w:asciiTheme="minorHAnsi" w:hAnsiTheme="minorHAnsi" w:cstheme="minorHAnsi"/>
                <w:sz w:val="22"/>
                <w:szCs w:val="22"/>
              </w:rPr>
              <w:t>To ensure the amenity and state of the public domain is maintained.</w:t>
            </w:r>
          </w:p>
        </w:tc>
      </w:tr>
      <w:tr w:rsidR="000C4053" w:rsidRPr="00B53F82" w14:paraId="214121A0" w14:textId="77777777" w:rsidTr="00344786">
        <w:trPr>
          <w:trHeight w:val="135"/>
        </w:trPr>
        <w:tc>
          <w:tcPr>
            <w:tcW w:w="794" w:type="pct"/>
            <w:vMerge w:val="restart"/>
          </w:tcPr>
          <w:p w14:paraId="2BC92F3B" w14:textId="77777777" w:rsidR="000C4053" w:rsidRPr="00B53F82" w:rsidRDefault="000C4053" w:rsidP="000C4053">
            <w:pPr>
              <w:pStyle w:val="ConditionText"/>
              <w:numPr>
                <w:ilvl w:val="0"/>
                <w:numId w:val="44"/>
              </w:numPr>
            </w:pPr>
          </w:p>
        </w:tc>
        <w:tc>
          <w:tcPr>
            <w:tcW w:w="4206" w:type="pct"/>
            <w:tcBorders>
              <w:top w:val="single" w:sz="6" w:space="0" w:color="auto"/>
              <w:left w:val="single" w:sz="6" w:space="0" w:color="auto"/>
              <w:bottom w:val="single" w:sz="6" w:space="0" w:color="auto"/>
              <w:right w:val="single" w:sz="6" w:space="0" w:color="auto"/>
            </w:tcBorders>
          </w:tcPr>
          <w:p w14:paraId="6025B297" w14:textId="18E1270F" w:rsidR="000C4053" w:rsidRPr="00112FF9" w:rsidRDefault="000C4053" w:rsidP="000C4053">
            <w:pPr>
              <w:rPr>
                <w:rFonts w:asciiTheme="minorHAnsi" w:hAnsiTheme="minorHAnsi" w:cstheme="minorHAnsi"/>
                <w:b/>
                <w:sz w:val="22"/>
                <w:szCs w:val="22"/>
              </w:rPr>
            </w:pPr>
            <w:r w:rsidRPr="00112FF9">
              <w:rPr>
                <w:rFonts w:asciiTheme="minorHAnsi" w:eastAsia="Aptos" w:hAnsiTheme="minorHAnsi" w:cstheme="minorHAnsi"/>
                <w:b/>
                <w:bCs/>
                <w:color w:val="000000" w:themeColor="text1"/>
                <w:sz w:val="22"/>
                <w:szCs w:val="22"/>
              </w:rPr>
              <w:t>Onsite litter management</w:t>
            </w:r>
          </w:p>
        </w:tc>
      </w:tr>
      <w:tr w:rsidR="000C4053" w:rsidRPr="00B53F82" w14:paraId="0838EEC9" w14:textId="77777777" w:rsidTr="00344786">
        <w:trPr>
          <w:trHeight w:val="135"/>
        </w:trPr>
        <w:tc>
          <w:tcPr>
            <w:tcW w:w="794" w:type="pct"/>
            <w:vMerge/>
          </w:tcPr>
          <w:p w14:paraId="709B2AC3" w14:textId="77777777" w:rsidR="000C4053" w:rsidRPr="00B53F82" w:rsidRDefault="000C4053" w:rsidP="000C4053">
            <w:pPr>
              <w:pStyle w:val="ConditionText"/>
              <w:numPr>
                <w:ilvl w:val="0"/>
                <w:numId w:val="44"/>
              </w:numPr>
            </w:pPr>
          </w:p>
        </w:tc>
        <w:tc>
          <w:tcPr>
            <w:tcW w:w="4206" w:type="pct"/>
            <w:tcBorders>
              <w:top w:val="single" w:sz="6" w:space="0" w:color="auto"/>
              <w:left w:val="single" w:sz="6" w:space="0" w:color="auto"/>
              <w:bottom w:val="single" w:sz="6" w:space="0" w:color="auto"/>
              <w:right w:val="single" w:sz="6" w:space="0" w:color="auto"/>
            </w:tcBorders>
          </w:tcPr>
          <w:p w14:paraId="0BC463E5" w14:textId="10A41E27" w:rsidR="000C4053" w:rsidRPr="00112FF9" w:rsidRDefault="000C4053" w:rsidP="000C4053">
            <w:pPr>
              <w:autoSpaceDE w:val="0"/>
              <w:autoSpaceDN w:val="0"/>
              <w:adjustRightInd w:val="0"/>
              <w:rPr>
                <w:rFonts w:asciiTheme="minorHAnsi" w:eastAsiaTheme="minorHAnsi" w:hAnsiTheme="minorHAnsi" w:cstheme="minorHAnsi"/>
                <w:color w:val="000000"/>
                <w:sz w:val="22"/>
                <w:szCs w:val="22"/>
              </w:rPr>
            </w:pPr>
            <w:r w:rsidRPr="00112FF9">
              <w:rPr>
                <w:rFonts w:asciiTheme="minorHAnsi" w:eastAsia="Aptos" w:hAnsiTheme="minorHAnsi" w:cstheme="minorHAnsi"/>
                <w:color w:val="000000" w:themeColor="text1"/>
                <w:sz w:val="22"/>
                <w:szCs w:val="22"/>
              </w:rPr>
              <w:t xml:space="preserve">All bins onsite must remain covered when not in use to reduce the potential for litter to escape. </w:t>
            </w:r>
          </w:p>
        </w:tc>
      </w:tr>
      <w:tr w:rsidR="000C4053" w:rsidRPr="00B53F82" w14:paraId="27739268" w14:textId="77777777" w:rsidTr="00344786">
        <w:trPr>
          <w:trHeight w:val="135"/>
        </w:trPr>
        <w:tc>
          <w:tcPr>
            <w:tcW w:w="794" w:type="pct"/>
            <w:vMerge/>
          </w:tcPr>
          <w:p w14:paraId="3E92DB11" w14:textId="77777777" w:rsidR="000C4053" w:rsidRPr="00B53F82" w:rsidRDefault="000C4053" w:rsidP="000C4053">
            <w:pPr>
              <w:pStyle w:val="ConditionText"/>
              <w:numPr>
                <w:ilvl w:val="0"/>
                <w:numId w:val="44"/>
              </w:numPr>
            </w:pPr>
          </w:p>
        </w:tc>
        <w:tc>
          <w:tcPr>
            <w:tcW w:w="4206" w:type="pct"/>
            <w:tcBorders>
              <w:top w:val="single" w:sz="6" w:space="0" w:color="auto"/>
              <w:left w:val="single" w:sz="6" w:space="0" w:color="auto"/>
              <w:bottom w:val="single" w:sz="6" w:space="0" w:color="auto"/>
              <w:right w:val="single" w:sz="6" w:space="0" w:color="auto"/>
            </w:tcBorders>
          </w:tcPr>
          <w:p w14:paraId="22EADED7" w14:textId="03257E63" w:rsidR="000C4053" w:rsidRPr="00112FF9" w:rsidRDefault="000C4053" w:rsidP="000C4053">
            <w:pPr>
              <w:rPr>
                <w:rFonts w:asciiTheme="minorHAnsi" w:hAnsiTheme="minorHAnsi" w:cstheme="minorHAnsi"/>
                <w:bCs/>
                <w:sz w:val="22"/>
                <w:szCs w:val="22"/>
              </w:rPr>
            </w:pPr>
            <w:r w:rsidRPr="00112FF9">
              <w:rPr>
                <w:rFonts w:asciiTheme="minorHAnsi" w:eastAsia="Aptos" w:hAnsiTheme="minorHAnsi" w:cstheme="minorHAnsi"/>
                <w:b/>
                <w:bCs/>
                <w:color w:val="000000" w:themeColor="text1"/>
                <w:sz w:val="22"/>
                <w:szCs w:val="22"/>
              </w:rPr>
              <w:t xml:space="preserve">Condition reason: </w:t>
            </w:r>
            <w:r w:rsidRPr="00112FF9">
              <w:rPr>
                <w:rFonts w:asciiTheme="minorHAnsi" w:eastAsia="Aptos" w:hAnsiTheme="minorHAnsi" w:cstheme="minorHAnsi"/>
                <w:color w:val="000000" w:themeColor="text1"/>
                <w:sz w:val="22"/>
                <w:szCs w:val="22"/>
              </w:rPr>
              <w:t>To ensure responsible management of litter onsite.</w:t>
            </w:r>
          </w:p>
        </w:tc>
      </w:tr>
    </w:tbl>
    <w:p w14:paraId="1AF65F4D"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78B2DF51" w14:textId="7777777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sz w:val="36"/>
          <w:szCs w:val="36"/>
        </w:rPr>
      </w:pPr>
      <w:r w:rsidRPr="00BA75CD">
        <w:rPr>
          <w:rFonts w:asciiTheme="minorHAnsi" w:eastAsiaTheme="majorEastAsia" w:hAnsiTheme="minorHAnsi" w:cstheme="minorHAnsi"/>
          <w:b/>
          <w:sz w:val="36"/>
          <w:szCs w:val="36"/>
        </w:rPr>
        <w:t>BUILDING WORK</w:t>
      </w:r>
    </w:p>
    <w:p w14:paraId="2CF92CDC" w14:textId="3F81BA9D"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BEFORE ISSUE OF A CONSTRUCTION CERTIFICATE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652034FE" w14:textId="77777777" w:rsidTr="007F0A3A">
        <w:trPr>
          <w:tblHeader/>
        </w:trPr>
        <w:tc>
          <w:tcPr>
            <w:tcW w:w="783" w:type="pct"/>
            <w:tcBorders>
              <w:top w:val="single" w:sz="18" w:space="0" w:color="auto"/>
              <w:left w:val="single" w:sz="4" w:space="0" w:color="auto"/>
              <w:bottom w:val="single" w:sz="18" w:space="0" w:color="auto"/>
            </w:tcBorders>
          </w:tcPr>
          <w:p w14:paraId="6E3AAD8A"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C207B1F"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C32E7C" w:rsidRPr="00BA75CD" w14:paraId="5AAD44C3" w14:textId="77777777" w:rsidTr="00636604">
        <w:trPr>
          <w:trHeight w:val="90"/>
        </w:trPr>
        <w:tc>
          <w:tcPr>
            <w:tcW w:w="783" w:type="pct"/>
            <w:vMerge w:val="restart"/>
            <w:tcBorders>
              <w:top w:val="single" w:sz="2" w:space="0" w:color="auto"/>
              <w:left w:val="single" w:sz="2" w:space="0" w:color="auto"/>
              <w:right w:val="single" w:sz="2" w:space="0" w:color="auto"/>
            </w:tcBorders>
          </w:tcPr>
          <w:p w14:paraId="1F9DE139" w14:textId="67C688A8" w:rsidR="00C32E7C" w:rsidRPr="00842891" w:rsidRDefault="00C32E7C" w:rsidP="000168DE">
            <w:pPr>
              <w:pStyle w:val="ListParagraph"/>
              <w:numPr>
                <w:ilvl w:val="0"/>
                <w:numId w:val="44"/>
              </w:numPr>
              <w:rPr>
                <w:rFonts w:asciiTheme="minorHAnsi" w:eastAsiaTheme="minorHAnsi" w:hAnsiTheme="minorHAnsi" w:cstheme="minorHAnsi"/>
                <w:b/>
                <w:bCs/>
                <w:sz w:val="22"/>
                <w:szCs w:val="22"/>
              </w:rPr>
            </w:pPr>
          </w:p>
        </w:tc>
        <w:tc>
          <w:tcPr>
            <w:tcW w:w="4217" w:type="pct"/>
          </w:tcPr>
          <w:p w14:paraId="06D5FF3C" w14:textId="02A93660" w:rsidR="00C32E7C" w:rsidRPr="00BA75CD" w:rsidRDefault="00C32E7C" w:rsidP="00C32E7C">
            <w:pPr>
              <w:rPr>
                <w:rFonts w:asciiTheme="minorHAnsi" w:eastAsiaTheme="minorHAnsi" w:hAnsiTheme="minorHAnsi" w:cstheme="minorHAnsi"/>
                <w:b/>
                <w:bCs/>
                <w:sz w:val="22"/>
                <w:szCs w:val="22"/>
              </w:rPr>
            </w:pPr>
            <w:r w:rsidRPr="00C32E7C">
              <w:rPr>
                <w:rFonts w:asciiTheme="minorHAnsi" w:hAnsiTheme="minorHAnsi" w:cstheme="minorHAnsi"/>
                <w:b/>
                <w:bCs/>
                <w:sz w:val="22"/>
                <w:szCs w:val="22"/>
              </w:rPr>
              <w:t>Section 7.11</w:t>
            </w:r>
          </w:p>
        </w:tc>
      </w:tr>
      <w:tr w:rsidR="00C32E7C" w:rsidRPr="00BA75CD" w14:paraId="44702077" w14:textId="77777777" w:rsidTr="00636604">
        <w:trPr>
          <w:trHeight w:val="90"/>
        </w:trPr>
        <w:tc>
          <w:tcPr>
            <w:tcW w:w="783" w:type="pct"/>
            <w:vMerge/>
            <w:tcBorders>
              <w:left w:val="single" w:sz="2" w:space="0" w:color="auto"/>
              <w:right w:val="single" w:sz="2" w:space="0" w:color="auto"/>
            </w:tcBorders>
          </w:tcPr>
          <w:p w14:paraId="4433CDDF" w14:textId="77777777" w:rsidR="00C32E7C" w:rsidRPr="00842891" w:rsidRDefault="00C32E7C"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30979FD2" w14:textId="77777777" w:rsidR="00C32E7C" w:rsidRPr="00C32E7C" w:rsidRDefault="00C32E7C" w:rsidP="00C32E7C">
            <w:pPr>
              <w:pStyle w:val="ConditionText"/>
              <w:rPr>
                <w:rFonts w:cstheme="minorHAnsi"/>
              </w:rPr>
            </w:pPr>
            <w:r w:rsidRPr="00C32E7C">
              <w:rPr>
                <w:rFonts w:cstheme="minorHAnsi"/>
              </w:rPr>
              <w:t>Before the issue of a construction certificate, a monetary contribution for the services as detailed in the table below must be paid to Council in Column A and for the amount in Column B must be made to Council as follows:</w:t>
            </w:r>
          </w:p>
          <w:tbl>
            <w:tblPr>
              <w:tblStyle w:val="TableGrid"/>
              <w:tblW w:w="0" w:type="auto"/>
              <w:tblLayout w:type="fixed"/>
              <w:tblLook w:val="04A0" w:firstRow="1" w:lastRow="0" w:firstColumn="1" w:lastColumn="0" w:noHBand="0" w:noVBand="1"/>
            </w:tblPr>
            <w:tblGrid>
              <w:gridCol w:w="3835"/>
              <w:gridCol w:w="3835"/>
            </w:tblGrid>
            <w:tr w:rsidR="00C32E7C" w:rsidRPr="00C32E7C" w14:paraId="27FCB219" w14:textId="77777777" w:rsidTr="007F0A3A">
              <w:tc>
                <w:tcPr>
                  <w:tcW w:w="3835" w:type="dxa"/>
                </w:tcPr>
                <w:p w14:paraId="43DB15CE" w14:textId="77777777" w:rsidR="00C32E7C" w:rsidRPr="009365EA" w:rsidRDefault="00C32E7C" w:rsidP="00C32E7C">
                  <w:pPr>
                    <w:pStyle w:val="ConditionText"/>
                    <w:rPr>
                      <w:rFonts w:cstheme="minorHAnsi"/>
                      <w:b/>
                      <w:bCs/>
                    </w:rPr>
                  </w:pPr>
                  <w:r w:rsidRPr="009365EA">
                    <w:rPr>
                      <w:rFonts w:cstheme="minorHAnsi"/>
                      <w:b/>
                      <w:bCs/>
                    </w:rPr>
                    <w:t>Column A – Contribution Type</w:t>
                  </w:r>
                </w:p>
              </w:tc>
              <w:tc>
                <w:tcPr>
                  <w:tcW w:w="3835" w:type="dxa"/>
                </w:tcPr>
                <w:p w14:paraId="46E05A80" w14:textId="77777777" w:rsidR="00C32E7C" w:rsidRPr="009365EA" w:rsidRDefault="00C32E7C" w:rsidP="00C32E7C">
                  <w:pPr>
                    <w:pStyle w:val="ConditionText"/>
                    <w:rPr>
                      <w:rFonts w:cstheme="minorHAnsi"/>
                      <w:b/>
                      <w:bCs/>
                    </w:rPr>
                  </w:pPr>
                  <w:r w:rsidRPr="009365EA">
                    <w:rPr>
                      <w:rFonts w:cstheme="minorHAnsi"/>
                      <w:b/>
                      <w:bCs/>
                    </w:rPr>
                    <w:t>Column B – Contribution Amount</w:t>
                  </w:r>
                </w:p>
              </w:tc>
            </w:tr>
            <w:tr w:rsidR="00E65174" w:rsidRPr="00C32E7C" w14:paraId="4E9B60FF" w14:textId="77777777" w:rsidTr="00AE743E">
              <w:tc>
                <w:tcPr>
                  <w:tcW w:w="3835" w:type="dxa"/>
                </w:tcPr>
                <w:p w14:paraId="24493B81" w14:textId="77777777" w:rsidR="00E65174" w:rsidRPr="009365EA" w:rsidRDefault="00E65174" w:rsidP="00E65174">
                  <w:pPr>
                    <w:pStyle w:val="ConditionText"/>
                    <w:rPr>
                      <w:rFonts w:cstheme="minorHAnsi"/>
                    </w:rPr>
                  </w:pPr>
                  <w:r w:rsidRPr="009365EA">
                    <w:rPr>
                      <w:rFonts w:cstheme="minorHAnsi"/>
                    </w:rPr>
                    <w:t xml:space="preserve">Community &amp; Cultural Facilities </w:t>
                  </w:r>
                </w:p>
              </w:tc>
              <w:tc>
                <w:tcPr>
                  <w:tcW w:w="3835" w:type="dxa"/>
                </w:tcPr>
                <w:p w14:paraId="287C9636" w14:textId="45A3ADE4" w:rsidR="00E65174" w:rsidRPr="00E65174" w:rsidRDefault="00E65174" w:rsidP="00E65174">
                  <w:pPr>
                    <w:pStyle w:val="ConditionText"/>
                    <w:rPr>
                      <w:rFonts w:cstheme="minorHAnsi"/>
                    </w:rPr>
                  </w:pPr>
                  <w:r w:rsidRPr="00E65174">
                    <w:rPr>
                      <w:rFonts w:cs="Arial"/>
                      <w:bCs/>
                    </w:rPr>
                    <w:t>$1,643,117.41</w:t>
                  </w:r>
                </w:p>
              </w:tc>
            </w:tr>
            <w:tr w:rsidR="00E65174" w:rsidRPr="00C32E7C" w14:paraId="2B3059C1" w14:textId="77777777" w:rsidTr="00AE743E">
              <w:tc>
                <w:tcPr>
                  <w:tcW w:w="3835" w:type="dxa"/>
                </w:tcPr>
                <w:p w14:paraId="39E4E623" w14:textId="77777777" w:rsidR="00E65174" w:rsidRPr="009365EA" w:rsidRDefault="00E65174" w:rsidP="00E65174">
                  <w:pPr>
                    <w:pStyle w:val="ConditionText"/>
                    <w:rPr>
                      <w:rFonts w:cstheme="minorHAnsi"/>
                    </w:rPr>
                  </w:pPr>
                  <w:r w:rsidRPr="009365EA">
                    <w:rPr>
                      <w:rFonts w:cstheme="minorHAnsi"/>
                    </w:rPr>
                    <w:t xml:space="preserve">Open Space &amp; Recreation Facilities </w:t>
                  </w:r>
                </w:p>
              </w:tc>
              <w:tc>
                <w:tcPr>
                  <w:tcW w:w="3835" w:type="dxa"/>
                </w:tcPr>
                <w:p w14:paraId="1D5D9BD7" w14:textId="3352E95B" w:rsidR="00E65174" w:rsidRPr="00E65174" w:rsidRDefault="00E65174" w:rsidP="00E65174">
                  <w:pPr>
                    <w:pStyle w:val="ConditionText"/>
                    <w:rPr>
                      <w:rFonts w:cstheme="minorHAnsi"/>
                    </w:rPr>
                  </w:pPr>
                  <w:r w:rsidRPr="00E65174">
                    <w:rPr>
                      <w:rFonts w:cs="Arial"/>
                      <w:bCs/>
                    </w:rPr>
                    <w:t>$3,167,842.69</w:t>
                  </w:r>
                </w:p>
              </w:tc>
            </w:tr>
            <w:tr w:rsidR="00E65174" w:rsidRPr="00C32E7C" w14:paraId="7CB41CEF" w14:textId="77777777" w:rsidTr="00AE743E">
              <w:tc>
                <w:tcPr>
                  <w:tcW w:w="3835" w:type="dxa"/>
                </w:tcPr>
                <w:p w14:paraId="78F001FF" w14:textId="77777777" w:rsidR="00E65174" w:rsidRPr="009365EA" w:rsidRDefault="00E65174" w:rsidP="00E65174">
                  <w:pPr>
                    <w:pStyle w:val="ConditionText"/>
                    <w:rPr>
                      <w:rFonts w:cstheme="minorHAnsi"/>
                    </w:rPr>
                  </w:pPr>
                  <w:r w:rsidRPr="009365EA">
                    <w:rPr>
                      <w:rFonts w:cstheme="minorHAnsi"/>
                    </w:rPr>
                    <w:t xml:space="preserve">Roads &amp; Traffic Management Facilities </w:t>
                  </w:r>
                </w:p>
              </w:tc>
              <w:tc>
                <w:tcPr>
                  <w:tcW w:w="3835" w:type="dxa"/>
                </w:tcPr>
                <w:p w14:paraId="2A899F61" w14:textId="0ECF269F" w:rsidR="00E65174" w:rsidRPr="00E65174" w:rsidRDefault="00E65174" w:rsidP="00E65174">
                  <w:pPr>
                    <w:pStyle w:val="ConditionText"/>
                    <w:rPr>
                      <w:rFonts w:cstheme="minorHAnsi"/>
                    </w:rPr>
                  </w:pPr>
                  <w:r w:rsidRPr="00E65174">
                    <w:rPr>
                      <w:rFonts w:cs="Arial"/>
                      <w:bCs/>
                    </w:rPr>
                    <w:t>$224,547.97</w:t>
                  </w:r>
                </w:p>
              </w:tc>
            </w:tr>
            <w:tr w:rsidR="00E65174" w:rsidRPr="00C32E7C" w14:paraId="438F6141" w14:textId="77777777" w:rsidTr="00AE743E">
              <w:tc>
                <w:tcPr>
                  <w:tcW w:w="3835" w:type="dxa"/>
                </w:tcPr>
                <w:p w14:paraId="24C6EEB8" w14:textId="77777777" w:rsidR="00E65174" w:rsidRPr="009365EA" w:rsidRDefault="00E65174" w:rsidP="00E65174">
                  <w:pPr>
                    <w:pStyle w:val="ConditionText"/>
                    <w:rPr>
                      <w:rFonts w:cstheme="minorHAnsi"/>
                    </w:rPr>
                  </w:pPr>
                  <w:r w:rsidRPr="009365EA">
                    <w:rPr>
                      <w:rFonts w:cstheme="minorHAnsi"/>
                    </w:rPr>
                    <w:t xml:space="preserve">Plan Administration </w:t>
                  </w:r>
                </w:p>
              </w:tc>
              <w:tc>
                <w:tcPr>
                  <w:tcW w:w="3835" w:type="dxa"/>
                </w:tcPr>
                <w:p w14:paraId="7EC0BFEA" w14:textId="3C095E14" w:rsidR="00E65174" w:rsidRPr="00E65174" w:rsidRDefault="00E65174" w:rsidP="00E65174">
                  <w:pPr>
                    <w:pStyle w:val="ConditionText"/>
                    <w:rPr>
                      <w:rFonts w:cstheme="minorHAnsi"/>
                    </w:rPr>
                  </w:pPr>
                  <w:r w:rsidRPr="00E65174">
                    <w:rPr>
                      <w:rFonts w:cs="Arial"/>
                      <w:bCs/>
                    </w:rPr>
                    <w:t>$75,531.55</w:t>
                  </w:r>
                </w:p>
              </w:tc>
            </w:tr>
            <w:tr w:rsidR="00E65174" w:rsidRPr="00C32E7C" w14:paraId="2568414A" w14:textId="77777777" w:rsidTr="00AE743E">
              <w:tc>
                <w:tcPr>
                  <w:tcW w:w="3835" w:type="dxa"/>
                </w:tcPr>
                <w:p w14:paraId="6E92CE28" w14:textId="77777777" w:rsidR="00E65174" w:rsidRPr="009365EA" w:rsidRDefault="00E65174" w:rsidP="00E65174">
                  <w:pPr>
                    <w:pStyle w:val="ConditionText"/>
                    <w:rPr>
                      <w:rFonts w:cstheme="minorHAnsi"/>
                      <w:b/>
                      <w:bCs/>
                    </w:rPr>
                  </w:pPr>
                  <w:r w:rsidRPr="009365EA">
                    <w:rPr>
                      <w:rFonts w:cstheme="minorHAnsi"/>
                      <w:b/>
                      <w:bCs/>
                    </w:rPr>
                    <w:t xml:space="preserve">The total contribution is </w:t>
                  </w:r>
                </w:p>
              </w:tc>
              <w:tc>
                <w:tcPr>
                  <w:tcW w:w="3835" w:type="dxa"/>
                </w:tcPr>
                <w:p w14:paraId="10FBC2AE" w14:textId="4E6B0792" w:rsidR="00E65174" w:rsidRPr="00E65174" w:rsidRDefault="00E65174" w:rsidP="00E65174">
                  <w:pPr>
                    <w:pStyle w:val="ConditionText"/>
                    <w:rPr>
                      <w:rFonts w:cstheme="minorHAnsi"/>
                      <w:b/>
                      <w:bCs/>
                    </w:rPr>
                  </w:pPr>
                  <w:r w:rsidRPr="00E65174">
                    <w:rPr>
                      <w:rFonts w:cs="Arial"/>
                      <w:bCs/>
                    </w:rPr>
                    <w:t>$5,111,039.62</w:t>
                  </w:r>
                </w:p>
              </w:tc>
            </w:tr>
          </w:tbl>
          <w:p w14:paraId="2B9D7094" w14:textId="77777777" w:rsidR="00C32E7C" w:rsidRPr="00C32E7C" w:rsidRDefault="00C32E7C" w:rsidP="00C32E7C">
            <w:pPr>
              <w:pStyle w:val="ConditionText"/>
              <w:rPr>
                <w:rFonts w:cstheme="minorHAnsi"/>
              </w:rPr>
            </w:pPr>
          </w:p>
          <w:p w14:paraId="1863B6FF" w14:textId="51F49630" w:rsidR="00C32E7C" w:rsidRPr="00BA75CD" w:rsidRDefault="00C32E7C" w:rsidP="00C32E7C">
            <w:pPr>
              <w:rPr>
                <w:rFonts w:asciiTheme="minorHAnsi" w:eastAsiaTheme="minorHAnsi" w:hAnsiTheme="minorHAnsi" w:cstheme="minorHAnsi"/>
                <w:sz w:val="22"/>
                <w:szCs w:val="22"/>
              </w:rPr>
            </w:pPr>
            <w:r w:rsidRPr="00C32E7C">
              <w:rPr>
                <w:rFonts w:asciiTheme="minorHAnsi" w:hAnsiTheme="minorHAnsi" w:cstheme="minorHAnsi"/>
                <w:sz w:val="22"/>
                <w:szCs w:val="22"/>
                <w:lang w:eastAsia="en-AU"/>
              </w:rPr>
              <w:t>These are contributions under the provisions of Section 7.11 of the Environmental Planning and Assessment Act 1979 as specified in City of Ryde Section 7.11 Development Contributions Plan 2020, effective from 1 July 2020.</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 xml:space="preserve">The above amounts are current at the date of this consent and are subject to quarterly adjustment for inflation </w:t>
            </w:r>
            <w:proofErr w:type="gramStart"/>
            <w:r w:rsidRPr="00C32E7C">
              <w:rPr>
                <w:rFonts w:asciiTheme="minorHAnsi" w:hAnsiTheme="minorHAnsi" w:cstheme="minorHAnsi"/>
                <w:sz w:val="22"/>
                <w:szCs w:val="22"/>
                <w:lang w:eastAsia="en-AU"/>
              </w:rPr>
              <w:t>on the basis of</w:t>
            </w:r>
            <w:proofErr w:type="gramEnd"/>
            <w:r w:rsidRPr="00C32E7C">
              <w:rPr>
                <w:rFonts w:asciiTheme="minorHAnsi" w:hAnsiTheme="minorHAnsi" w:cstheme="minorHAnsi"/>
                <w:sz w:val="22"/>
                <w:szCs w:val="22"/>
                <w:lang w:eastAsia="en-AU"/>
              </w:rPr>
              <w:t xml:space="preserve">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Payment may be by EFTPOS (debit card only), CASH or a BANK CHEQUE made payable to the City of Ryde. Personal or company cheques will not be accepted.</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 xml:space="preserve">A copy of the Section 7.11 Development Contributions Plan may be inspected at the Ryde Customer Service Centre, 1 Pope Street Ryde (corner Pope and Devlin Streets, within Top Ryde City Shopping Centre) or on Council’s website </w:t>
            </w:r>
            <w:r w:rsidRPr="00C32E7C">
              <w:rPr>
                <w:rFonts w:asciiTheme="minorHAnsi" w:hAnsiTheme="minorHAnsi" w:cstheme="minorHAnsi"/>
                <w:sz w:val="22"/>
                <w:szCs w:val="22"/>
                <w:lang w:eastAsia="en-AU"/>
              </w:rPr>
              <w:lastRenderedPageBreak/>
              <w:t>http://www.ryde.nsw.gov.au.</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Details are to be provided to the principal certifier.</w:t>
            </w:r>
          </w:p>
        </w:tc>
      </w:tr>
      <w:tr w:rsidR="00C32E7C" w:rsidRPr="00BA75CD" w14:paraId="6E7CDE10" w14:textId="77777777" w:rsidTr="00636604">
        <w:trPr>
          <w:trHeight w:val="90"/>
        </w:trPr>
        <w:tc>
          <w:tcPr>
            <w:tcW w:w="783" w:type="pct"/>
            <w:vMerge/>
            <w:tcBorders>
              <w:left w:val="single" w:sz="2" w:space="0" w:color="auto"/>
              <w:bottom w:val="single" w:sz="2" w:space="0" w:color="auto"/>
              <w:right w:val="single" w:sz="2" w:space="0" w:color="auto"/>
            </w:tcBorders>
          </w:tcPr>
          <w:p w14:paraId="1C9A482E" w14:textId="77777777" w:rsidR="00C32E7C" w:rsidRPr="00842891" w:rsidRDefault="00C32E7C"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65CFC31B" w14:textId="2F3280A9" w:rsidR="00C32E7C" w:rsidRPr="00BA75CD" w:rsidRDefault="00C32E7C" w:rsidP="00C32E7C">
            <w:pPr>
              <w:rPr>
                <w:rFonts w:asciiTheme="minorHAnsi" w:eastAsiaTheme="minorHAnsi" w:hAnsiTheme="minorHAnsi" w:cstheme="minorHAnsi"/>
                <w:sz w:val="22"/>
                <w:szCs w:val="22"/>
              </w:rPr>
            </w:pPr>
            <w:r w:rsidRPr="00C32E7C">
              <w:rPr>
                <w:rFonts w:asciiTheme="minorHAnsi" w:hAnsiTheme="minorHAnsi" w:cstheme="minorHAnsi"/>
                <w:b/>
                <w:bCs/>
                <w:sz w:val="22"/>
                <w:szCs w:val="22"/>
              </w:rPr>
              <w:t xml:space="preserve">Condition reason: </w:t>
            </w:r>
            <w:r w:rsidRPr="00C32E7C">
              <w:rPr>
                <w:rFonts w:asciiTheme="minorHAnsi" w:hAnsiTheme="minorHAnsi" w:cstheme="minorHAnsi"/>
                <w:bCs/>
                <w:sz w:val="22"/>
                <w:szCs w:val="22"/>
              </w:rPr>
              <w:t xml:space="preserve"> </w:t>
            </w:r>
            <w:r w:rsidRPr="00C32E7C">
              <w:rPr>
                <w:rFonts w:asciiTheme="minorHAnsi" w:hAnsiTheme="minorHAnsi" w:cstheme="minorHAnsi"/>
                <w:sz w:val="22"/>
                <w:szCs w:val="22"/>
                <w:lang w:eastAsia="en-AU"/>
              </w:rPr>
              <w:t>Statutory requirement.</w:t>
            </w:r>
          </w:p>
        </w:tc>
      </w:tr>
      <w:tr w:rsidR="00211CA1" w:rsidRPr="00BA75CD" w14:paraId="51235C1F" w14:textId="77777777" w:rsidTr="00207D80">
        <w:trPr>
          <w:trHeight w:val="90"/>
        </w:trPr>
        <w:tc>
          <w:tcPr>
            <w:tcW w:w="783" w:type="pct"/>
            <w:vMerge w:val="restart"/>
            <w:tcBorders>
              <w:left w:val="single" w:sz="2" w:space="0" w:color="auto"/>
              <w:right w:val="single" w:sz="2" w:space="0" w:color="auto"/>
            </w:tcBorders>
          </w:tcPr>
          <w:p w14:paraId="63B38D99" w14:textId="77777777" w:rsidR="00211CA1" w:rsidRPr="00842891" w:rsidRDefault="00211CA1" w:rsidP="00211CA1">
            <w:pPr>
              <w:pStyle w:val="ListParagraph"/>
              <w:numPr>
                <w:ilvl w:val="0"/>
                <w:numId w:val="44"/>
              </w:numPr>
              <w:rPr>
                <w:rFonts w:asciiTheme="minorHAnsi" w:eastAsiaTheme="minorHAnsi" w:hAnsiTheme="minorHAnsi" w:cstheme="minorBidi"/>
                <w:b/>
                <w:sz w:val="22"/>
                <w:szCs w:val="22"/>
              </w:rPr>
            </w:pPr>
          </w:p>
        </w:tc>
        <w:tc>
          <w:tcPr>
            <w:tcW w:w="4217" w:type="pct"/>
          </w:tcPr>
          <w:p w14:paraId="7A4C0331" w14:textId="600F6F0A" w:rsidR="00211CA1" w:rsidRPr="00C32E7C" w:rsidRDefault="00211CA1" w:rsidP="00211CA1">
            <w:pPr>
              <w:rPr>
                <w:rFonts w:asciiTheme="minorHAnsi" w:hAnsiTheme="minorHAnsi" w:cstheme="minorHAnsi"/>
                <w:b/>
                <w:bCs/>
                <w:sz w:val="22"/>
                <w:szCs w:val="22"/>
              </w:rPr>
            </w:pPr>
            <w:r w:rsidRPr="00661155">
              <w:rPr>
                <w:rFonts w:asciiTheme="minorHAnsi" w:hAnsiTheme="minorHAnsi" w:cstheme="minorHAnsi"/>
                <w:b/>
                <w:bCs/>
                <w:sz w:val="22"/>
                <w:szCs w:val="22"/>
              </w:rPr>
              <w:t>Housing and productivity contribution</w:t>
            </w:r>
          </w:p>
        </w:tc>
      </w:tr>
      <w:tr w:rsidR="00211CA1" w:rsidRPr="00BA75CD" w14:paraId="76564FBE" w14:textId="77777777" w:rsidTr="00207D80">
        <w:trPr>
          <w:trHeight w:val="90"/>
        </w:trPr>
        <w:tc>
          <w:tcPr>
            <w:tcW w:w="783" w:type="pct"/>
            <w:vMerge/>
            <w:tcBorders>
              <w:left w:val="single" w:sz="2" w:space="0" w:color="auto"/>
              <w:right w:val="single" w:sz="2" w:space="0" w:color="auto"/>
            </w:tcBorders>
          </w:tcPr>
          <w:p w14:paraId="5391A56A" w14:textId="77777777" w:rsidR="00211CA1" w:rsidRPr="00842891" w:rsidRDefault="00211CA1" w:rsidP="00211CA1">
            <w:pPr>
              <w:pStyle w:val="ListParagraph"/>
              <w:numPr>
                <w:ilvl w:val="0"/>
                <w:numId w:val="44"/>
              </w:numPr>
              <w:rPr>
                <w:rFonts w:asciiTheme="minorHAnsi" w:eastAsiaTheme="minorHAnsi" w:hAnsiTheme="minorHAnsi" w:cstheme="minorBidi"/>
                <w:b/>
                <w:sz w:val="22"/>
                <w:szCs w:val="22"/>
              </w:rPr>
            </w:pPr>
          </w:p>
        </w:tc>
        <w:tc>
          <w:tcPr>
            <w:tcW w:w="4217" w:type="pct"/>
          </w:tcPr>
          <w:p w14:paraId="4B23AD5F" w14:textId="77777777" w:rsidR="00211CA1" w:rsidRPr="00661155" w:rsidRDefault="00211CA1" w:rsidP="00211CA1">
            <w:pPr>
              <w:pStyle w:val="ConditionBody"/>
              <w:rPr>
                <w:rFonts w:cstheme="minorHAnsi"/>
              </w:rPr>
            </w:pPr>
            <w:r w:rsidRPr="00661155">
              <w:rPr>
                <w:rFonts w:cstheme="minorHAnsi"/>
              </w:rPr>
              <w:t>Before the issue of a construction certificate, the housing and productivity contribution (HPC) set out in the table below is required to be made:</w:t>
            </w:r>
          </w:p>
          <w:p w14:paraId="32BEEE14" w14:textId="77777777" w:rsidR="00211CA1" w:rsidRPr="00661155" w:rsidRDefault="00211CA1" w:rsidP="00211CA1">
            <w:pPr>
              <w:pStyle w:val="ConditionBody"/>
              <w:rPr>
                <w:rFonts w:cstheme="minorHAnsi"/>
              </w:rPr>
            </w:pPr>
          </w:p>
          <w:tbl>
            <w:tblPr>
              <w:tblStyle w:val="TableGrid"/>
              <w:tblW w:w="7409" w:type="dxa"/>
              <w:tblLayout w:type="fixed"/>
              <w:tblLook w:val="04A0" w:firstRow="1" w:lastRow="0" w:firstColumn="1" w:lastColumn="0" w:noHBand="0" w:noVBand="1"/>
            </w:tblPr>
            <w:tblGrid>
              <w:gridCol w:w="5426"/>
              <w:gridCol w:w="1983"/>
            </w:tblGrid>
            <w:tr w:rsidR="00211CA1" w:rsidRPr="00661155" w14:paraId="4602E4E9" w14:textId="77777777" w:rsidTr="00380B74">
              <w:tc>
                <w:tcPr>
                  <w:tcW w:w="5426" w:type="dxa"/>
                  <w:shd w:val="clear" w:color="auto" w:fill="D9D9D9" w:themeFill="background1" w:themeFillShade="D9"/>
                </w:tcPr>
                <w:p w14:paraId="61C04390" w14:textId="77777777" w:rsidR="00211CA1" w:rsidRPr="00661155" w:rsidRDefault="00211CA1" w:rsidP="00211CA1">
                  <w:pPr>
                    <w:pStyle w:val="ConditionBody"/>
                    <w:rPr>
                      <w:rFonts w:cstheme="minorHAnsi"/>
                      <w:b/>
                      <w:bCs/>
                    </w:rPr>
                  </w:pPr>
                  <w:r w:rsidRPr="00661155">
                    <w:rPr>
                      <w:rFonts w:cstheme="minorHAnsi"/>
                      <w:b/>
                      <w:bCs/>
                    </w:rPr>
                    <w:t>Housing and productivity contribution</w:t>
                  </w:r>
                </w:p>
              </w:tc>
              <w:tc>
                <w:tcPr>
                  <w:tcW w:w="1983" w:type="dxa"/>
                  <w:shd w:val="clear" w:color="auto" w:fill="D9D9D9" w:themeFill="background1" w:themeFillShade="D9"/>
                </w:tcPr>
                <w:p w14:paraId="27ECE466" w14:textId="77777777" w:rsidR="00211CA1" w:rsidRPr="00661155" w:rsidRDefault="00211CA1" w:rsidP="00211CA1">
                  <w:pPr>
                    <w:pStyle w:val="ConditionBody"/>
                    <w:rPr>
                      <w:rFonts w:cstheme="minorHAnsi"/>
                    </w:rPr>
                  </w:pPr>
                  <w:r w:rsidRPr="00661155">
                    <w:rPr>
                      <w:rFonts w:cstheme="minorHAnsi"/>
                    </w:rPr>
                    <w:t>Amount</w:t>
                  </w:r>
                </w:p>
              </w:tc>
            </w:tr>
            <w:tr w:rsidR="00211CA1" w:rsidRPr="00661155" w14:paraId="2852C57C" w14:textId="77777777" w:rsidTr="00380B74">
              <w:tc>
                <w:tcPr>
                  <w:tcW w:w="5426" w:type="dxa"/>
                </w:tcPr>
                <w:p w14:paraId="78149FE6" w14:textId="77777777" w:rsidR="00211CA1" w:rsidRPr="00661155" w:rsidRDefault="00211CA1" w:rsidP="00211CA1">
                  <w:pPr>
                    <w:pStyle w:val="ConditionBody"/>
                    <w:rPr>
                      <w:rFonts w:cstheme="minorHAnsi"/>
                    </w:rPr>
                  </w:pPr>
                  <w:r w:rsidRPr="00661155">
                    <w:rPr>
                      <w:rFonts w:cstheme="minorHAnsi"/>
                    </w:rPr>
                    <w:t>Housing and productivity contribution (base component)</w:t>
                  </w:r>
                </w:p>
              </w:tc>
              <w:tc>
                <w:tcPr>
                  <w:tcW w:w="1983" w:type="dxa"/>
                </w:tcPr>
                <w:p w14:paraId="4A4731EA" w14:textId="3FF43FA8" w:rsidR="00211CA1" w:rsidRPr="00661155" w:rsidRDefault="00211CA1" w:rsidP="00211CA1">
                  <w:pPr>
                    <w:pStyle w:val="ConditionBody"/>
                    <w:rPr>
                      <w:rFonts w:cstheme="minorHAnsi"/>
                    </w:rPr>
                  </w:pPr>
                  <w:r>
                    <w:rPr>
                      <w:rFonts w:cstheme="minorHAnsi"/>
                    </w:rPr>
                    <w:t>$2,</w:t>
                  </w:r>
                  <w:r w:rsidR="00A12BFC">
                    <w:rPr>
                      <w:rFonts w:cstheme="minorHAnsi"/>
                    </w:rPr>
                    <w:t>802,740.92</w:t>
                  </w:r>
                </w:p>
              </w:tc>
            </w:tr>
            <w:tr w:rsidR="00211CA1" w:rsidRPr="00661155" w14:paraId="4B885FBE" w14:textId="77777777" w:rsidTr="00380B74">
              <w:tc>
                <w:tcPr>
                  <w:tcW w:w="5426" w:type="dxa"/>
                  <w:shd w:val="clear" w:color="auto" w:fill="D9D9D9" w:themeFill="background1" w:themeFillShade="D9"/>
                </w:tcPr>
                <w:p w14:paraId="0A6EF9F8" w14:textId="77777777" w:rsidR="00211CA1" w:rsidRPr="00661155" w:rsidRDefault="00211CA1" w:rsidP="00211CA1">
                  <w:pPr>
                    <w:pStyle w:val="ConditionBody"/>
                    <w:rPr>
                      <w:rFonts w:cstheme="minorHAnsi"/>
                      <w:b/>
                      <w:bCs/>
                    </w:rPr>
                  </w:pPr>
                  <w:r w:rsidRPr="00661155">
                    <w:rPr>
                      <w:rFonts w:cstheme="minorHAnsi"/>
                      <w:b/>
                      <w:bCs/>
                    </w:rPr>
                    <w:t>Total housing and productivity contribution</w:t>
                  </w:r>
                </w:p>
              </w:tc>
              <w:tc>
                <w:tcPr>
                  <w:tcW w:w="1983" w:type="dxa"/>
                  <w:shd w:val="clear" w:color="auto" w:fill="D9D9D9" w:themeFill="background1" w:themeFillShade="D9"/>
                </w:tcPr>
                <w:p w14:paraId="5E78635A" w14:textId="4776717F" w:rsidR="00211CA1" w:rsidRPr="00661155" w:rsidRDefault="00211CA1" w:rsidP="00211CA1">
                  <w:pPr>
                    <w:pStyle w:val="ConditionBody"/>
                    <w:rPr>
                      <w:rFonts w:cstheme="minorHAnsi"/>
                    </w:rPr>
                  </w:pPr>
                  <w:r>
                    <w:rPr>
                      <w:rFonts w:cstheme="minorHAnsi"/>
                    </w:rPr>
                    <w:t>$2,</w:t>
                  </w:r>
                  <w:r w:rsidR="00A12BFC">
                    <w:rPr>
                      <w:rFonts w:cstheme="minorHAnsi"/>
                    </w:rPr>
                    <w:t>802,740.92</w:t>
                  </w:r>
                </w:p>
              </w:tc>
            </w:tr>
          </w:tbl>
          <w:p w14:paraId="49CDD304" w14:textId="77777777" w:rsidR="00211CA1" w:rsidRPr="00661155" w:rsidRDefault="00211CA1" w:rsidP="00211CA1">
            <w:pPr>
              <w:pStyle w:val="ConditionBody"/>
              <w:rPr>
                <w:rFonts w:cstheme="minorHAnsi"/>
              </w:rPr>
            </w:pPr>
          </w:p>
          <w:p w14:paraId="782515DE" w14:textId="77777777" w:rsidR="00211CA1" w:rsidRPr="00661155" w:rsidRDefault="00211CA1" w:rsidP="00211CA1">
            <w:pPr>
              <w:pStyle w:val="ConditionBody"/>
              <w:rPr>
                <w:rFonts w:cstheme="minorHAnsi"/>
              </w:rPr>
            </w:pPr>
            <w:r w:rsidRPr="00661155">
              <w:rPr>
                <w:rFonts w:cstheme="minorHAnsi"/>
              </w:rPr>
              <w:t xml:space="preserve">The HPC must be paid using the NSW planning portal. </w:t>
            </w:r>
          </w:p>
          <w:p w14:paraId="41C4E88C" w14:textId="77777777" w:rsidR="00211CA1" w:rsidRPr="00661155" w:rsidRDefault="00211CA1" w:rsidP="00211CA1">
            <w:pPr>
              <w:pStyle w:val="ConditionBody"/>
              <w:rPr>
                <w:rFonts w:cstheme="minorHAnsi"/>
              </w:rPr>
            </w:pPr>
          </w:p>
          <w:p w14:paraId="3A1A2949" w14:textId="77777777" w:rsidR="00211CA1" w:rsidRPr="00661155" w:rsidRDefault="00211CA1" w:rsidP="00211CA1">
            <w:pPr>
              <w:pStyle w:val="ConditionBody"/>
              <w:rPr>
                <w:rFonts w:cstheme="minorHAnsi"/>
              </w:rPr>
            </w:pPr>
            <w:r w:rsidRPr="00661155">
              <w:rPr>
                <w:rFonts w:cstheme="minorHAnsi"/>
              </w:rPr>
              <w:t xml:space="preserve">At the time of payment, the amount of the HPC is to be adjusted in accordance with the Environmental Planning and Assessment (Housing and Productivity Contributions) Order 2024 (HPC Order). </w:t>
            </w:r>
          </w:p>
          <w:p w14:paraId="18AEBAFA" w14:textId="77777777" w:rsidR="00211CA1" w:rsidRPr="00661155" w:rsidRDefault="00211CA1" w:rsidP="00211CA1">
            <w:pPr>
              <w:pStyle w:val="ConditionBody"/>
              <w:rPr>
                <w:rFonts w:cstheme="minorHAnsi"/>
              </w:rPr>
            </w:pPr>
          </w:p>
          <w:p w14:paraId="0247BA0D" w14:textId="77777777" w:rsidR="00211CA1" w:rsidRPr="00661155" w:rsidRDefault="00211CA1" w:rsidP="00211CA1">
            <w:pPr>
              <w:pStyle w:val="ConditionBody"/>
              <w:rPr>
                <w:rFonts w:cstheme="minorHAnsi"/>
              </w:rPr>
            </w:pPr>
            <w:r w:rsidRPr="00661155">
              <w:rPr>
                <w:rFonts w:cstheme="minorHAnsi"/>
              </w:rPr>
              <w:t xml:space="preserve">The HPC may be made wholly or partly as a non-monetary contribution (apart from any transport project component) if the Minister administering the Environmental Planning and Assessment Act 1979 agrees. </w:t>
            </w:r>
          </w:p>
          <w:p w14:paraId="14B9452A" w14:textId="77777777" w:rsidR="00211CA1" w:rsidRPr="00661155" w:rsidRDefault="00211CA1" w:rsidP="00211CA1">
            <w:pPr>
              <w:pStyle w:val="ConditionBody"/>
              <w:rPr>
                <w:rFonts w:cstheme="minorHAnsi"/>
              </w:rPr>
            </w:pPr>
          </w:p>
          <w:p w14:paraId="229F17D5" w14:textId="77777777" w:rsidR="00211CA1" w:rsidRPr="00661155" w:rsidRDefault="00211CA1" w:rsidP="00211CA1">
            <w:pPr>
              <w:pStyle w:val="ConditionBody"/>
              <w:rPr>
                <w:rFonts w:cstheme="minorHAnsi"/>
              </w:rPr>
            </w:pPr>
            <w:r w:rsidRPr="00661155">
              <w:rPr>
                <w:rFonts w:cstheme="minorHAnsi"/>
              </w:rPr>
              <w:t>The HPC is not required to be made to the extent that a planning agreement excludes the application of Subdivision 4 of Division 7.1 of the Environmental Planning and Assessment Act 1979 to the development, or the HPC Order exempts the development from the contribution.</w:t>
            </w:r>
          </w:p>
          <w:p w14:paraId="4C61FA01" w14:textId="77777777" w:rsidR="00211CA1" w:rsidRPr="00661155" w:rsidRDefault="00211CA1" w:rsidP="00211CA1">
            <w:pPr>
              <w:pStyle w:val="ConditionBody"/>
              <w:rPr>
                <w:rFonts w:cstheme="minorHAnsi"/>
              </w:rPr>
            </w:pPr>
          </w:p>
          <w:p w14:paraId="1583A4CF" w14:textId="65C0D7F8" w:rsidR="00211CA1" w:rsidRPr="00C32E7C" w:rsidRDefault="00211CA1" w:rsidP="00211CA1">
            <w:pPr>
              <w:rPr>
                <w:rFonts w:asciiTheme="minorHAnsi" w:hAnsiTheme="minorHAnsi" w:cstheme="minorHAnsi"/>
                <w:b/>
                <w:bCs/>
                <w:sz w:val="22"/>
                <w:szCs w:val="22"/>
              </w:rPr>
            </w:pPr>
            <w:r w:rsidRPr="00661155">
              <w:rPr>
                <w:rFonts w:asciiTheme="minorHAnsi" w:hAnsiTheme="minorHAnsi" w:cstheme="minorHAnsi"/>
                <w:sz w:val="22"/>
                <w:szCs w:val="22"/>
              </w:rPr>
              <w:t>The amount of the contribution may be reduced under the HPC Order, including if payment is made before 1 July 2025.</w:t>
            </w:r>
          </w:p>
        </w:tc>
      </w:tr>
      <w:tr w:rsidR="00211CA1" w:rsidRPr="00BA75CD" w14:paraId="71D30487" w14:textId="77777777" w:rsidTr="00636604">
        <w:trPr>
          <w:trHeight w:val="90"/>
        </w:trPr>
        <w:tc>
          <w:tcPr>
            <w:tcW w:w="783" w:type="pct"/>
            <w:vMerge/>
            <w:tcBorders>
              <w:left w:val="single" w:sz="2" w:space="0" w:color="auto"/>
              <w:bottom w:val="single" w:sz="2" w:space="0" w:color="auto"/>
              <w:right w:val="single" w:sz="2" w:space="0" w:color="auto"/>
            </w:tcBorders>
          </w:tcPr>
          <w:p w14:paraId="67969B29" w14:textId="77777777" w:rsidR="00211CA1" w:rsidRPr="00842891" w:rsidRDefault="00211CA1" w:rsidP="00211CA1">
            <w:pPr>
              <w:pStyle w:val="ListParagraph"/>
              <w:numPr>
                <w:ilvl w:val="0"/>
                <w:numId w:val="44"/>
              </w:numPr>
              <w:rPr>
                <w:rFonts w:asciiTheme="minorHAnsi" w:eastAsiaTheme="minorHAnsi" w:hAnsiTheme="minorHAnsi" w:cstheme="minorBidi"/>
                <w:b/>
                <w:sz w:val="22"/>
                <w:szCs w:val="22"/>
              </w:rPr>
            </w:pPr>
          </w:p>
        </w:tc>
        <w:tc>
          <w:tcPr>
            <w:tcW w:w="4217" w:type="pct"/>
          </w:tcPr>
          <w:p w14:paraId="17CB6AF5" w14:textId="322A3C9B" w:rsidR="00211CA1" w:rsidRPr="00C32E7C" w:rsidRDefault="00211CA1" w:rsidP="00211CA1">
            <w:pPr>
              <w:rPr>
                <w:rFonts w:asciiTheme="minorHAnsi" w:hAnsiTheme="minorHAnsi" w:cstheme="minorHAnsi"/>
                <w:b/>
                <w:bCs/>
                <w:sz w:val="22"/>
                <w:szCs w:val="22"/>
              </w:rPr>
            </w:pPr>
            <w:r w:rsidRPr="00661155">
              <w:rPr>
                <w:rFonts w:asciiTheme="minorHAnsi" w:hAnsiTheme="minorHAnsi" w:cstheme="minorHAnsi"/>
                <w:b/>
                <w:sz w:val="22"/>
                <w:szCs w:val="22"/>
              </w:rPr>
              <w:t>Condition Reason</w:t>
            </w:r>
            <w:r w:rsidRPr="00661155">
              <w:rPr>
                <w:rFonts w:asciiTheme="minorHAnsi" w:hAnsiTheme="minorHAnsi" w:cstheme="minorHAnsi"/>
                <w:bCs/>
                <w:sz w:val="22"/>
                <w:szCs w:val="22"/>
              </w:rPr>
              <w:t xml:space="preserve">: </w:t>
            </w:r>
            <w:r w:rsidRPr="00661155">
              <w:rPr>
                <w:rFonts w:asciiTheme="minorHAnsi" w:hAnsiTheme="minorHAnsi" w:cstheme="minorHAnsi"/>
                <w:sz w:val="22"/>
                <w:szCs w:val="22"/>
              </w:rPr>
              <w:t xml:space="preserve"> To require contributions towards the provision of regional infrastructure</w:t>
            </w:r>
            <w:r>
              <w:rPr>
                <w:rFonts w:asciiTheme="minorHAnsi" w:hAnsiTheme="minorHAnsi" w:cstheme="minorHAnsi"/>
                <w:sz w:val="22"/>
                <w:szCs w:val="22"/>
              </w:rPr>
              <w:t>.</w:t>
            </w:r>
          </w:p>
        </w:tc>
      </w:tr>
      <w:tr w:rsidR="00211CA1" w:rsidRPr="00BA75CD" w14:paraId="75C45546" w14:textId="77777777" w:rsidTr="00AF54E5">
        <w:trPr>
          <w:trHeight w:val="90"/>
        </w:trPr>
        <w:tc>
          <w:tcPr>
            <w:tcW w:w="783" w:type="pct"/>
            <w:vMerge w:val="restart"/>
            <w:tcBorders>
              <w:top w:val="single" w:sz="2" w:space="0" w:color="auto"/>
              <w:left w:val="single" w:sz="2" w:space="0" w:color="auto"/>
              <w:right w:val="single" w:sz="2" w:space="0" w:color="auto"/>
            </w:tcBorders>
          </w:tcPr>
          <w:p w14:paraId="4760044C" w14:textId="4675936F" w:rsidR="00211CA1" w:rsidRPr="00842891" w:rsidRDefault="00211CA1" w:rsidP="00211CA1">
            <w:pPr>
              <w:pStyle w:val="ListParagraph"/>
              <w:numPr>
                <w:ilvl w:val="0"/>
                <w:numId w:val="44"/>
              </w:numPr>
              <w:rPr>
                <w:rFonts w:asciiTheme="minorHAnsi" w:eastAsiaTheme="minorHAnsi" w:hAnsiTheme="minorHAnsi" w:cstheme="minorBidi"/>
                <w:sz w:val="22"/>
                <w:szCs w:val="22"/>
              </w:rPr>
            </w:pPr>
          </w:p>
        </w:tc>
        <w:tc>
          <w:tcPr>
            <w:tcW w:w="4217" w:type="pct"/>
          </w:tcPr>
          <w:p w14:paraId="4991B472" w14:textId="113CB38B" w:rsidR="00211CA1" w:rsidRPr="00BA75CD" w:rsidRDefault="00211CA1" w:rsidP="00211CA1">
            <w:pPr>
              <w:rPr>
                <w:rFonts w:asciiTheme="minorHAnsi" w:eastAsiaTheme="minorHAnsi" w:hAnsiTheme="minorHAnsi" w:cstheme="minorHAnsi"/>
                <w:b/>
                <w:bCs/>
                <w:sz w:val="22"/>
                <w:szCs w:val="22"/>
              </w:rPr>
            </w:pPr>
            <w:r w:rsidRPr="00C32E7C">
              <w:rPr>
                <w:rFonts w:asciiTheme="minorHAnsi" w:hAnsiTheme="minorHAnsi" w:cstheme="minorHAnsi"/>
                <w:b/>
                <w:bCs/>
                <w:sz w:val="22"/>
                <w:szCs w:val="22"/>
              </w:rPr>
              <w:t>Adaptable units</w:t>
            </w:r>
          </w:p>
        </w:tc>
      </w:tr>
      <w:tr w:rsidR="00211CA1" w:rsidRPr="00BA75CD" w14:paraId="04F88E9F" w14:textId="77777777" w:rsidTr="00AF54E5">
        <w:trPr>
          <w:trHeight w:val="90"/>
        </w:trPr>
        <w:tc>
          <w:tcPr>
            <w:tcW w:w="783" w:type="pct"/>
            <w:vMerge/>
            <w:tcBorders>
              <w:left w:val="single" w:sz="2" w:space="0" w:color="auto"/>
              <w:right w:val="single" w:sz="2" w:space="0" w:color="auto"/>
            </w:tcBorders>
          </w:tcPr>
          <w:p w14:paraId="080852CC" w14:textId="77777777" w:rsidR="00211CA1" w:rsidRPr="00842891" w:rsidRDefault="00211CA1" w:rsidP="00211CA1">
            <w:pPr>
              <w:pStyle w:val="ListParagraph"/>
              <w:numPr>
                <w:ilvl w:val="0"/>
                <w:numId w:val="44"/>
              </w:numPr>
              <w:rPr>
                <w:rFonts w:asciiTheme="minorHAnsi" w:eastAsiaTheme="minorHAnsi" w:hAnsiTheme="minorHAnsi" w:cstheme="minorBidi"/>
                <w:b/>
                <w:sz w:val="22"/>
                <w:szCs w:val="22"/>
              </w:rPr>
            </w:pPr>
          </w:p>
        </w:tc>
        <w:tc>
          <w:tcPr>
            <w:tcW w:w="4217" w:type="pct"/>
          </w:tcPr>
          <w:p w14:paraId="07AFF938" w14:textId="65209C5E" w:rsidR="00211CA1" w:rsidRPr="00BA75CD" w:rsidRDefault="00211CA1" w:rsidP="00211CA1">
            <w:pPr>
              <w:rPr>
                <w:rFonts w:asciiTheme="minorHAnsi" w:eastAsiaTheme="minorHAnsi" w:hAnsiTheme="minorHAnsi" w:cstheme="minorHAnsi"/>
                <w:sz w:val="22"/>
                <w:szCs w:val="22"/>
              </w:rPr>
            </w:pPr>
            <w:r w:rsidRPr="00C32E7C">
              <w:rPr>
                <w:rFonts w:asciiTheme="minorHAnsi" w:hAnsiTheme="minorHAnsi" w:cstheme="minorHAnsi"/>
                <w:sz w:val="22"/>
                <w:szCs w:val="22"/>
              </w:rPr>
              <w:t xml:space="preserve">Before the issue of </w:t>
            </w:r>
            <w:r>
              <w:rPr>
                <w:rFonts w:asciiTheme="minorHAnsi" w:hAnsiTheme="minorHAnsi" w:cstheme="minorHAnsi"/>
                <w:sz w:val="22"/>
                <w:szCs w:val="22"/>
              </w:rPr>
              <w:t>the relevant</w:t>
            </w:r>
            <w:r w:rsidRPr="00C32E7C">
              <w:rPr>
                <w:rFonts w:asciiTheme="minorHAnsi" w:hAnsiTheme="minorHAnsi" w:cstheme="minorHAnsi"/>
                <w:sz w:val="22"/>
                <w:szCs w:val="22"/>
              </w:rPr>
              <w:t xml:space="preserve"> construction certificate, a report prepared by a suitably qualified consultant must be obtained that demonstrates, to the certifier’s satisfaction, that any adaptable dwellings specified in the approved plans or documents comply with the provisions of AS 4299 Adaptable Housing Standards.</w:t>
            </w:r>
          </w:p>
        </w:tc>
      </w:tr>
      <w:tr w:rsidR="00211CA1" w:rsidRPr="00BA75CD" w14:paraId="55499091" w14:textId="77777777" w:rsidTr="00AF54E5">
        <w:trPr>
          <w:trHeight w:val="90"/>
        </w:trPr>
        <w:tc>
          <w:tcPr>
            <w:tcW w:w="783" w:type="pct"/>
            <w:vMerge/>
            <w:tcBorders>
              <w:left w:val="single" w:sz="2" w:space="0" w:color="auto"/>
              <w:bottom w:val="single" w:sz="2" w:space="0" w:color="auto"/>
              <w:right w:val="single" w:sz="2" w:space="0" w:color="auto"/>
            </w:tcBorders>
          </w:tcPr>
          <w:p w14:paraId="4E8422DB" w14:textId="77777777" w:rsidR="00211CA1" w:rsidRPr="00842891" w:rsidRDefault="00211CA1" w:rsidP="00211CA1">
            <w:pPr>
              <w:pStyle w:val="ListParagraph"/>
              <w:numPr>
                <w:ilvl w:val="0"/>
                <w:numId w:val="44"/>
              </w:numPr>
              <w:rPr>
                <w:rFonts w:asciiTheme="minorHAnsi" w:eastAsiaTheme="minorHAnsi" w:hAnsiTheme="minorHAnsi" w:cstheme="minorBidi"/>
                <w:b/>
                <w:sz w:val="22"/>
                <w:szCs w:val="22"/>
              </w:rPr>
            </w:pPr>
          </w:p>
        </w:tc>
        <w:tc>
          <w:tcPr>
            <w:tcW w:w="4217" w:type="pct"/>
          </w:tcPr>
          <w:p w14:paraId="3E3A1522" w14:textId="2029224F" w:rsidR="00211CA1" w:rsidRPr="00BA75CD" w:rsidRDefault="00211CA1" w:rsidP="00211CA1">
            <w:pPr>
              <w:rPr>
                <w:rFonts w:asciiTheme="minorHAnsi" w:eastAsiaTheme="minorHAnsi" w:hAnsiTheme="minorHAnsi" w:cstheme="minorHAnsi"/>
                <w:sz w:val="22"/>
                <w:szCs w:val="22"/>
              </w:rPr>
            </w:pPr>
            <w:r w:rsidRPr="00C32E7C">
              <w:rPr>
                <w:rFonts w:asciiTheme="minorHAnsi" w:hAnsiTheme="minorHAnsi" w:cstheme="minorHAnsi"/>
                <w:b/>
                <w:sz w:val="22"/>
                <w:szCs w:val="22"/>
              </w:rPr>
              <w:t>Condition Reason:</w:t>
            </w:r>
            <w:r w:rsidRPr="00C32E7C">
              <w:rPr>
                <w:rFonts w:asciiTheme="minorHAnsi" w:hAnsiTheme="minorHAnsi" w:cstheme="minorHAnsi"/>
                <w:bCs/>
                <w:sz w:val="22"/>
                <w:szCs w:val="22"/>
              </w:rPr>
              <w:t xml:space="preserve">  </w:t>
            </w:r>
            <w:r w:rsidRPr="00C32E7C">
              <w:rPr>
                <w:rFonts w:asciiTheme="minorHAnsi" w:hAnsiTheme="minorHAnsi" w:cstheme="minorHAnsi"/>
                <w:sz w:val="22"/>
                <w:szCs w:val="22"/>
              </w:rPr>
              <w:t>To ensure adaptable units are designed in accordance with the Australian Standard.</w:t>
            </w:r>
          </w:p>
        </w:tc>
      </w:tr>
      <w:tr w:rsidR="00211CA1" w:rsidRPr="00C302EB" w14:paraId="631EAB2A" w14:textId="77777777" w:rsidTr="00C32E7C">
        <w:trPr>
          <w:trHeight w:val="135"/>
        </w:trPr>
        <w:tc>
          <w:tcPr>
            <w:tcW w:w="783" w:type="pct"/>
            <w:vMerge w:val="restart"/>
          </w:tcPr>
          <w:p w14:paraId="405A4BF1" w14:textId="2958FE21" w:rsidR="00211CA1" w:rsidRPr="00C302EB" w:rsidRDefault="00211CA1" w:rsidP="00211CA1">
            <w:pPr>
              <w:pStyle w:val="ConditionText"/>
              <w:numPr>
                <w:ilvl w:val="0"/>
                <w:numId w:val="44"/>
              </w:numPr>
            </w:pPr>
          </w:p>
        </w:tc>
        <w:tc>
          <w:tcPr>
            <w:tcW w:w="4217" w:type="pct"/>
          </w:tcPr>
          <w:p w14:paraId="63202455" w14:textId="77777777" w:rsidR="00211CA1" w:rsidRPr="00C302EB" w:rsidRDefault="00211CA1" w:rsidP="00211CA1">
            <w:pPr>
              <w:pStyle w:val="ConditionHeading"/>
            </w:pPr>
            <w:r w:rsidRPr="00C302EB">
              <w:t>Construction Site Management Plan</w:t>
            </w:r>
          </w:p>
        </w:tc>
      </w:tr>
      <w:tr w:rsidR="00211CA1" w:rsidRPr="00267943" w14:paraId="2BD80CDD" w14:textId="77777777" w:rsidTr="00C32E7C">
        <w:trPr>
          <w:trHeight w:val="135"/>
        </w:trPr>
        <w:tc>
          <w:tcPr>
            <w:tcW w:w="783" w:type="pct"/>
            <w:vMerge/>
          </w:tcPr>
          <w:p w14:paraId="2A9965BE" w14:textId="77777777" w:rsidR="00211CA1" w:rsidRPr="00C302EB" w:rsidRDefault="00211CA1" w:rsidP="00211CA1">
            <w:pPr>
              <w:pStyle w:val="ConditionText"/>
              <w:numPr>
                <w:ilvl w:val="0"/>
                <w:numId w:val="44"/>
              </w:numPr>
            </w:pPr>
          </w:p>
        </w:tc>
        <w:tc>
          <w:tcPr>
            <w:tcW w:w="4217" w:type="pct"/>
          </w:tcPr>
          <w:p w14:paraId="59E0EAAF" w14:textId="62633061" w:rsidR="00211CA1" w:rsidRPr="00C32E7C" w:rsidRDefault="00211CA1" w:rsidP="00211CA1">
            <w:pPr>
              <w:pStyle w:val="ConditionText"/>
            </w:pPr>
            <w:r w:rsidRPr="00C32E7C">
              <w:t xml:space="preserve">Before the issue of </w:t>
            </w:r>
            <w:r>
              <w:t>the relevant</w:t>
            </w:r>
            <w:r w:rsidRPr="00C32E7C">
              <w:t xml:space="preserve"> construction certificate, a construction site management plan must be prepared, and provided to </w:t>
            </w:r>
            <w:r w:rsidRPr="00C32E7C">
              <w:rPr>
                <w:bCs/>
              </w:rPr>
              <w:t>principal certifier</w:t>
            </w:r>
            <w:r w:rsidRPr="00C32E7C">
              <w:t xml:space="preserve">. The plan must include the following matters: </w:t>
            </w:r>
          </w:p>
          <w:p w14:paraId="2498326A" w14:textId="77777777" w:rsidR="00211CA1" w:rsidRPr="00C32E7C" w:rsidRDefault="00211CA1" w:rsidP="00211CA1">
            <w:pPr>
              <w:pStyle w:val="ConditionNumbers"/>
              <w:numPr>
                <w:ilvl w:val="0"/>
                <w:numId w:val="21"/>
              </w:numPr>
              <w:rPr>
                <w:color w:val="auto"/>
              </w:rPr>
            </w:pPr>
            <w:r w:rsidRPr="00C32E7C">
              <w:rPr>
                <w:color w:val="auto"/>
              </w:rPr>
              <w:t xml:space="preserve">The location and materials for protective fencing and hoardings on the perimeter of the </w:t>
            </w:r>
            <w:proofErr w:type="gramStart"/>
            <w:r w:rsidRPr="00C32E7C">
              <w:rPr>
                <w:color w:val="auto"/>
              </w:rPr>
              <w:t>site;</w:t>
            </w:r>
            <w:proofErr w:type="gramEnd"/>
          </w:p>
          <w:p w14:paraId="7DD2C321" w14:textId="77777777" w:rsidR="00211CA1" w:rsidRPr="00C32E7C" w:rsidRDefault="00211CA1" w:rsidP="00211CA1">
            <w:pPr>
              <w:pStyle w:val="ConditionNumbers"/>
              <w:numPr>
                <w:ilvl w:val="0"/>
                <w:numId w:val="16"/>
              </w:numPr>
              <w:rPr>
                <w:color w:val="auto"/>
              </w:rPr>
            </w:pPr>
            <w:r w:rsidRPr="00C32E7C">
              <w:rPr>
                <w:color w:val="auto"/>
              </w:rPr>
              <w:t xml:space="preserve">Provisions for public </w:t>
            </w:r>
            <w:proofErr w:type="gramStart"/>
            <w:r w:rsidRPr="00C32E7C">
              <w:rPr>
                <w:color w:val="auto"/>
              </w:rPr>
              <w:t>safety;</w:t>
            </w:r>
            <w:proofErr w:type="gramEnd"/>
          </w:p>
          <w:p w14:paraId="1994B2CA" w14:textId="77777777" w:rsidR="00211CA1" w:rsidRPr="00C32E7C" w:rsidRDefault="00211CA1" w:rsidP="00211CA1">
            <w:pPr>
              <w:pStyle w:val="ConditionNumbers"/>
              <w:numPr>
                <w:ilvl w:val="0"/>
                <w:numId w:val="16"/>
              </w:numPr>
              <w:rPr>
                <w:color w:val="auto"/>
              </w:rPr>
            </w:pPr>
            <w:r w:rsidRPr="00C32E7C">
              <w:rPr>
                <w:color w:val="auto"/>
              </w:rPr>
              <w:t xml:space="preserve">Pedestrian and vehicular site access points and construction activity </w:t>
            </w:r>
            <w:proofErr w:type="gramStart"/>
            <w:r w:rsidRPr="00C32E7C">
              <w:rPr>
                <w:color w:val="auto"/>
              </w:rPr>
              <w:t>zones;</w:t>
            </w:r>
            <w:proofErr w:type="gramEnd"/>
          </w:p>
          <w:p w14:paraId="789BB523" w14:textId="77777777" w:rsidR="00211CA1" w:rsidRPr="00C32E7C" w:rsidRDefault="00211CA1" w:rsidP="00211CA1">
            <w:pPr>
              <w:pStyle w:val="ConditionNumbers"/>
              <w:numPr>
                <w:ilvl w:val="0"/>
                <w:numId w:val="16"/>
              </w:numPr>
              <w:rPr>
                <w:color w:val="auto"/>
              </w:rPr>
            </w:pPr>
            <w:r w:rsidRPr="00C32E7C">
              <w:rPr>
                <w:color w:val="auto"/>
              </w:rPr>
              <w:lastRenderedPageBreak/>
              <w:t>Details of construction traffic management including:</w:t>
            </w:r>
          </w:p>
          <w:p w14:paraId="0881040B" w14:textId="77777777" w:rsidR="00211CA1" w:rsidRPr="00C32E7C" w:rsidRDefault="00211CA1" w:rsidP="00211CA1">
            <w:pPr>
              <w:pStyle w:val="ConditionNumbers"/>
              <w:numPr>
                <w:ilvl w:val="0"/>
                <w:numId w:val="16"/>
              </w:numPr>
              <w:rPr>
                <w:color w:val="auto"/>
              </w:rPr>
            </w:pPr>
            <w:r w:rsidRPr="00C32E7C">
              <w:rPr>
                <w:color w:val="auto"/>
              </w:rPr>
              <w:t xml:space="preserve">Proposed truck movements to and from the </w:t>
            </w:r>
            <w:proofErr w:type="gramStart"/>
            <w:r w:rsidRPr="00C32E7C">
              <w:rPr>
                <w:color w:val="auto"/>
              </w:rPr>
              <w:t>site;</w:t>
            </w:r>
            <w:proofErr w:type="gramEnd"/>
          </w:p>
          <w:p w14:paraId="5884C514" w14:textId="77777777" w:rsidR="00211CA1" w:rsidRPr="00C32E7C" w:rsidRDefault="00211CA1" w:rsidP="00211CA1">
            <w:pPr>
              <w:pStyle w:val="ConditionNumbers"/>
              <w:numPr>
                <w:ilvl w:val="0"/>
                <w:numId w:val="16"/>
              </w:numPr>
              <w:rPr>
                <w:color w:val="auto"/>
              </w:rPr>
            </w:pPr>
            <w:r w:rsidRPr="00C32E7C">
              <w:rPr>
                <w:color w:val="auto"/>
              </w:rPr>
              <w:t>Estimated frequency of truck movements; and</w:t>
            </w:r>
          </w:p>
          <w:p w14:paraId="78897B1C" w14:textId="77777777" w:rsidR="00211CA1" w:rsidRPr="00C32E7C" w:rsidRDefault="00211CA1" w:rsidP="00211CA1">
            <w:pPr>
              <w:pStyle w:val="ConditionNumbers"/>
              <w:numPr>
                <w:ilvl w:val="0"/>
                <w:numId w:val="16"/>
              </w:numPr>
              <w:rPr>
                <w:color w:val="auto"/>
              </w:rPr>
            </w:pPr>
            <w:r w:rsidRPr="00C32E7C">
              <w:rPr>
                <w:color w:val="auto"/>
              </w:rPr>
              <w:t xml:space="preserve">Measures to ensure pedestrian safety near the </w:t>
            </w:r>
            <w:proofErr w:type="gramStart"/>
            <w:r w:rsidRPr="00C32E7C">
              <w:rPr>
                <w:color w:val="auto"/>
              </w:rPr>
              <w:t>site;</w:t>
            </w:r>
            <w:proofErr w:type="gramEnd"/>
          </w:p>
          <w:p w14:paraId="4D44E21F" w14:textId="77777777" w:rsidR="00211CA1" w:rsidRPr="00C32E7C" w:rsidRDefault="00211CA1" w:rsidP="00211CA1">
            <w:pPr>
              <w:pStyle w:val="ConditionNumbers"/>
              <w:numPr>
                <w:ilvl w:val="0"/>
                <w:numId w:val="16"/>
              </w:numPr>
              <w:rPr>
                <w:color w:val="auto"/>
              </w:rPr>
            </w:pPr>
            <w:r w:rsidRPr="00C32E7C">
              <w:rPr>
                <w:color w:val="auto"/>
              </w:rPr>
              <w:t xml:space="preserve">Details of bulk earthworks to be carried </w:t>
            </w:r>
            <w:proofErr w:type="gramStart"/>
            <w:r w:rsidRPr="00C32E7C">
              <w:rPr>
                <w:color w:val="auto"/>
              </w:rPr>
              <w:t>out;</w:t>
            </w:r>
            <w:proofErr w:type="gramEnd"/>
          </w:p>
          <w:p w14:paraId="66A3B054" w14:textId="77777777" w:rsidR="00211CA1" w:rsidRPr="00C32E7C" w:rsidRDefault="00211CA1" w:rsidP="00211CA1">
            <w:pPr>
              <w:pStyle w:val="ConditionNumbers"/>
              <w:numPr>
                <w:ilvl w:val="0"/>
                <w:numId w:val="16"/>
              </w:numPr>
              <w:rPr>
                <w:color w:val="auto"/>
              </w:rPr>
            </w:pPr>
            <w:r w:rsidRPr="00C32E7C">
              <w:rPr>
                <w:color w:val="auto"/>
              </w:rPr>
              <w:t xml:space="preserve">The location of site storage areas and </w:t>
            </w:r>
            <w:proofErr w:type="gramStart"/>
            <w:r w:rsidRPr="00C32E7C">
              <w:rPr>
                <w:color w:val="auto"/>
              </w:rPr>
              <w:t>sheds;</w:t>
            </w:r>
            <w:proofErr w:type="gramEnd"/>
          </w:p>
          <w:p w14:paraId="30B06407" w14:textId="77777777" w:rsidR="00211CA1" w:rsidRPr="00C32E7C" w:rsidRDefault="00211CA1" w:rsidP="00211CA1">
            <w:pPr>
              <w:pStyle w:val="ConditionNumbers"/>
              <w:numPr>
                <w:ilvl w:val="0"/>
                <w:numId w:val="16"/>
              </w:numPr>
              <w:rPr>
                <w:color w:val="auto"/>
              </w:rPr>
            </w:pPr>
            <w:r w:rsidRPr="00C32E7C">
              <w:rPr>
                <w:color w:val="auto"/>
              </w:rPr>
              <w:t xml:space="preserve">The equipment used to carry out </w:t>
            </w:r>
            <w:proofErr w:type="gramStart"/>
            <w:r w:rsidRPr="00C32E7C">
              <w:rPr>
                <w:color w:val="auto"/>
              </w:rPr>
              <w:t>works;</w:t>
            </w:r>
            <w:proofErr w:type="gramEnd"/>
          </w:p>
          <w:p w14:paraId="79FA2E64" w14:textId="77777777" w:rsidR="00211CA1" w:rsidRPr="00C32E7C" w:rsidRDefault="00211CA1" w:rsidP="00211CA1">
            <w:pPr>
              <w:pStyle w:val="ConditionNumbers"/>
              <w:numPr>
                <w:ilvl w:val="0"/>
                <w:numId w:val="16"/>
              </w:numPr>
              <w:rPr>
                <w:color w:val="auto"/>
              </w:rPr>
            </w:pPr>
            <w:r w:rsidRPr="00C32E7C">
              <w:rPr>
                <w:color w:val="auto"/>
              </w:rPr>
              <w:t xml:space="preserve">The location of a garbage container with a tight-fitting </w:t>
            </w:r>
            <w:proofErr w:type="gramStart"/>
            <w:r w:rsidRPr="00C32E7C">
              <w:rPr>
                <w:color w:val="auto"/>
              </w:rPr>
              <w:t>lid;</w:t>
            </w:r>
            <w:proofErr w:type="gramEnd"/>
          </w:p>
          <w:p w14:paraId="0DD2A7F8" w14:textId="77777777" w:rsidR="00211CA1" w:rsidRPr="00C32E7C" w:rsidRDefault="00211CA1" w:rsidP="00211CA1">
            <w:pPr>
              <w:pStyle w:val="ConditionNumbers"/>
              <w:numPr>
                <w:ilvl w:val="0"/>
                <w:numId w:val="16"/>
              </w:numPr>
              <w:rPr>
                <w:color w:val="auto"/>
              </w:rPr>
            </w:pPr>
            <w:r w:rsidRPr="00C32E7C">
              <w:rPr>
                <w:color w:val="auto"/>
              </w:rPr>
              <w:t xml:space="preserve">Dust, noise and vibration control </w:t>
            </w:r>
            <w:proofErr w:type="gramStart"/>
            <w:r w:rsidRPr="00C32E7C">
              <w:rPr>
                <w:color w:val="auto"/>
              </w:rPr>
              <w:t>measures;</w:t>
            </w:r>
            <w:proofErr w:type="gramEnd"/>
          </w:p>
          <w:p w14:paraId="65828F76" w14:textId="77777777" w:rsidR="00211CA1" w:rsidRPr="00C32E7C" w:rsidRDefault="00211CA1" w:rsidP="00211CA1">
            <w:pPr>
              <w:pStyle w:val="ConditionNumbers"/>
              <w:numPr>
                <w:ilvl w:val="0"/>
                <w:numId w:val="16"/>
              </w:numPr>
              <w:rPr>
                <w:color w:val="auto"/>
              </w:rPr>
            </w:pPr>
            <w:r w:rsidRPr="00C32E7C">
              <w:rPr>
                <w:color w:val="auto"/>
              </w:rPr>
              <w:t xml:space="preserve">The location of temporary </w:t>
            </w:r>
            <w:proofErr w:type="gramStart"/>
            <w:r w:rsidRPr="00C32E7C">
              <w:rPr>
                <w:color w:val="auto"/>
              </w:rPr>
              <w:t>toilets;</w:t>
            </w:r>
            <w:proofErr w:type="gramEnd"/>
          </w:p>
          <w:p w14:paraId="5CC68ED0" w14:textId="77777777" w:rsidR="00211CA1" w:rsidRPr="00C32E7C" w:rsidRDefault="00211CA1" w:rsidP="00211CA1">
            <w:pPr>
              <w:pStyle w:val="ConditionNumbers"/>
              <w:numPr>
                <w:ilvl w:val="0"/>
                <w:numId w:val="16"/>
              </w:numPr>
              <w:rPr>
                <w:color w:val="auto"/>
              </w:rPr>
            </w:pPr>
            <w:r w:rsidRPr="00C32E7C">
              <w:rPr>
                <w:color w:val="auto"/>
              </w:rPr>
              <w:t>The protective measures for the preservation of trees on-site and in adjoining public areas including measures in accordance with:</w:t>
            </w:r>
          </w:p>
          <w:p w14:paraId="48619F73" w14:textId="77777777" w:rsidR="00211CA1" w:rsidRPr="00C32E7C" w:rsidRDefault="00211CA1" w:rsidP="00211CA1">
            <w:pPr>
              <w:pStyle w:val="ConditionNumbers"/>
              <w:numPr>
                <w:ilvl w:val="0"/>
                <w:numId w:val="16"/>
              </w:numPr>
              <w:rPr>
                <w:color w:val="auto"/>
              </w:rPr>
            </w:pPr>
            <w:r w:rsidRPr="00C32E7C">
              <w:rPr>
                <w:color w:val="auto"/>
              </w:rPr>
              <w:t xml:space="preserve">AS 4970 – Protection of trees on development </w:t>
            </w:r>
            <w:proofErr w:type="gramStart"/>
            <w:r w:rsidRPr="00C32E7C">
              <w:rPr>
                <w:color w:val="auto"/>
              </w:rPr>
              <w:t>sites;</w:t>
            </w:r>
            <w:proofErr w:type="gramEnd"/>
          </w:p>
          <w:p w14:paraId="642EC91B" w14:textId="77777777" w:rsidR="00211CA1" w:rsidRPr="00C32E7C" w:rsidRDefault="00211CA1" w:rsidP="00211CA1">
            <w:pPr>
              <w:pStyle w:val="ConditionNumbers"/>
              <w:numPr>
                <w:ilvl w:val="0"/>
                <w:numId w:val="16"/>
              </w:numPr>
              <w:rPr>
                <w:color w:val="auto"/>
              </w:rPr>
            </w:pPr>
            <w:r w:rsidRPr="00C32E7C">
              <w:rPr>
                <w:color w:val="auto"/>
              </w:rPr>
              <w:t xml:space="preserve">An applicable Development Control </w:t>
            </w:r>
            <w:proofErr w:type="gramStart"/>
            <w:r w:rsidRPr="00C32E7C">
              <w:rPr>
                <w:color w:val="auto"/>
              </w:rPr>
              <w:t>Plan;</w:t>
            </w:r>
            <w:proofErr w:type="gramEnd"/>
          </w:p>
          <w:p w14:paraId="71E5F1D7" w14:textId="77777777" w:rsidR="00211CA1" w:rsidRPr="00C32E7C" w:rsidRDefault="00211CA1" w:rsidP="00211CA1">
            <w:pPr>
              <w:pStyle w:val="ConditionNumbers"/>
              <w:numPr>
                <w:ilvl w:val="0"/>
                <w:numId w:val="16"/>
              </w:numPr>
              <w:rPr>
                <w:color w:val="auto"/>
              </w:rPr>
            </w:pPr>
            <w:r w:rsidRPr="00C32E7C">
              <w:rPr>
                <w:color w:val="auto"/>
              </w:rPr>
              <w:t xml:space="preserve">An arborist’s report approved as part of this </w:t>
            </w:r>
            <w:proofErr w:type="gramStart"/>
            <w:r w:rsidRPr="00C32E7C">
              <w:rPr>
                <w:color w:val="auto"/>
              </w:rPr>
              <w:t>consent</w:t>
            </w:r>
            <w:proofErr w:type="gramEnd"/>
          </w:p>
          <w:p w14:paraId="239A5759" w14:textId="77777777" w:rsidR="00211CA1" w:rsidRDefault="00211CA1" w:rsidP="00211CA1">
            <w:pPr>
              <w:pStyle w:val="ConditionText"/>
            </w:pPr>
          </w:p>
          <w:p w14:paraId="1D7BA790" w14:textId="71CB697A" w:rsidR="00211CA1" w:rsidRPr="00C32E7C" w:rsidRDefault="00211CA1" w:rsidP="00211CA1">
            <w:pPr>
              <w:pStyle w:val="ConditionText"/>
            </w:pPr>
            <w:r w:rsidRPr="00C32E7C">
              <w:t xml:space="preserve">A copy of the construction site management plan must be </w:t>
            </w:r>
            <w:proofErr w:type="gramStart"/>
            <w:r w:rsidRPr="00C32E7C">
              <w:t>kept on-site at all times</w:t>
            </w:r>
            <w:proofErr w:type="gramEnd"/>
            <w:r w:rsidRPr="00C32E7C">
              <w:t xml:space="preserve"> while work is being carried out.</w:t>
            </w:r>
          </w:p>
        </w:tc>
      </w:tr>
      <w:tr w:rsidR="00211CA1" w:rsidRPr="00C302EB" w14:paraId="774DD01B" w14:textId="77777777" w:rsidTr="00C32E7C">
        <w:trPr>
          <w:trHeight w:val="135"/>
        </w:trPr>
        <w:tc>
          <w:tcPr>
            <w:tcW w:w="783" w:type="pct"/>
            <w:vMerge/>
          </w:tcPr>
          <w:p w14:paraId="1A72540D" w14:textId="77777777" w:rsidR="00211CA1" w:rsidRPr="00C302EB" w:rsidRDefault="00211CA1" w:rsidP="00211CA1">
            <w:pPr>
              <w:pStyle w:val="ConditionText"/>
              <w:numPr>
                <w:ilvl w:val="0"/>
                <w:numId w:val="44"/>
              </w:numPr>
            </w:pPr>
          </w:p>
        </w:tc>
        <w:tc>
          <w:tcPr>
            <w:tcW w:w="4217" w:type="pct"/>
          </w:tcPr>
          <w:p w14:paraId="2F0F416D" w14:textId="7315A5B4" w:rsidR="00211CA1" w:rsidRPr="00C302EB" w:rsidRDefault="00211CA1" w:rsidP="00211CA1">
            <w:pPr>
              <w:pStyle w:val="ConditionText"/>
              <w:rPr>
                <w:bCs/>
              </w:rPr>
            </w:pPr>
            <w:r w:rsidRPr="00813F88">
              <w:rPr>
                <w:b/>
              </w:rPr>
              <w:t>Condition Reason:</w:t>
            </w:r>
            <w:r w:rsidRPr="00C302EB">
              <w:rPr>
                <w:bCs/>
              </w:rPr>
              <w:t xml:space="preserve"> </w:t>
            </w:r>
            <w:r w:rsidRPr="00C302EB">
              <w:t xml:space="preserve"> To require details of measures that will protect the public, and the surrounding environment, during site works and construction</w:t>
            </w:r>
            <w:r>
              <w:t>.</w:t>
            </w:r>
          </w:p>
        </w:tc>
      </w:tr>
      <w:tr w:rsidR="00211CA1" w:rsidRPr="00C302EB" w14:paraId="5C3E657B" w14:textId="77777777" w:rsidTr="00C32E7C">
        <w:trPr>
          <w:trHeight w:val="135"/>
        </w:trPr>
        <w:tc>
          <w:tcPr>
            <w:tcW w:w="783" w:type="pct"/>
            <w:vMerge w:val="restart"/>
          </w:tcPr>
          <w:p w14:paraId="212C2D24" w14:textId="767BEDFA" w:rsidR="00211CA1" w:rsidRPr="00C302EB" w:rsidRDefault="00211CA1" w:rsidP="00211CA1">
            <w:pPr>
              <w:pStyle w:val="ConditionText"/>
              <w:numPr>
                <w:ilvl w:val="0"/>
                <w:numId w:val="44"/>
              </w:numPr>
            </w:pPr>
          </w:p>
        </w:tc>
        <w:tc>
          <w:tcPr>
            <w:tcW w:w="4217" w:type="pct"/>
          </w:tcPr>
          <w:p w14:paraId="36CC7201" w14:textId="77777777" w:rsidR="00211CA1" w:rsidRPr="00C302EB" w:rsidRDefault="00211CA1" w:rsidP="00211CA1">
            <w:pPr>
              <w:pStyle w:val="ConditionHeading"/>
            </w:pPr>
            <w:r w:rsidRPr="00C302EB">
              <w:t>Equal access to the premises</w:t>
            </w:r>
          </w:p>
        </w:tc>
      </w:tr>
      <w:tr w:rsidR="00211CA1" w:rsidRPr="00C302EB" w14:paraId="0F7231D8" w14:textId="77777777" w:rsidTr="00C32E7C">
        <w:trPr>
          <w:trHeight w:val="60"/>
        </w:trPr>
        <w:tc>
          <w:tcPr>
            <w:tcW w:w="783" w:type="pct"/>
            <w:vMerge/>
          </w:tcPr>
          <w:p w14:paraId="60C806B5" w14:textId="77777777" w:rsidR="00211CA1" w:rsidRPr="00C302EB" w:rsidRDefault="00211CA1" w:rsidP="00211CA1">
            <w:pPr>
              <w:pStyle w:val="ConditionText"/>
              <w:numPr>
                <w:ilvl w:val="0"/>
                <w:numId w:val="44"/>
              </w:numPr>
            </w:pPr>
          </w:p>
        </w:tc>
        <w:tc>
          <w:tcPr>
            <w:tcW w:w="4217" w:type="pct"/>
          </w:tcPr>
          <w:p w14:paraId="74B64496" w14:textId="2CE0C898" w:rsidR="00211CA1" w:rsidRPr="00C302EB" w:rsidRDefault="00211CA1" w:rsidP="00211CA1">
            <w:pPr>
              <w:pStyle w:val="ConditionText"/>
            </w:pPr>
            <w:r w:rsidRPr="00C302EB">
              <w:rPr>
                <w:rFonts w:eastAsia="Times New Roman"/>
              </w:rPr>
              <w:t xml:space="preserve">Before the issue of </w:t>
            </w:r>
            <w:r>
              <w:rPr>
                <w:rFonts w:eastAsia="Times New Roman"/>
              </w:rPr>
              <w:t xml:space="preserve">the relevant </w:t>
            </w:r>
            <w:r w:rsidRPr="00C302EB">
              <w:rPr>
                <w:rFonts w:eastAsia="Times New Roman"/>
              </w:rPr>
              <w:t xml:space="preserve">construction certificate, plans which demonstrate that adequate access to the premises will be provided for persons with disabilities in accordance with the Commonwealth Disability (Access to Premises – Buildings) Standards 2010. These plans must be submitted to the certifier. </w:t>
            </w:r>
          </w:p>
        </w:tc>
      </w:tr>
      <w:tr w:rsidR="00211CA1" w:rsidRPr="00C302EB" w14:paraId="2564C77C" w14:textId="77777777" w:rsidTr="00C32E7C">
        <w:trPr>
          <w:trHeight w:val="135"/>
        </w:trPr>
        <w:tc>
          <w:tcPr>
            <w:tcW w:w="783" w:type="pct"/>
            <w:vMerge/>
          </w:tcPr>
          <w:p w14:paraId="2AEEEEFB" w14:textId="77777777" w:rsidR="00211CA1" w:rsidRPr="00C302EB" w:rsidRDefault="00211CA1" w:rsidP="00211CA1">
            <w:pPr>
              <w:pStyle w:val="ConditionText"/>
              <w:numPr>
                <w:ilvl w:val="0"/>
                <w:numId w:val="44"/>
              </w:numPr>
            </w:pPr>
          </w:p>
        </w:tc>
        <w:tc>
          <w:tcPr>
            <w:tcW w:w="4217" w:type="pct"/>
          </w:tcPr>
          <w:p w14:paraId="2B52DFE9" w14:textId="77777777" w:rsidR="00211CA1" w:rsidRPr="00C302EB" w:rsidRDefault="00211CA1" w:rsidP="00211CA1">
            <w:pPr>
              <w:pStyle w:val="ConditionText"/>
              <w:rPr>
                <w:bCs/>
              </w:rPr>
            </w:pPr>
            <w:r w:rsidRPr="00511C4C">
              <w:rPr>
                <w:rFonts w:eastAsia="Times New Roman"/>
                <w:b/>
              </w:rPr>
              <w:t>Condition reason</w:t>
            </w:r>
            <w:r w:rsidRPr="00C302EB">
              <w:rPr>
                <w:rFonts w:eastAsia="Times New Roman"/>
                <w:bCs/>
              </w:rPr>
              <w:t>:</w:t>
            </w:r>
            <w:r w:rsidRPr="00C302EB">
              <w:rPr>
                <w:rFonts w:eastAsia="Times New Roman"/>
              </w:rPr>
              <w:t xml:space="preserve"> To ensure safe and easy access to the premises for people with a disability </w:t>
            </w:r>
          </w:p>
        </w:tc>
      </w:tr>
      <w:tr w:rsidR="00211CA1" w:rsidRPr="00C302EB" w14:paraId="4EE2D37E" w14:textId="77777777" w:rsidTr="00C32E7C">
        <w:trPr>
          <w:trHeight w:val="135"/>
        </w:trPr>
        <w:tc>
          <w:tcPr>
            <w:tcW w:w="783" w:type="pct"/>
            <w:vMerge w:val="restart"/>
          </w:tcPr>
          <w:p w14:paraId="01E59F3C" w14:textId="06A0ECDD" w:rsidR="00211CA1" w:rsidRPr="00C302EB" w:rsidRDefault="00211CA1" w:rsidP="00211CA1">
            <w:pPr>
              <w:pStyle w:val="ConditionText"/>
              <w:numPr>
                <w:ilvl w:val="0"/>
                <w:numId w:val="44"/>
              </w:numPr>
            </w:pPr>
          </w:p>
        </w:tc>
        <w:tc>
          <w:tcPr>
            <w:tcW w:w="4217" w:type="pct"/>
          </w:tcPr>
          <w:p w14:paraId="611A740C" w14:textId="77777777" w:rsidR="00211CA1" w:rsidRPr="00C302EB" w:rsidRDefault="00211CA1" w:rsidP="00211CA1">
            <w:pPr>
              <w:pStyle w:val="ConditionHeading"/>
            </w:pPr>
            <w:r w:rsidRPr="00C302EB">
              <w:t>Long Service Levy</w:t>
            </w:r>
          </w:p>
        </w:tc>
      </w:tr>
      <w:tr w:rsidR="00211CA1" w:rsidRPr="00C302EB" w14:paraId="7203DC2C" w14:textId="77777777" w:rsidTr="00C32E7C">
        <w:trPr>
          <w:trHeight w:val="135"/>
        </w:trPr>
        <w:tc>
          <w:tcPr>
            <w:tcW w:w="783" w:type="pct"/>
            <w:vMerge/>
          </w:tcPr>
          <w:p w14:paraId="6ED85F2A" w14:textId="77777777" w:rsidR="00211CA1" w:rsidRPr="00C302EB" w:rsidRDefault="00211CA1" w:rsidP="00211CA1">
            <w:pPr>
              <w:pStyle w:val="ConditionText"/>
              <w:numPr>
                <w:ilvl w:val="0"/>
                <w:numId w:val="44"/>
              </w:numPr>
            </w:pPr>
          </w:p>
        </w:tc>
        <w:tc>
          <w:tcPr>
            <w:tcW w:w="4217" w:type="pct"/>
          </w:tcPr>
          <w:p w14:paraId="7DC7B8A7" w14:textId="77777777" w:rsidR="00211CA1" w:rsidRPr="00C302EB" w:rsidRDefault="00211CA1" w:rsidP="00211CA1">
            <w:pPr>
              <w:pStyle w:val="ConditionText"/>
            </w:pPr>
            <w:r w:rsidRPr="00C302EB">
              <w:t xml:space="preserve">Before the issue of the relevant construction certificate, the long service levy of </w:t>
            </w:r>
            <w:r>
              <w:t xml:space="preserve">0.25% of the cost of works </w:t>
            </w:r>
            <w:r w:rsidRPr="00C302EB">
              <w:t xml:space="preserve">must be paid to the Long Service Corporation of Council under the </w:t>
            </w:r>
            <w:r w:rsidRPr="00C302EB">
              <w:rPr>
                <w:i/>
                <w:iCs/>
              </w:rPr>
              <w:t>Building and Construction industry Long Service Payments Act 1986</w:t>
            </w:r>
            <w:r w:rsidRPr="00C302EB">
              <w:t xml:space="preserve">, section 34, and evidence of the payment is to be provided to </w:t>
            </w:r>
            <w:r w:rsidRPr="00C302EB">
              <w:rPr>
                <w:bCs/>
              </w:rPr>
              <w:t>principal certifier.</w:t>
            </w:r>
            <w:r w:rsidRPr="00C302EB">
              <w:rPr>
                <w:bCs/>
                <w:color w:val="FF0000"/>
              </w:rPr>
              <w:t xml:space="preserve"> </w:t>
            </w:r>
          </w:p>
        </w:tc>
      </w:tr>
      <w:tr w:rsidR="00211CA1" w:rsidRPr="00C302EB" w14:paraId="33B9D06B" w14:textId="77777777" w:rsidTr="00C32E7C">
        <w:trPr>
          <w:trHeight w:val="135"/>
        </w:trPr>
        <w:tc>
          <w:tcPr>
            <w:tcW w:w="783" w:type="pct"/>
            <w:vMerge/>
          </w:tcPr>
          <w:p w14:paraId="1922676B" w14:textId="77777777" w:rsidR="00211CA1" w:rsidRPr="00C302EB" w:rsidRDefault="00211CA1" w:rsidP="00211CA1">
            <w:pPr>
              <w:pStyle w:val="ConditionText"/>
              <w:numPr>
                <w:ilvl w:val="0"/>
                <w:numId w:val="44"/>
              </w:numPr>
            </w:pPr>
          </w:p>
        </w:tc>
        <w:tc>
          <w:tcPr>
            <w:tcW w:w="4217" w:type="pct"/>
          </w:tcPr>
          <w:p w14:paraId="57E628D8" w14:textId="0C3FA6EF" w:rsidR="00211CA1" w:rsidRPr="00C302EB" w:rsidRDefault="00211CA1" w:rsidP="00211CA1">
            <w:pPr>
              <w:pStyle w:val="ConditionText"/>
              <w:rPr>
                <w:bCs/>
              </w:rPr>
            </w:pPr>
            <w:r w:rsidRPr="00511C4C">
              <w:rPr>
                <w:b/>
              </w:rPr>
              <w:t>Condition Reason</w:t>
            </w:r>
            <w:r w:rsidRPr="00C302EB">
              <w:rPr>
                <w:bCs/>
              </w:rPr>
              <w:t xml:space="preserve">: </w:t>
            </w:r>
            <w:r w:rsidRPr="00C302EB">
              <w:t xml:space="preserve"> To ensure the long service levy is paid</w:t>
            </w:r>
            <w:r>
              <w:t>.</w:t>
            </w:r>
          </w:p>
        </w:tc>
      </w:tr>
      <w:tr w:rsidR="00211CA1" w:rsidRPr="00C302EB" w14:paraId="60E227E8" w14:textId="77777777" w:rsidTr="00C32E7C">
        <w:trPr>
          <w:trHeight w:val="135"/>
        </w:trPr>
        <w:tc>
          <w:tcPr>
            <w:tcW w:w="783" w:type="pct"/>
            <w:vMerge w:val="restart"/>
          </w:tcPr>
          <w:p w14:paraId="433723DC" w14:textId="77777777" w:rsidR="00211CA1" w:rsidRPr="00C302EB" w:rsidRDefault="00211CA1" w:rsidP="00211CA1">
            <w:pPr>
              <w:pStyle w:val="ConditionText"/>
              <w:numPr>
                <w:ilvl w:val="0"/>
                <w:numId w:val="44"/>
              </w:numPr>
            </w:pPr>
          </w:p>
        </w:tc>
        <w:tc>
          <w:tcPr>
            <w:tcW w:w="4217" w:type="pct"/>
          </w:tcPr>
          <w:p w14:paraId="35678EE8" w14:textId="77777777" w:rsidR="00211CA1" w:rsidRPr="00C302EB" w:rsidRDefault="00211CA1" w:rsidP="00211CA1">
            <w:pPr>
              <w:pStyle w:val="ConditionHeading"/>
            </w:pPr>
            <w:r w:rsidRPr="00C302EB">
              <w:t>Payment of security deposits</w:t>
            </w:r>
          </w:p>
        </w:tc>
      </w:tr>
      <w:tr w:rsidR="00211CA1" w:rsidRPr="00C302EB" w14:paraId="60025FF4" w14:textId="77777777" w:rsidTr="00C32E7C">
        <w:trPr>
          <w:trHeight w:val="60"/>
        </w:trPr>
        <w:tc>
          <w:tcPr>
            <w:tcW w:w="783" w:type="pct"/>
            <w:vMerge/>
          </w:tcPr>
          <w:p w14:paraId="5F21D003" w14:textId="77777777" w:rsidR="00211CA1" w:rsidRPr="00C302EB" w:rsidRDefault="00211CA1" w:rsidP="00211CA1">
            <w:pPr>
              <w:pStyle w:val="ConditionText"/>
              <w:numPr>
                <w:ilvl w:val="0"/>
                <w:numId w:val="44"/>
              </w:numPr>
            </w:pPr>
          </w:p>
        </w:tc>
        <w:tc>
          <w:tcPr>
            <w:tcW w:w="4217" w:type="pct"/>
          </w:tcPr>
          <w:p w14:paraId="2F35F009" w14:textId="77777777" w:rsidR="00211CA1" w:rsidRPr="00C302EB" w:rsidRDefault="00211CA1" w:rsidP="00211CA1">
            <w:pPr>
              <w:pStyle w:val="ConditionText"/>
            </w:pPr>
            <w:r w:rsidRPr="00C302EB">
              <w:t>Before the issue of the relevant construction certificate, the applicant must:</w:t>
            </w:r>
          </w:p>
          <w:p w14:paraId="43466728" w14:textId="1E4FD5E4" w:rsidR="00211CA1" w:rsidRPr="00C302EB" w:rsidRDefault="00211CA1" w:rsidP="00211CA1">
            <w:pPr>
              <w:pStyle w:val="ConditionText"/>
              <w:numPr>
                <w:ilvl w:val="0"/>
                <w:numId w:val="22"/>
              </w:numPr>
            </w:pPr>
            <w:r w:rsidRPr="00C302EB">
              <w:t xml:space="preserve">make payment for a security deposit to the consent </w:t>
            </w:r>
            <w:proofErr w:type="gramStart"/>
            <w:r w:rsidRPr="00C302EB">
              <w:t>authority</w:t>
            </w:r>
            <w:r>
              <w:t xml:space="preserve">  under</w:t>
            </w:r>
            <w:proofErr w:type="gramEnd"/>
            <w:r>
              <w:t xml:space="preserve"> the category of</w:t>
            </w:r>
            <w:r w:rsidRPr="00C32E7C">
              <w:t xml:space="preserve">: </w:t>
            </w:r>
            <w:r w:rsidRPr="00C32E7C">
              <w:rPr>
                <w:lang w:eastAsia="en-AU"/>
              </w:rPr>
              <w:t xml:space="preserve">other buildings with delivery of bricks or concrete or machine excavation </w:t>
            </w:r>
            <w:r w:rsidRPr="00C32E7C">
              <w:t>and</w:t>
            </w:r>
          </w:p>
          <w:p w14:paraId="7EF033DB" w14:textId="77777777" w:rsidR="00211CA1" w:rsidRPr="00C302EB" w:rsidRDefault="00211CA1" w:rsidP="00211CA1">
            <w:pPr>
              <w:pStyle w:val="ConditionText"/>
              <w:numPr>
                <w:ilvl w:val="0"/>
                <w:numId w:val="22"/>
              </w:numPr>
            </w:pPr>
            <w:r w:rsidRPr="00C302EB">
              <w:t>if a principal certifier is required to be appointed for the development – provide the principal certifier with written evidence of the payment and the amount paid.</w:t>
            </w:r>
          </w:p>
        </w:tc>
      </w:tr>
      <w:tr w:rsidR="00211CA1" w:rsidRPr="00C302EB" w14:paraId="032ECCC5" w14:textId="77777777" w:rsidTr="00C32E7C">
        <w:trPr>
          <w:trHeight w:val="135"/>
        </w:trPr>
        <w:tc>
          <w:tcPr>
            <w:tcW w:w="783" w:type="pct"/>
            <w:vMerge/>
          </w:tcPr>
          <w:p w14:paraId="5627F62C" w14:textId="77777777" w:rsidR="00211CA1" w:rsidRPr="00C302EB" w:rsidRDefault="00211CA1" w:rsidP="00211CA1">
            <w:pPr>
              <w:pStyle w:val="ConditionText"/>
              <w:numPr>
                <w:ilvl w:val="0"/>
                <w:numId w:val="44"/>
              </w:numPr>
            </w:pPr>
          </w:p>
        </w:tc>
        <w:tc>
          <w:tcPr>
            <w:tcW w:w="4217" w:type="pct"/>
          </w:tcPr>
          <w:p w14:paraId="561BCA5A" w14:textId="77777777" w:rsidR="00211CA1" w:rsidRPr="00C302EB" w:rsidRDefault="00211CA1" w:rsidP="00211CA1">
            <w:pPr>
              <w:pStyle w:val="ConditionText"/>
              <w:rPr>
                <w:bCs/>
              </w:rPr>
            </w:pPr>
            <w:r w:rsidRPr="00511C4C">
              <w:rPr>
                <w:b/>
              </w:rPr>
              <w:t>Condition Reason</w:t>
            </w:r>
            <w:r w:rsidRPr="00C302EB">
              <w:rPr>
                <w:bCs/>
              </w:rPr>
              <w:t xml:space="preserve">: </w:t>
            </w:r>
            <w:r w:rsidRPr="00C302EB">
              <w:t xml:space="preserve"> To ensure any damage to public infrastructure is rectified and public works can be completed</w:t>
            </w:r>
          </w:p>
        </w:tc>
      </w:tr>
      <w:tr w:rsidR="00211CA1" w:rsidRPr="00C302EB" w14:paraId="5355E357" w14:textId="77777777" w:rsidTr="00C32E7C">
        <w:trPr>
          <w:trHeight w:val="135"/>
        </w:trPr>
        <w:tc>
          <w:tcPr>
            <w:tcW w:w="783" w:type="pct"/>
            <w:vMerge w:val="restart"/>
          </w:tcPr>
          <w:p w14:paraId="52B3FB3E" w14:textId="445E7F7A" w:rsidR="00211CA1" w:rsidRPr="00C302EB" w:rsidRDefault="00211CA1" w:rsidP="00211CA1">
            <w:pPr>
              <w:pStyle w:val="ConditionText"/>
              <w:numPr>
                <w:ilvl w:val="0"/>
                <w:numId w:val="44"/>
              </w:numPr>
            </w:pPr>
          </w:p>
        </w:tc>
        <w:tc>
          <w:tcPr>
            <w:tcW w:w="4217" w:type="pct"/>
          </w:tcPr>
          <w:p w14:paraId="5DBA68DE" w14:textId="77777777" w:rsidR="00211CA1" w:rsidRPr="00C302EB" w:rsidRDefault="00211CA1" w:rsidP="00211CA1">
            <w:pPr>
              <w:pStyle w:val="ConditionHeading"/>
            </w:pPr>
            <w:r w:rsidRPr="00C302EB">
              <w:t>Waste Management Plan – an approved document of this consent</w:t>
            </w:r>
          </w:p>
        </w:tc>
      </w:tr>
      <w:tr w:rsidR="00211CA1" w:rsidRPr="00C302EB" w14:paraId="5D6E3B86" w14:textId="77777777" w:rsidTr="00C32E7C">
        <w:trPr>
          <w:trHeight w:val="135"/>
        </w:trPr>
        <w:tc>
          <w:tcPr>
            <w:tcW w:w="783" w:type="pct"/>
            <w:vMerge/>
          </w:tcPr>
          <w:p w14:paraId="20FF6084" w14:textId="77777777" w:rsidR="00211CA1" w:rsidRPr="00C302EB" w:rsidRDefault="00211CA1" w:rsidP="00211CA1">
            <w:pPr>
              <w:pStyle w:val="ConditionText"/>
              <w:numPr>
                <w:ilvl w:val="0"/>
                <w:numId w:val="44"/>
              </w:numPr>
            </w:pPr>
          </w:p>
        </w:tc>
        <w:tc>
          <w:tcPr>
            <w:tcW w:w="4217" w:type="pct"/>
          </w:tcPr>
          <w:p w14:paraId="00266E9D" w14:textId="17B1ED5E" w:rsidR="00211CA1" w:rsidRPr="00C302EB" w:rsidRDefault="00211CA1" w:rsidP="00211CA1">
            <w:pPr>
              <w:pStyle w:val="ConditionText"/>
            </w:pPr>
            <w:r w:rsidRPr="00C302EB">
              <w:t xml:space="preserve">Before the issue of </w:t>
            </w:r>
            <w:r>
              <w:t>the relevant</w:t>
            </w:r>
            <w:r w:rsidRPr="00C302EB">
              <w:t xml:space="preserve"> construction certificate, a waste management plan for the development must be provided to principal certifier</w:t>
            </w:r>
          </w:p>
        </w:tc>
      </w:tr>
      <w:tr w:rsidR="00211CA1" w:rsidRPr="00C302EB" w14:paraId="462D7B23" w14:textId="77777777" w:rsidTr="00C32E7C">
        <w:trPr>
          <w:trHeight w:val="135"/>
        </w:trPr>
        <w:tc>
          <w:tcPr>
            <w:tcW w:w="783" w:type="pct"/>
            <w:vMerge/>
          </w:tcPr>
          <w:p w14:paraId="68EE7040" w14:textId="77777777" w:rsidR="00211CA1" w:rsidRPr="00C302EB" w:rsidRDefault="00211CA1" w:rsidP="00211CA1">
            <w:pPr>
              <w:pStyle w:val="ConditionText"/>
              <w:numPr>
                <w:ilvl w:val="0"/>
                <w:numId w:val="44"/>
              </w:numPr>
            </w:pPr>
          </w:p>
        </w:tc>
        <w:tc>
          <w:tcPr>
            <w:tcW w:w="4217" w:type="pct"/>
          </w:tcPr>
          <w:p w14:paraId="1E55370C" w14:textId="784D4169" w:rsidR="00211CA1" w:rsidRPr="00C302EB" w:rsidRDefault="00211CA1" w:rsidP="00211CA1">
            <w:pPr>
              <w:pStyle w:val="ConditionText"/>
            </w:pPr>
            <w:r w:rsidRPr="00511C4C">
              <w:rPr>
                <w:b/>
              </w:rPr>
              <w:t>Condition Reason</w:t>
            </w:r>
            <w:r w:rsidRPr="00C302EB">
              <w:rPr>
                <w:bCs/>
              </w:rPr>
              <w:t xml:space="preserve">: </w:t>
            </w:r>
            <w:r w:rsidRPr="00C302EB">
              <w:t xml:space="preserve"> To ensure resource recovery is promoted and local amenity protected during construction</w:t>
            </w:r>
            <w:r>
              <w:t>.</w:t>
            </w:r>
          </w:p>
        </w:tc>
      </w:tr>
      <w:tr w:rsidR="00211CA1" w:rsidRPr="00C302EB" w14:paraId="3A126F3E" w14:textId="77777777" w:rsidTr="00C32E7C">
        <w:trPr>
          <w:trHeight w:val="135"/>
        </w:trPr>
        <w:tc>
          <w:tcPr>
            <w:tcW w:w="783" w:type="pct"/>
            <w:vMerge w:val="restart"/>
          </w:tcPr>
          <w:p w14:paraId="4B5EB5EA" w14:textId="5003C9CB" w:rsidR="00211CA1" w:rsidRPr="00C302EB" w:rsidRDefault="00211CA1" w:rsidP="00211CA1">
            <w:pPr>
              <w:pStyle w:val="ConditionText"/>
              <w:numPr>
                <w:ilvl w:val="0"/>
                <w:numId w:val="44"/>
              </w:numPr>
            </w:pPr>
          </w:p>
        </w:tc>
        <w:tc>
          <w:tcPr>
            <w:tcW w:w="4217" w:type="pct"/>
          </w:tcPr>
          <w:p w14:paraId="0B759CF1" w14:textId="77777777" w:rsidR="00211CA1" w:rsidRPr="00C302EB" w:rsidRDefault="00211CA1" w:rsidP="00211CA1">
            <w:pPr>
              <w:pStyle w:val="ConditionHeading"/>
            </w:pPr>
            <w:r w:rsidRPr="00C302EB">
              <w:t>Utilities and services</w:t>
            </w:r>
          </w:p>
        </w:tc>
      </w:tr>
      <w:tr w:rsidR="00211CA1" w:rsidRPr="00511C4C" w14:paraId="723C21B6" w14:textId="77777777" w:rsidTr="00C32E7C">
        <w:trPr>
          <w:trHeight w:val="135"/>
        </w:trPr>
        <w:tc>
          <w:tcPr>
            <w:tcW w:w="783" w:type="pct"/>
            <w:vMerge/>
          </w:tcPr>
          <w:p w14:paraId="70425F02" w14:textId="77777777" w:rsidR="00211CA1" w:rsidRPr="00C302EB" w:rsidRDefault="00211CA1" w:rsidP="00211CA1">
            <w:pPr>
              <w:pStyle w:val="ConditionText"/>
              <w:numPr>
                <w:ilvl w:val="0"/>
                <w:numId w:val="44"/>
              </w:numPr>
            </w:pPr>
          </w:p>
        </w:tc>
        <w:tc>
          <w:tcPr>
            <w:tcW w:w="4217" w:type="pct"/>
          </w:tcPr>
          <w:p w14:paraId="3D43C67D" w14:textId="77777777" w:rsidR="00211CA1" w:rsidRPr="00511C4C" w:rsidRDefault="00211CA1" w:rsidP="00211CA1">
            <w:pPr>
              <w:pStyle w:val="ConditionText"/>
            </w:pPr>
            <w:r w:rsidRPr="00511C4C">
              <w:t>Before the issue of the relevant construction certificate, written evidence of the following service provider requirements must be provided to the principal certifier:</w:t>
            </w:r>
          </w:p>
          <w:p w14:paraId="6C227F80" w14:textId="77777777" w:rsidR="00211CA1" w:rsidRPr="00C32E7C" w:rsidRDefault="00211CA1" w:rsidP="00211CA1">
            <w:pPr>
              <w:pStyle w:val="ConditionNumbers"/>
              <w:numPr>
                <w:ilvl w:val="0"/>
                <w:numId w:val="23"/>
              </w:numPr>
              <w:rPr>
                <w:color w:val="auto"/>
              </w:rPr>
            </w:pPr>
            <w:r w:rsidRPr="00C32E7C">
              <w:rPr>
                <w:color w:val="auto"/>
              </w:rPr>
              <w:t xml:space="preserve">a letter from Ausgrid demonstrating that satisfactory arrangements can be made for the installation and supply of </w:t>
            </w:r>
            <w:proofErr w:type="gramStart"/>
            <w:r w:rsidRPr="00C32E7C">
              <w:rPr>
                <w:color w:val="auto"/>
              </w:rPr>
              <w:t>electricity</w:t>
            </w:r>
            <w:proofErr w:type="gramEnd"/>
          </w:p>
          <w:p w14:paraId="02824664" w14:textId="7CA49A5F" w:rsidR="00211CA1" w:rsidRPr="00511C4C" w:rsidRDefault="00211CA1" w:rsidP="00211CA1">
            <w:pPr>
              <w:pStyle w:val="ConditionNumbers"/>
              <w:numPr>
                <w:ilvl w:val="0"/>
                <w:numId w:val="16"/>
              </w:numPr>
              <w:rPr>
                <w:color w:val="auto"/>
              </w:rPr>
            </w:pPr>
            <w:r w:rsidRPr="00511C4C">
              <w:rPr>
                <w:color w:val="auto"/>
              </w:rPr>
              <w:t xml:space="preserve">a response from Sydney Water as to whether the plans accompanying the application for </w:t>
            </w:r>
            <w:r w:rsidR="006306D3">
              <w:rPr>
                <w:color w:val="auto"/>
              </w:rPr>
              <w:t>the relevant</w:t>
            </w:r>
            <w:r w:rsidRPr="00511C4C">
              <w:rPr>
                <w:color w:val="auto"/>
              </w:rPr>
              <w:t xml:space="preserve"> construction certificate would affect any Sydney Water infrastructure, and whether further requirements need to be </w:t>
            </w:r>
            <w:proofErr w:type="gramStart"/>
            <w:r w:rsidRPr="00511C4C">
              <w:rPr>
                <w:color w:val="auto"/>
              </w:rPr>
              <w:t>met</w:t>
            </w:r>
            <w:proofErr w:type="gramEnd"/>
          </w:p>
          <w:p w14:paraId="5AD32B97" w14:textId="77777777" w:rsidR="00211CA1" w:rsidRPr="00511C4C" w:rsidRDefault="00211CA1" w:rsidP="00211CA1">
            <w:pPr>
              <w:pStyle w:val="ConditionNumbers"/>
              <w:numPr>
                <w:ilvl w:val="0"/>
                <w:numId w:val="16"/>
              </w:numPr>
              <w:rPr>
                <w:color w:val="auto"/>
              </w:rPr>
            </w:pPr>
            <w:r w:rsidRPr="00511C4C">
              <w:rPr>
                <w:color w:val="auto"/>
              </w:rPr>
              <w:t>other relevant utilities or services - that the development as proposed to be carried out is satisfactory to those other service providers, or if it is not, the changes that are required to make the development satisfactory to them.</w:t>
            </w:r>
          </w:p>
        </w:tc>
      </w:tr>
      <w:tr w:rsidR="00211CA1" w:rsidRPr="00C302EB" w14:paraId="2A794E35" w14:textId="77777777" w:rsidTr="00C32E7C">
        <w:trPr>
          <w:trHeight w:val="135"/>
        </w:trPr>
        <w:tc>
          <w:tcPr>
            <w:tcW w:w="783" w:type="pct"/>
            <w:vMerge/>
          </w:tcPr>
          <w:p w14:paraId="07E63C81" w14:textId="77777777" w:rsidR="00211CA1" w:rsidRPr="00C302EB" w:rsidRDefault="00211CA1" w:rsidP="00211CA1">
            <w:pPr>
              <w:pStyle w:val="ConditionText"/>
              <w:numPr>
                <w:ilvl w:val="0"/>
                <w:numId w:val="44"/>
              </w:numPr>
            </w:pPr>
          </w:p>
        </w:tc>
        <w:tc>
          <w:tcPr>
            <w:tcW w:w="4217" w:type="pct"/>
          </w:tcPr>
          <w:p w14:paraId="26ABDE3B" w14:textId="77777777" w:rsidR="00211CA1" w:rsidRPr="00C302EB" w:rsidRDefault="00211CA1" w:rsidP="00211CA1">
            <w:pPr>
              <w:pStyle w:val="ConditionText"/>
              <w:rPr>
                <w:bCs/>
              </w:rPr>
            </w:pPr>
            <w:r w:rsidRPr="00511C4C">
              <w:rPr>
                <w:b/>
              </w:rPr>
              <w:t>Condition Reason</w:t>
            </w:r>
            <w:r w:rsidRPr="00C302EB">
              <w:rPr>
                <w:bCs/>
              </w:rPr>
              <w:t xml:space="preserve">: </w:t>
            </w:r>
            <w:r w:rsidRPr="00C302EB">
              <w:t xml:space="preserve"> To ensure relevant utility and service providers’ requirements are provided to the certifier</w:t>
            </w:r>
          </w:p>
        </w:tc>
      </w:tr>
      <w:tr w:rsidR="00211CA1" w:rsidRPr="00C302EB" w14:paraId="76F22C3E" w14:textId="77777777" w:rsidTr="00C32E7C">
        <w:trPr>
          <w:trHeight w:val="135"/>
        </w:trPr>
        <w:tc>
          <w:tcPr>
            <w:tcW w:w="783" w:type="pct"/>
            <w:vMerge w:val="restart"/>
          </w:tcPr>
          <w:p w14:paraId="059FC4CA" w14:textId="64F41C2C" w:rsidR="00211CA1" w:rsidRPr="00C302EB" w:rsidRDefault="00211CA1" w:rsidP="00211CA1">
            <w:pPr>
              <w:pStyle w:val="ConditionText"/>
              <w:numPr>
                <w:ilvl w:val="0"/>
                <w:numId w:val="44"/>
              </w:numPr>
            </w:pPr>
          </w:p>
        </w:tc>
        <w:tc>
          <w:tcPr>
            <w:tcW w:w="4217" w:type="pct"/>
          </w:tcPr>
          <w:p w14:paraId="5D4D3B8B" w14:textId="77777777" w:rsidR="00211CA1" w:rsidRPr="00C302EB" w:rsidRDefault="00211CA1" w:rsidP="00211CA1">
            <w:pPr>
              <w:pStyle w:val="ConditionHeading"/>
            </w:pPr>
            <w:r w:rsidRPr="00C302EB">
              <w:t>Clear public access ways</w:t>
            </w:r>
          </w:p>
        </w:tc>
      </w:tr>
      <w:tr w:rsidR="00211CA1" w:rsidRPr="00C302EB" w14:paraId="160A3681" w14:textId="77777777" w:rsidTr="00C32E7C">
        <w:trPr>
          <w:trHeight w:val="60"/>
        </w:trPr>
        <w:tc>
          <w:tcPr>
            <w:tcW w:w="783" w:type="pct"/>
            <w:vMerge/>
          </w:tcPr>
          <w:p w14:paraId="4398442E" w14:textId="77777777" w:rsidR="00211CA1" w:rsidRPr="00C302EB" w:rsidRDefault="00211CA1" w:rsidP="00211CA1">
            <w:pPr>
              <w:pStyle w:val="ConditionText"/>
              <w:numPr>
                <w:ilvl w:val="0"/>
                <w:numId w:val="44"/>
              </w:numPr>
            </w:pPr>
          </w:p>
        </w:tc>
        <w:tc>
          <w:tcPr>
            <w:tcW w:w="4217" w:type="pct"/>
          </w:tcPr>
          <w:p w14:paraId="437C63B7" w14:textId="002DEBFF" w:rsidR="00211CA1" w:rsidRPr="00C302EB" w:rsidRDefault="00211CA1" w:rsidP="00211CA1">
            <w:pPr>
              <w:pStyle w:val="ConditionText"/>
            </w:pPr>
            <w:r w:rsidRPr="00C302EB">
              <w:t xml:space="preserve">Before issue of </w:t>
            </w:r>
            <w:r>
              <w:t>the relevant</w:t>
            </w:r>
            <w:r w:rsidRPr="00C302EB">
              <w:t xml:space="preserve"> construction certificate, construction plans must demonstrate that access doors to enclosures for building services and facilities, such as hydrant and sprinkler booster assemblies or the like, except fire stair doors, will not open over the footway or roadway.</w:t>
            </w:r>
          </w:p>
        </w:tc>
      </w:tr>
      <w:tr w:rsidR="00211CA1" w:rsidRPr="00C302EB" w14:paraId="7ABDFBBF" w14:textId="77777777" w:rsidTr="00C32E7C">
        <w:trPr>
          <w:trHeight w:val="135"/>
        </w:trPr>
        <w:tc>
          <w:tcPr>
            <w:tcW w:w="783" w:type="pct"/>
            <w:vMerge/>
          </w:tcPr>
          <w:p w14:paraId="20D9B03B" w14:textId="77777777" w:rsidR="00211CA1" w:rsidRPr="00C302EB" w:rsidRDefault="00211CA1" w:rsidP="00211CA1">
            <w:pPr>
              <w:pStyle w:val="ConditionText"/>
              <w:numPr>
                <w:ilvl w:val="0"/>
                <w:numId w:val="44"/>
              </w:numPr>
            </w:pPr>
          </w:p>
        </w:tc>
        <w:tc>
          <w:tcPr>
            <w:tcW w:w="4217" w:type="pct"/>
          </w:tcPr>
          <w:p w14:paraId="5A4A9834" w14:textId="77777777" w:rsidR="00211CA1" w:rsidRPr="00C302EB" w:rsidRDefault="00211CA1" w:rsidP="00211CA1">
            <w:pPr>
              <w:pStyle w:val="ConditionText"/>
              <w:rPr>
                <w:bCs/>
              </w:rPr>
            </w:pPr>
            <w:r w:rsidRPr="00511C4C">
              <w:rPr>
                <w:b/>
              </w:rPr>
              <w:t>Condition Reason:</w:t>
            </w:r>
            <w:r w:rsidRPr="00C302EB">
              <w:rPr>
                <w:bCs/>
              </w:rPr>
              <w:t xml:space="preserve"> </w:t>
            </w:r>
            <w:r w:rsidRPr="00C302EB">
              <w:t xml:space="preserve"> To ensure doors used to house building services and facilities do not obstruct pedestrians and vehicles</w:t>
            </w:r>
          </w:p>
        </w:tc>
      </w:tr>
      <w:tr w:rsidR="00211CA1" w:rsidRPr="00B53F82" w14:paraId="5C537558" w14:textId="77777777" w:rsidTr="008A37F9">
        <w:trPr>
          <w:trHeight w:val="135"/>
        </w:trPr>
        <w:tc>
          <w:tcPr>
            <w:tcW w:w="783" w:type="pct"/>
            <w:vMerge w:val="restart"/>
          </w:tcPr>
          <w:p w14:paraId="1AA4928E" w14:textId="77777777" w:rsidR="00211CA1" w:rsidRPr="00B53F82" w:rsidRDefault="00211CA1" w:rsidP="00211CA1">
            <w:pPr>
              <w:pStyle w:val="ConditionText"/>
              <w:numPr>
                <w:ilvl w:val="0"/>
                <w:numId w:val="44"/>
              </w:numPr>
            </w:pPr>
          </w:p>
        </w:tc>
        <w:tc>
          <w:tcPr>
            <w:tcW w:w="4217" w:type="pct"/>
          </w:tcPr>
          <w:p w14:paraId="36971027" w14:textId="461BC5BA" w:rsidR="00211CA1" w:rsidRPr="00B53F82" w:rsidRDefault="00211CA1" w:rsidP="00211CA1">
            <w:pPr>
              <w:pStyle w:val="ConditionHeading"/>
            </w:pPr>
            <w:r w:rsidRPr="00B53F82">
              <w:t xml:space="preserve">Electric </w:t>
            </w:r>
            <w:r>
              <w:t>v</w:t>
            </w:r>
            <w:r w:rsidRPr="00B53F82">
              <w:t xml:space="preserve">ehicle </w:t>
            </w:r>
            <w:r>
              <w:t>c</w:t>
            </w:r>
            <w:r w:rsidRPr="00B53F82">
              <w:t>harging</w:t>
            </w:r>
          </w:p>
        </w:tc>
      </w:tr>
      <w:tr w:rsidR="00211CA1" w:rsidRPr="00B53F82" w14:paraId="3DFE9DD1" w14:textId="77777777" w:rsidTr="008A37F9">
        <w:trPr>
          <w:trHeight w:val="60"/>
        </w:trPr>
        <w:tc>
          <w:tcPr>
            <w:tcW w:w="783" w:type="pct"/>
            <w:vMerge/>
          </w:tcPr>
          <w:p w14:paraId="08C98E42" w14:textId="77777777" w:rsidR="00211CA1" w:rsidRPr="00B53F82" w:rsidRDefault="00211CA1" w:rsidP="00211CA1">
            <w:pPr>
              <w:pStyle w:val="ConditionText"/>
              <w:numPr>
                <w:ilvl w:val="0"/>
                <w:numId w:val="44"/>
              </w:numPr>
            </w:pPr>
          </w:p>
        </w:tc>
        <w:tc>
          <w:tcPr>
            <w:tcW w:w="4217" w:type="pct"/>
          </w:tcPr>
          <w:p w14:paraId="376332EC" w14:textId="184C52BE" w:rsidR="00211CA1" w:rsidRPr="00B53F82" w:rsidRDefault="00211CA1" w:rsidP="00211CA1">
            <w:pPr>
              <w:pStyle w:val="ConditionText"/>
            </w:pPr>
            <w:r w:rsidRPr="00B53F82">
              <w:t xml:space="preserve">Before the issue of </w:t>
            </w:r>
            <w:r>
              <w:t xml:space="preserve">the relevant </w:t>
            </w:r>
            <w:r w:rsidRPr="00B53F82">
              <w:t>construction certificate, car parking detailed plans are required to be prepared, and provided to the principal certifier. The plan must include the following matters:</w:t>
            </w:r>
          </w:p>
          <w:p w14:paraId="73A5635E" w14:textId="77777777" w:rsidR="00211CA1" w:rsidRPr="008A37F9" w:rsidRDefault="00211CA1" w:rsidP="00211CA1">
            <w:pPr>
              <w:pStyle w:val="ConditionNumbers"/>
              <w:numPr>
                <w:ilvl w:val="0"/>
                <w:numId w:val="25"/>
              </w:numPr>
              <w:rPr>
                <w:color w:val="auto"/>
              </w:rPr>
            </w:pPr>
            <w:r w:rsidRPr="008A37F9">
              <w:rPr>
                <w:color w:val="auto"/>
              </w:rPr>
              <w:t xml:space="preserve">Compliance with Section J9D4 of the NCC 2022 </w:t>
            </w:r>
          </w:p>
          <w:p w14:paraId="2AE212F9" w14:textId="77777777" w:rsidR="00211CA1" w:rsidRPr="00B53F82" w:rsidRDefault="00211CA1" w:rsidP="00211CA1">
            <w:pPr>
              <w:pStyle w:val="ConditionNumbers"/>
              <w:numPr>
                <w:ilvl w:val="0"/>
                <w:numId w:val="24"/>
              </w:numPr>
            </w:pPr>
            <w:r w:rsidRPr="008A37F9">
              <w:rPr>
                <w:color w:val="auto"/>
              </w:rPr>
              <w:t>Electric Vehicle Charging points to a minimum rate of 10% (rounded up) to each parking category (residential, visitor and commercial/retail).</w:t>
            </w:r>
          </w:p>
        </w:tc>
      </w:tr>
      <w:tr w:rsidR="00211CA1" w:rsidRPr="00B53F82" w14:paraId="56382454" w14:textId="77777777" w:rsidTr="008A37F9">
        <w:trPr>
          <w:trHeight w:val="135"/>
        </w:trPr>
        <w:tc>
          <w:tcPr>
            <w:tcW w:w="783" w:type="pct"/>
            <w:vMerge/>
          </w:tcPr>
          <w:p w14:paraId="6BF94014" w14:textId="77777777" w:rsidR="00211CA1" w:rsidRPr="00B53F82" w:rsidRDefault="00211CA1" w:rsidP="00211CA1">
            <w:pPr>
              <w:pStyle w:val="ConditionText"/>
              <w:numPr>
                <w:ilvl w:val="0"/>
                <w:numId w:val="44"/>
              </w:numPr>
            </w:pPr>
          </w:p>
        </w:tc>
        <w:tc>
          <w:tcPr>
            <w:tcW w:w="4217" w:type="pct"/>
          </w:tcPr>
          <w:p w14:paraId="541C2159" w14:textId="77777777" w:rsidR="00211CA1" w:rsidRPr="00B53F82" w:rsidRDefault="00211CA1" w:rsidP="00211CA1">
            <w:pPr>
              <w:pStyle w:val="ConditionText"/>
            </w:pPr>
            <w:r w:rsidRPr="00705A69">
              <w:rPr>
                <w:b/>
              </w:rPr>
              <w:t>Condition reason:</w:t>
            </w:r>
            <w:r w:rsidRPr="00B53F82">
              <w:rPr>
                <w:bCs/>
              </w:rPr>
              <w:t xml:space="preserve">  </w:t>
            </w:r>
            <w:r w:rsidRPr="00B53F82">
              <w:t xml:space="preserve">To ensure </w:t>
            </w:r>
            <w:r>
              <w:t>c</w:t>
            </w:r>
            <w:r w:rsidRPr="00B53F82">
              <w:t xml:space="preserve">ompliance with the NCC and that the development adequately caters for owners of electric vehicles. </w:t>
            </w:r>
          </w:p>
        </w:tc>
      </w:tr>
      <w:tr w:rsidR="00211CA1" w:rsidRPr="00B53F82" w14:paraId="09A71669" w14:textId="77777777" w:rsidTr="008A37F9">
        <w:trPr>
          <w:trHeight w:val="135"/>
        </w:trPr>
        <w:tc>
          <w:tcPr>
            <w:tcW w:w="783" w:type="pct"/>
            <w:vMerge w:val="restart"/>
          </w:tcPr>
          <w:p w14:paraId="7F1DB4CF" w14:textId="77777777" w:rsidR="00211CA1" w:rsidRPr="00B53F82" w:rsidRDefault="00211CA1" w:rsidP="00211CA1">
            <w:pPr>
              <w:pStyle w:val="ConditionText"/>
              <w:numPr>
                <w:ilvl w:val="0"/>
                <w:numId w:val="44"/>
              </w:numPr>
            </w:pPr>
          </w:p>
        </w:tc>
        <w:tc>
          <w:tcPr>
            <w:tcW w:w="4217" w:type="pct"/>
          </w:tcPr>
          <w:p w14:paraId="31AE6009" w14:textId="77777777" w:rsidR="00211CA1" w:rsidRPr="00B53F82" w:rsidRDefault="00211CA1" w:rsidP="00211CA1">
            <w:pPr>
              <w:pStyle w:val="ConditionHeading"/>
            </w:pPr>
            <w:r w:rsidRPr="00B53F82">
              <w:t>Fire hydrant enclosure</w:t>
            </w:r>
          </w:p>
        </w:tc>
      </w:tr>
      <w:tr w:rsidR="00211CA1" w:rsidRPr="00B53F82" w14:paraId="2E904412" w14:textId="77777777" w:rsidTr="008A37F9">
        <w:trPr>
          <w:trHeight w:val="135"/>
        </w:trPr>
        <w:tc>
          <w:tcPr>
            <w:tcW w:w="783" w:type="pct"/>
            <w:vMerge/>
          </w:tcPr>
          <w:p w14:paraId="6A136527" w14:textId="77777777" w:rsidR="00211CA1" w:rsidRPr="00B53F82" w:rsidRDefault="00211CA1" w:rsidP="00211CA1">
            <w:pPr>
              <w:pStyle w:val="ConditionText"/>
              <w:numPr>
                <w:ilvl w:val="0"/>
                <w:numId w:val="44"/>
              </w:numPr>
            </w:pPr>
          </w:p>
        </w:tc>
        <w:tc>
          <w:tcPr>
            <w:tcW w:w="4217" w:type="pct"/>
          </w:tcPr>
          <w:p w14:paraId="051C6D0D" w14:textId="749DD15C" w:rsidR="00211CA1" w:rsidRPr="00B53F82" w:rsidRDefault="00211CA1" w:rsidP="00211CA1">
            <w:pPr>
              <w:pStyle w:val="ConditionText"/>
            </w:pPr>
            <w:r w:rsidRPr="00B53F82">
              <w:t xml:space="preserve">Before the issue of </w:t>
            </w:r>
            <w:r>
              <w:t>the relevant</w:t>
            </w:r>
            <w:r w:rsidRPr="00B53F82">
              <w:t xml:space="preserve"> construction certificate for works above ground/podium slab level, the principal certifier must be provided with plans indicating that all fire hydrant and sprinkler booster valves and the like are enclosed in a manner that compliments the building and in accordance with the requirements of EP1.3 &amp; EP1.4 of the BCA.</w:t>
            </w:r>
          </w:p>
        </w:tc>
      </w:tr>
      <w:tr w:rsidR="00211CA1" w:rsidRPr="00B53F82" w14:paraId="41C7ACED" w14:textId="77777777" w:rsidTr="008A37F9">
        <w:trPr>
          <w:trHeight w:val="135"/>
        </w:trPr>
        <w:tc>
          <w:tcPr>
            <w:tcW w:w="783" w:type="pct"/>
            <w:vMerge/>
          </w:tcPr>
          <w:p w14:paraId="6F9030CA" w14:textId="77777777" w:rsidR="00211CA1" w:rsidRPr="00B53F82" w:rsidRDefault="00211CA1" w:rsidP="00211CA1">
            <w:pPr>
              <w:pStyle w:val="ConditionText"/>
              <w:numPr>
                <w:ilvl w:val="0"/>
                <w:numId w:val="44"/>
              </w:numPr>
            </w:pPr>
          </w:p>
        </w:tc>
        <w:tc>
          <w:tcPr>
            <w:tcW w:w="4217" w:type="pct"/>
          </w:tcPr>
          <w:p w14:paraId="09ACB5D0" w14:textId="77777777" w:rsidR="00211CA1" w:rsidRPr="00B53F82" w:rsidRDefault="00211CA1" w:rsidP="00211CA1">
            <w:pPr>
              <w:pStyle w:val="ConditionText"/>
            </w:pPr>
            <w:r>
              <w:rPr>
                <w:b/>
              </w:rPr>
              <w:t>Condition reason</w:t>
            </w:r>
            <w:r w:rsidRPr="00B53F82">
              <w:rPr>
                <w:b/>
              </w:rPr>
              <w:t xml:space="preserve">: </w:t>
            </w:r>
            <w:r w:rsidRPr="00B53F82">
              <w:t xml:space="preserve"> To ensure essential services are appropriately screened.</w:t>
            </w:r>
          </w:p>
        </w:tc>
      </w:tr>
      <w:tr w:rsidR="00211CA1" w:rsidRPr="00222CF9" w14:paraId="2CC0C707" w14:textId="77777777" w:rsidTr="008A37F9">
        <w:trPr>
          <w:trHeight w:val="135"/>
        </w:trPr>
        <w:tc>
          <w:tcPr>
            <w:tcW w:w="783" w:type="pct"/>
            <w:vMerge w:val="restart"/>
          </w:tcPr>
          <w:p w14:paraId="4B0EC80C" w14:textId="77777777" w:rsidR="00211CA1" w:rsidRPr="00B53F82" w:rsidRDefault="00211CA1" w:rsidP="00211CA1">
            <w:pPr>
              <w:pStyle w:val="ConditionText"/>
              <w:numPr>
                <w:ilvl w:val="0"/>
                <w:numId w:val="44"/>
              </w:numPr>
            </w:pPr>
          </w:p>
        </w:tc>
        <w:tc>
          <w:tcPr>
            <w:tcW w:w="4217" w:type="pct"/>
          </w:tcPr>
          <w:p w14:paraId="111D5133" w14:textId="77777777" w:rsidR="00211CA1" w:rsidRPr="00222CF9" w:rsidRDefault="00211CA1" w:rsidP="00211CA1">
            <w:pPr>
              <w:pStyle w:val="ConditionHeading"/>
            </w:pPr>
            <w:r w:rsidRPr="00222CF9">
              <w:t>Reflectivity of materials</w:t>
            </w:r>
          </w:p>
        </w:tc>
      </w:tr>
      <w:tr w:rsidR="00211CA1" w:rsidRPr="00B53F82" w14:paraId="14B95219" w14:textId="77777777" w:rsidTr="008A37F9">
        <w:trPr>
          <w:trHeight w:val="60"/>
        </w:trPr>
        <w:tc>
          <w:tcPr>
            <w:tcW w:w="783" w:type="pct"/>
            <w:vMerge/>
          </w:tcPr>
          <w:p w14:paraId="7AA0258A" w14:textId="77777777" w:rsidR="00211CA1" w:rsidRPr="00B53F82" w:rsidRDefault="00211CA1" w:rsidP="00211CA1">
            <w:pPr>
              <w:pStyle w:val="ConditionText"/>
              <w:numPr>
                <w:ilvl w:val="0"/>
                <w:numId w:val="44"/>
              </w:numPr>
            </w:pPr>
          </w:p>
        </w:tc>
        <w:tc>
          <w:tcPr>
            <w:tcW w:w="4217" w:type="pct"/>
          </w:tcPr>
          <w:p w14:paraId="6CCD22B4" w14:textId="3041A334" w:rsidR="00211CA1" w:rsidRPr="00B53F82" w:rsidRDefault="00211CA1" w:rsidP="00211CA1">
            <w:pPr>
              <w:pStyle w:val="ConditionText"/>
            </w:pPr>
            <w:r w:rsidRPr="00B53F82">
              <w:t xml:space="preserve">Before the issue of </w:t>
            </w:r>
            <w:r>
              <w:t>the relevant</w:t>
            </w:r>
            <w:r w:rsidRPr="00B53F82">
              <w:t xml:space="preserve"> </w:t>
            </w:r>
            <w:r>
              <w:t>c</w:t>
            </w:r>
            <w:r w:rsidRPr="00B53F82">
              <w:t xml:space="preserve">onstruction </w:t>
            </w:r>
            <w:r>
              <w:t>c</w:t>
            </w:r>
            <w:r w:rsidRPr="00B53F82">
              <w:t xml:space="preserve">ertificate, the </w:t>
            </w:r>
            <w:r>
              <w:t>p</w:t>
            </w:r>
            <w:r w:rsidRPr="00B53F82">
              <w:t xml:space="preserve">rincipal </w:t>
            </w:r>
            <w:r>
              <w:t>c</w:t>
            </w:r>
            <w:r w:rsidRPr="00B53F82">
              <w:t>ertifier</w:t>
            </w:r>
            <w:r>
              <w:t xml:space="preserve"> </w:t>
            </w:r>
            <w:r w:rsidRPr="00B53F82">
              <w:t>must ensure that the construction certificate plans demonstrate the roofing and other external materials and finishes are of low glare and reflectivity.</w:t>
            </w:r>
          </w:p>
        </w:tc>
      </w:tr>
      <w:tr w:rsidR="00211CA1" w:rsidRPr="00B53F82" w14:paraId="39B2C368" w14:textId="77777777" w:rsidTr="008A37F9">
        <w:trPr>
          <w:trHeight w:val="135"/>
        </w:trPr>
        <w:tc>
          <w:tcPr>
            <w:tcW w:w="783" w:type="pct"/>
            <w:vMerge/>
          </w:tcPr>
          <w:p w14:paraId="248F428E" w14:textId="77777777" w:rsidR="00211CA1" w:rsidRPr="00B53F82" w:rsidRDefault="00211CA1" w:rsidP="00211CA1">
            <w:pPr>
              <w:pStyle w:val="ConditionText"/>
              <w:numPr>
                <w:ilvl w:val="0"/>
                <w:numId w:val="44"/>
              </w:numPr>
            </w:pPr>
          </w:p>
        </w:tc>
        <w:tc>
          <w:tcPr>
            <w:tcW w:w="4217" w:type="pct"/>
          </w:tcPr>
          <w:p w14:paraId="26F90147" w14:textId="77777777" w:rsidR="00211CA1" w:rsidRPr="00B53F82" w:rsidRDefault="00211CA1" w:rsidP="00211CA1">
            <w:pPr>
              <w:pStyle w:val="ConditionText"/>
            </w:pPr>
            <w:r>
              <w:rPr>
                <w:b/>
                <w:bCs/>
              </w:rPr>
              <w:t>Condition reason</w:t>
            </w:r>
            <w:r w:rsidRPr="00B53F82">
              <w:rPr>
                <w:b/>
                <w:bCs/>
              </w:rPr>
              <w:t xml:space="preserve">: </w:t>
            </w:r>
            <w:r w:rsidRPr="00B53F82">
              <w:rPr>
                <w:bCs/>
              </w:rPr>
              <w:t xml:space="preserve"> </w:t>
            </w:r>
            <w:r w:rsidRPr="00B53F82">
              <w:rPr>
                <w:lang w:eastAsia="en-AU"/>
              </w:rPr>
              <w:t>To ensure the use of appropriate material.</w:t>
            </w:r>
          </w:p>
        </w:tc>
      </w:tr>
      <w:tr w:rsidR="00211CA1" w:rsidRPr="00B53F82" w14:paraId="6DAE90EF" w14:textId="77777777" w:rsidTr="008A37F9">
        <w:trPr>
          <w:trHeight w:val="135"/>
        </w:trPr>
        <w:tc>
          <w:tcPr>
            <w:tcW w:w="783" w:type="pct"/>
            <w:vMerge w:val="restart"/>
          </w:tcPr>
          <w:p w14:paraId="3F15ACE9" w14:textId="77777777" w:rsidR="00211CA1" w:rsidRPr="00B53F82" w:rsidRDefault="00211CA1" w:rsidP="00211CA1">
            <w:pPr>
              <w:pStyle w:val="ConditionText"/>
              <w:numPr>
                <w:ilvl w:val="0"/>
                <w:numId w:val="44"/>
              </w:numPr>
            </w:pPr>
          </w:p>
        </w:tc>
        <w:tc>
          <w:tcPr>
            <w:tcW w:w="4217" w:type="pct"/>
          </w:tcPr>
          <w:p w14:paraId="3D973A91" w14:textId="77777777" w:rsidR="00211CA1" w:rsidRPr="00B53F82" w:rsidRDefault="00211CA1" w:rsidP="00211CA1">
            <w:pPr>
              <w:pStyle w:val="ConditionHeading"/>
            </w:pPr>
            <w:r w:rsidRPr="00B53F82">
              <w:t>Letterboxes</w:t>
            </w:r>
          </w:p>
        </w:tc>
      </w:tr>
      <w:tr w:rsidR="00211CA1" w:rsidRPr="00B53F82" w14:paraId="25A52186" w14:textId="77777777" w:rsidTr="008A37F9">
        <w:trPr>
          <w:trHeight w:val="60"/>
        </w:trPr>
        <w:tc>
          <w:tcPr>
            <w:tcW w:w="783" w:type="pct"/>
            <w:vMerge/>
          </w:tcPr>
          <w:p w14:paraId="5CFB0CDF" w14:textId="77777777" w:rsidR="00211CA1" w:rsidRPr="00B53F82" w:rsidRDefault="00211CA1" w:rsidP="00211CA1">
            <w:pPr>
              <w:pStyle w:val="ConditionText"/>
              <w:numPr>
                <w:ilvl w:val="0"/>
                <w:numId w:val="44"/>
              </w:numPr>
            </w:pPr>
          </w:p>
        </w:tc>
        <w:tc>
          <w:tcPr>
            <w:tcW w:w="4217" w:type="pct"/>
          </w:tcPr>
          <w:p w14:paraId="26299E28" w14:textId="138D2667" w:rsidR="00211CA1" w:rsidRPr="00B53F82" w:rsidRDefault="00211CA1" w:rsidP="00211CA1">
            <w:pPr>
              <w:pStyle w:val="ConditionText"/>
            </w:pPr>
            <w:r w:rsidRPr="00B53F82">
              <w:t xml:space="preserve">Before the issue of </w:t>
            </w:r>
            <w:r>
              <w:t>the relevant</w:t>
            </w:r>
            <w:r w:rsidRPr="00B53F82">
              <w:t xml:space="preserve"> construction certificate, detailed design of letterboxes and parcel delivery facilities are to be prepared to the satisfaction of the principal </w:t>
            </w:r>
            <w:r w:rsidRPr="00B53F82">
              <w:lastRenderedPageBreak/>
              <w:t>certifier. Details must include how resident will access their letterbox/parcel delivery facility including any security features.</w:t>
            </w:r>
          </w:p>
        </w:tc>
      </w:tr>
      <w:tr w:rsidR="00211CA1" w:rsidRPr="00B53F82" w14:paraId="11AA0D65" w14:textId="77777777" w:rsidTr="008A37F9">
        <w:trPr>
          <w:trHeight w:val="135"/>
        </w:trPr>
        <w:tc>
          <w:tcPr>
            <w:tcW w:w="783" w:type="pct"/>
            <w:vMerge/>
          </w:tcPr>
          <w:p w14:paraId="4B03E5F9" w14:textId="77777777" w:rsidR="00211CA1" w:rsidRPr="00B53F82" w:rsidRDefault="00211CA1" w:rsidP="00211CA1">
            <w:pPr>
              <w:pStyle w:val="ConditionText"/>
              <w:numPr>
                <w:ilvl w:val="0"/>
                <w:numId w:val="44"/>
              </w:numPr>
            </w:pPr>
          </w:p>
        </w:tc>
        <w:tc>
          <w:tcPr>
            <w:tcW w:w="4217" w:type="pct"/>
          </w:tcPr>
          <w:p w14:paraId="6F9A688E" w14:textId="77777777" w:rsidR="00211CA1" w:rsidRPr="00B53F82" w:rsidRDefault="00211CA1" w:rsidP="00211CA1">
            <w:pPr>
              <w:pStyle w:val="ConditionText"/>
            </w:pPr>
            <w:r>
              <w:rPr>
                <w:b/>
              </w:rPr>
              <w:t>Condition reason</w:t>
            </w:r>
            <w:r w:rsidRPr="00B53F82">
              <w:rPr>
                <w:b/>
              </w:rPr>
              <w:t xml:space="preserve">: </w:t>
            </w:r>
            <w:r w:rsidRPr="00B53F82">
              <w:t xml:space="preserve"> Statutory requirement.</w:t>
            </w:r>
          </w:p>
        </w:tc>
      </w:tr>
      <w:tr w:rsidR="00211CA1" w:rsidRPr="006107A4" w14:paraId="4D81A267" w14:textId="77777777" w:rsidTr="006D7741">
        <w:trPr>
          <w:trHeight w:val="135"/>
        </w:trPr>
        <w:tc>
          <w:tcPr>
            <w:tcW w:w="783" w:type="pct"/>
            <w:vMerge w:val="restart"/>
          </w:tcPr>
          <w:p w14:paraId="1FDC7A8D" w14:textId="77777777" w:rsidR="00211CA1" w:rsidRPr="00842891" w:rsidRDefault="00211CA1" w:rsidP="00211CA1">
            <w:pPr>
              <w:pStyle w:val="ListParagraph"/>
              <w:numPr>
                <w:ilvl w:val="0"/>
                <w:numId w:val="44"/>
              </w:numPr>
              <w:rPr>
                <w:rFonts w:asciiTheme="minorHAnsi" w:hAnsiTheme="minorHAnsi" w:cstheme="minorHAnsi"/>
                <w:sz w:val="22"/>
              </w:rPr>
            </w:pPr>
          </w:p>
        </w:tc>
        <w:tc>
          <w:tcPr>
            <w:tcW w:w="4217" w:type="pct"/>
          </w:tcPr>
          <w:p w14:paraId="68563023" w14:textId="77777777" w:rsidR="00211CA1" w:rsidRPr="006107A4" w:rsidRDefault="00211CA1" w:rsidP="00211CA1">
            <w:pPr>
              <w:rPr>
                <w:rFonts w:asciiTheme="minorHAnsi" w:hAnsiTheme="minorHAnsi" w:cstheme="minorHAnsi"/>
                <w:sz w:val="22"/>
              </w:rPr>
            </w:pPr>
            <w:r w:rsidRPr="006107A4">
              <w:rPr>
                <w:rFonts w:asciiTheme="minorHAnsi" w:hAnsiTheme="minorHAnsi" w:cstheme="minorHAnsi"/>
                <w:b/>
                <w:bCs/>
                <w:sz w:val="22"/>
              </w:rPr>
              <w:t>Soil Depth over Structures</w:t>
            </w:r>
          </w:p>
        </w:tc>
      </w:tr>
      <w:tr w:rsidR="00211CA1" w:rsidRPr="006107A4" w14:paraId="3345EC55" w14:textId="77777777" w:rsidTr="006D7741">
        <w:trPr>
          <w:trHeight w:val="115"/>
        </w:trPr>
        <w:tc>
          <w:tcPr>
            <w:tcW w:w="783" w:type="pct"/>
            <w:vMerge/>
          </w:tcPr>
          <w:p w14:paraId="014034A5" w14:textId="77777777" w:rsidR="00211CA1" w:rsidRPr="00842891" w:rsidRDefault="00211CA1" w:rsidP="00211CA1">
            <w:pPr>
              <w:pStyle w:val="ListParagraph"/>
              <w:numPr>
                <w:ilvl w:val="0"/>
                <w:numId w:val="44"/>
              </w:numPr>
              <w:rPr>
                <w:rFonts w:asciiTheme="minorHAnsi" w:hAnsiTheme="minorHAnsi" w:cstheme="minorHAnsi"/>
                <w:sz w:val="22"/>
              </w:rPr>
            </w:pPr>
          </w:p>
        </w:tc>
        <w:tc>
          <w:tcPr>
            <w:tcW w:w="4217" w:type="pct"/>
          </w:tcPr>
          <w:p w14:paraId="17304EA6" w14:textId="1148B2E0" w:rsidR="00211CA1" w:rsidRPr="006107A4" w:rsidRDefault="00211CA1" w:rsidP="00211CA1">
            <w:pPr>
              <w:rPr>
                <w:rFonts w:asciiTheme="minorHAnsi" w:hAnsiTheme="minorHAnsi" w:cstheme="minorHAnsi"/>
                <w:sz w:val="22"/>
              </w:rPr>
            </w:pPr>
            <w:r w:rsidRPr="006107A4">
              <w:rPr>
                <w:rFonts w:asciiTheme="minorHAnsi" w:hAnsiTheme="minorHAnsi" w:cstheme="minorHAnsi"/>
                <w:sz w:val="22"/>
              </w:rPr>
              <w:t xml:space="preserve">Prior to the issue of </w:t>
            </w:r>
            <w:r>
              <w:rPr>
                <w:rFonts w:asciiTheme="minorHAnsi" w:hAnsiTheme="minorHAnsi" w:cstheme="minorHAnsi"/>
                <w:sz w:val="22"/>
              </w:rPr>
              <w:t>the relevant</w:t>
            </w:r>
            <w:r w:rsidRPr="006107A4">
              <w:rPr>
                <w:rFonts w:asciiTheme="minorHAnsi" w:hAnsiTheme="minorHAnsi" w:cstheme="minorHAnsi"/>
                <w:sz w:val="22"/>
              </w:rPr>
              <w:t xml:space="preserve"> Construction Certificate, where planting is proposed over a structure, the development is to achieve the minimum standards for soil provision suitable to the proposed planting, as contained within the Apartment Design Guide. Information verifying that the development complies with these requirements are required to be submitted and approved by the principal certifier.</w:t>
            </w:r>
          </w:p>
        </w:tc>
      </w:tr>
      <w:tr w:rsidR="00211CA1" w:rsidRPr="006107A4" w14:paraId="1462319F" w14:textId="77777777" w:rsidTr="006D7741">
        <w:trPr>
          <w:trHeight w:val="85"/>
        </w:trPr>
        <w:tc>
          <w:tcPr>
            <w:tcW w:w="783" w:type="pct"/>
            <w:vMerge/>
          </w:tcPr>
          <w:p w14:paraId="1C88366F" w14:textId="77777777" w:rsidR="00211CA1" w:rsidRPr="00842891" w:rsidRDefault="00211CA1" w:rsidP="00211CA1">
            <w:pPr>
              <w:pStyle w:val="ListParagraph"/>
              <w:numPr>
                <w:ilvl w:val="0"/>
                <w:numId w:val="44"/>
              </w:numPr>
              <w:rPr>
                <w:rFonts w:asciiTheme="minorHAnsi" w:hAnsiTheme="minorHAnsi" w:cstheme="minorHAnsi"/>
                <w:sz w:val="22"/>
              </w:rPr>
            </w:pPr>
          </w:p>
        </w:tc>
        <w:tc>
          <w:tcPr>
            <w:tcW w:w="4217" w:type="pct"/>
          </w:tcPr>
          <w:p w14:paraId="309D0F56" w14:textId="77777777" w:rsidR="00211CA1" w:rsidRPr="006107A4" w:rsidRDefault="00211CA1" w:rsidP="00211CA1">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the sufficient depth of soil for the proposed plants.</w:t>
            </w:r>
          </w:p>
        </w:tc>
      </w:tr>
      <w:tr w:rsidR="00211CA1" w:rsidRPr="006107A4" w14:paraId="1294002C" w14:textId="77777777" w:rsidTr="006D7741">
        <w:trPr>
          <w:trHeight w:val="135"/>
        </w:trPr>
        <w:tc>
          <w:tcPr>
            <w:tcW w:w="783" w:type="pct"/>
            <w:vMerge w:val="restart"/>
          </w:tcPr>
          <w:p w14:paraId="161654A7" w14:textId="77777777" w:rsidR="00211CA1" w:rsidRPr="00842891" w:rsidRDefault="00211CA1" w:rsidP="00211CA1">
            <w:pPr>
              <w:pStyle w:val="ListParagraph"/>
              <w:numPr>
                <w:ilvl w:val="0"/>
                <w:numId w:val="44"/>
              </w:numPr>
              <w:rPr>
                <w:rFonts w:asciiTheme="minorHAnsi" w:hAnsiTheme="minorHAnsi" w:cstheme="minorHAnsi"/>
                <w:sz w:val="22"/>
              </w:rPr>
            </w:pPr>
          </w:p>
        </w:tc>
        <w:tc>
          <w:tcPr>
            <w:tcW w:w="4217" w:type="pct"/>
          </w:tcPr>
          <w:p w14:paraId="71BA491E" w14:textId="77777777" w:rsidR="00211CA1" w:rsidRPr="006107A4" w:rsidRDefault="00211CA1" w:rsidP="00211CA1">
            <w:pPr>
              <w:rPr>
                <w:rFonts w:asciiTheme="minorHAnsi" w:hAnsiTheme="minorHAnsi" w:cstheme="minorHAnsi"/>
                <w:sz w:val="22"/>
              </w:rPr>
            </w:pPr>
            <w:r w:rsidRPr="006107A4">
              <w:rPr>
                <w:rFonts w:asciiTheme="minorHAnsi" w:hAnsiTheme="minorHAnsi" w:cstheme="minorHAnsi"/>
                <w:b/>
                <w:bCs/>
                <w:sz w:val="22"/>
              </w:rPr>
              <w:t>Irrigation</w:t>
            </w:r>
          </w:p>
        </w:tc>
      </w:tr>
      <w:tr w:rsidR="00211CA1" w:rsidRPr="006107A4" w14:paraId="27F6CC4D" w14:textId="77777777" w:rsidTr="006D7741">
        <w:trPr>
          <w:trHeight w:val="115"/>
        </w:trPr>
        <w:tc>
          <w:tcPr>
            <w:tcW w:w="783" w:type="pct"/>
            <w:vMerge/>
          </w:tcPr>
          <w:p w14:paraId="52D74205" w14:textId="77777777" w:rsidR="00211CA1" w:rsidRPr="00842891" w:rsidRDefault="00211CA1" w:rsidP="00211CA1">
            <w:pPr>
              <w:pStyle w:val="ListParagraph"/>
              <w:numPr>
                <w:ilvl w:val="0"/>
                <w:numId w:val="44"/>
              </w:numPr>
              <w:rPr>
                <w:rFonts w:asciiTheme="minorHAnsi" w:hAnsiTheme="minorHAnsi" w:cstheme="minorHAnsi"/>
                <w:sz w:val="22"/>
              </w:rPr>
            </w:pPr>
          </w:p>
        </w:tc>
        <w:tc>
          <w:tcPr>
            <w:tcW w:w="4217" w:type="pct"/>
          </w:tcPr>
          <w:p w14:paraId="270C8FD6" w14:textId="714D04F9" w:rsidR="00211CA1" w:rsidRPr="006107A4" w:rsidRDefault="00211CA1" w:rsidP="00211CA1">
            <w:pPr>
              <w:rPr>
                <w:rFonts w:asciiTheme="minorHAnsi" w:hAnsiTheme="minorHAnsi" w:cstheme="minorHAnsi"/>
                <w:sz w:val="22"/>
              </w:rPr>
            </w:pPr>
            <w:r w:rsidRPr="006107A4">
              <w:rPr>
                <w:rFonts w:asciiTheme="minorHAnsi" w:hAnsiTheme="minorHAnsi" w:cstheme="minorHAnsi"/>
                <w:sz w:val="22"/>
              </w:rPr>
              <w:t xml:space="preserve">Prior to the issue of </w:t>
            </w:r>
            <w:r>
              <w:rPr>
                <w:rFonts w:asciiTheme="minorHAnsi" w:hAnsiTheme="minorHAnsi" w:cstheme="minorHAnsi"/>
                <w:sz w:val="22"/>
              </w:rPr>
              <w:t>the relevant</w:t>
            </w:r>
            <w:r w:rsidRPr="006107A4">
              <w:rPr>
                <w:rFonts w:asciiTheme="minorHAnsi" w:hAnsiTheme="minorHAnsi" w:cstheme="minorHAnsi"/>
                <w:sz w:val="22"/>
              </w:rPr>
              <w:t xml:space="preserve"> Construction Certificate, an automatic irrigation system shall be notated on the landscape plan</w:t>
            </w:r>
            <w:r>
              <w:rPr>
                <w:rFonts w:asciiTheme="minorHAnsi" w:hAnsiTheme="minorHAnsi" w:cstheme="minorHAnsi"/>
                <w:sz w:val="22"/>
              </w:rPr>
              <w:t>s</w:t>
            </w:r>
            <w:r w:rsidRPr="006107A4">
              <w:rPr>
                <w:rFonts w:asciiTheme="minorHAnsi" w:hAnsiTheme="minorHAnsi" w:cstheme="minorHAnsi"/>
                <w:sz w:val="22"/>
              </w:rPr>
              <w:t>. The automatic irrigation system is to be supplied to all landscape areas including common areas, private open spaces to ensure adequate water is available to lawns and vegetation. The systems shall be fully automated and capable of seasonal adjustments. Details are to be submitted and approved by the principal certifier.</w:t>
            </w:r>
          </w:p>
        </w:tc>
      </w:tr>
      <w:tr w:rsidR="00211CA1" w:rsidRPr="006107A4" w14:paraId="79CF3A1F" w14:textId="77777777" w:rsidTr="006D7741">
        <w:trPr>
          <w:trHeight w:val="115"/>
        </w:trPr>
        <w:tc>
          <w:tcPr>
            <w:tcW w:w="783" w:type="pct"/>
            <w:vMerge w:val="restart"/>
          </w:tcPr>
          <w:p w14:paraId="6087CD5F" w14:textId="77777777" w:rsidR="00211CA1" w:rsidRPr="00842891" w:rsidRDefault="00211CA1" w:rsidP="00211CA1">
            <w:pPr>
              <w:pStyle w:val="ListParagraph"/>
              <w:numPr>
                <w:ilvl w:val="0"/>
                <w:numId w:val="44"/>
              </w:numPr>
              <w:rPr>
                <w:rFonts w:asciiTheme="minorHAnsi" w:hAnsiTheme="minorHAnsi" w:cstheme="minorHAnsi"/>
                <w:sz w:val="22"/>
                <w:szCs w:val="22"/>
              </w:rPr>
            </w:pPr>
          </w:p>
        </w:tc>
        <w:tc>
          <w:tcPr>
            <w:tcW w:w="4217" w:type="pct"/>
          </w:tcPr>
          <w:p w14:paraId="54DE938C" w14:textId="0CA18BD7" w:rsidR="00211CA1" w:rsidRPr="002D0F96" w:rsidRDefault="00211CA1" w:rsidP="00211CA1">
            <w:pPr>
              <w:rPr>
                <w:rFonts w:asciiTheme="minorHAnsi" w:hAnsiTheme="minorHAnsi" w:cstheme="minorHAnsi"/>
                <w:b/>
                <w:bCs/>
                <w:sz w:val="22"/>
                <w:szCs w:val="22"/>
              </w:rPr>
            </w:pPr>
            <w:r w:rsidRPr="002D0F96">
              <w:rPr>
                <w:rFonts w:asciiTheme="minorHAnsi" w:hAnsiTheme="minorHAnsi" w:cstheme="minorHAnsi"/>
                <w:b/>
                <w:sz w:val="22"/>
                <w:szCs w:val="22"/>
              </w:rPr>
              <w:t>Provision of detailed plans for construction certificate application</w:t>
            </w:r>
          </w:p>
        </w:tc>
      </w:tr>
      <w:tr w:rsidR="00211CA1" w:rsidRPr="006107A4" w14:paraId="6BA080F6" w14:textId="77777777" w:rsidTr="006D7741">
        <w:trPr>
          <w:trHeight w:val="115"/>
        </w:trPr>
        <w:tc>
          <w:tcPr>
            <w:tcW w:w="783" w:type="pct"/>
            <w:vMerge/>
          </w:tcPr>
          <w:p w14:paraId="712689B5" w14:textId="77777777" w:rsidR="00211CA1" w:rsidRPr="00842891" w:rsidRDefault="00211CA1" w:rsidP="00211CA1">
            <w:pPr>
              <w:pStyle w:val="ListParagraph"/>
              <w:numPr>
                <w:ilvl w:val="0"/>
                <w:numId w:val="44"/>
              </w:numPr>
              <w:rPr>
                <w:rFonts w:asciiTheme="minorHAnsi" w:hAnsiTheme="minorHAnsi" w:cstheme="minorHAnsi"/>
                <w:sz w:val="22"/>
                <w:szCs w:val="22"/>
              </w:rPr>
            </w:pPr>
          </w:p>
        </w:tc>
        <w:tc>
          <w:tcPr>
            <w:tcW w:w="4217" w:type="pct"/>
          </w:tcPr>
          <w:p w14:paraId="049BCE44" w14:textId="54894151" w:rsidR="00211CA1" w:rsidRPr="002D0F96" w:rsidRDefault="00211CA1" w:rsidP="00211CA1">
            <w:p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Before the issue of </w:t>
            </w:r>
            <w:r>
              <w:rPr>
                <w:rFonts w:asciiTheme="minorHAnsi" w:hAnsiTheme="minorHAnsi" w:cstheme="minorHAnsi"/>
                <w:bCs/>
                <w:sz w:val="22"/>
                <w:szCs w:val="22"/>
              </w:rPr>
              <w:t>the relevant</w:t>
            </w:r>
            <w:r w:rsidRPr="002D0F96">
              <w:rPr>
                <w:rFonts w:asciiTheme="minorHAnsi" w:hAnsiTheme="minorHAnsi" w:cstheme="minorHAnsi"/>
                <w:bCs/>
                <w:sz w:val="22"/>
                <w:szCs w:val="22"/>
              </w:rPr>
              <w:t xml:space="preserve"> construction certificate, detailed plans must be prepared by a suitably qualified person and provided to the Certifier that are consistent with the plans and documentation approved under this consent.</w:t>
            </w:r>
          </w:p>
          <w:p w14:paraId="6844C5DE" w14:textId="77777777" w:rsidR="00211CA1" w:rsidRPr="002D0F96" w:rsidRDefault="00211CA1" w:rsidP="00211CA1">
            <w:pPr>
              <w:rPr>
                <w:rFonts w:asciiTheme="minorHAnsi" w:hAnsiTheme="minorHAnsi" w:cstheme="minorHAnsi"/>
                <w:bCs/>
                <w:sz w:val="22"/>
                <w:szCs w:val="22"/>
              </w:rPr>
            </w:pPr>
          </w:p>
          <w:p w14:paraId="3167B436" w14:textId="77777777" w:rsidR="00211CA1" w:rsidRPr="002D0F96" w:rsidRDefault="00211CA1" w:rsidP="00211CA1">
            <w:pPr>
              <w:ind w:left="720"/>
              <w:rPr>
                <w:rFonts w:asciiTheme="minorHAnsi" w:hAnsiTheme="minorHAnsi" w:cstheme="minorHAnsi"/>
                <w:bCs/>
                <w:sz w:val="22"/>
                <w:szCs w:val="22"/>
              </w:rPr>
            </w:pPr>
            <w:r w:rsidRPr="002D0F96">
              <w:rPr>
                <w:rFonts w:asciiTheme="minorHAnsi" w:hAnsiTheme="minorHAnsi" w:cstheme="minorHAnsi"/>
                <w:bCs/>
                <w:sz w:val="22"/>
                <w:szCs w:val="22"/>
              </w:rPr>
              <w:t xml:space="preserve">Detailed plans must also show the following: </w:t>
            </w:r>
          </w:p>
          <w:p w14:paraId="727937EF" w14:textId="77777777" w:rsidR="00211CA1" w:rsidRPr="002D0F96" w:rsidRDefault="00211CA1" w:rsidP="00211CA1">
            <w:pPr>
              <w:pStyle w:val="ListParagraph"/>
              <w:numPr>
                <w:ilvl w:val="1"/>
                <w:numId w:val="32"/>
              </w:num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Acoustic measures </w:t>
            </w:r>
          </w:p>
          <w:p w14:paraId="6E7DCFF9" w14:textId="09FEEDB0" w:rsidR="00211CA1" w:rsidRPr="002559F2" w:rsidRDefault="00211CA1" w:rsidP="00211CA1">
            <w:pPr>
              <w:pStyle w:val="ListParagraph"/>
              <w:numPr>
                <w:ilvl w:val="1"/>
                <w:numId w:val="32"/>
              </w:num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Mechanical ventilation </w:t>
            </w:r>
          </w:p>
        </w:tc>
      </w:tr>
      <w:tr w:rsidR="00211CA1" w:rsidRPr="006107A4" w14:paraId="230FB367" w14:textId="77777777" w:rsidTr="006D7741">
        <w:trPr>
          <w:trHeight w:val="115"/>
        </w:trPr>
        <w:tc>
          <w:tcPr>
            <w:tcW w:w="783" w:type="pct"/>
            <w:vMerge/>
          </w:tcPr>
          <w:p w14:paraId="3F04D85D" w14:textId="77777777" w:rsidR="00211CA1" w:rsidRPr="00842891" w:rsidRDefault="00211CA1" w:rsidP="00211CA1">
            <w:pPr>
              <w:pStyle w:val="ListParagraph"/>
              <w:numPr>
                <w:ilvl w:val="0"/>
                <w:numId w:val="44"/>
              </w:numPr>
              <w:rPr>
                <w:rFonts w:asciiTheme="minorHAnsi" w:hAnsiTheme="minorHAnsi" w:cstheme="minorHAnsi"/>
                <w:sz w:val="22"/>
                <w:szCs w:val="22"/>
              </w:rPr>
            </w:pPr>
          </w:p>
        </w:tc>
        <w:tc>
          <w:tcPr>
            <w:tcW w:w="4217" w:type="pct"/>
          </w:tcPr>
          <w:p w14:paraId="37ED3B7B" w14:textId="07E09EFF" w:rsidR="00211CA1" w:rsidRPr="002D0F96" w:rsidRDefault="00211CA1" w:rsidP="00211CA1">
            <w:pPr>
              <w:rPr>
                <w:rFonts w:asciiTheme="minorHAnsi" w:hAnsiTheme="minorHAnsi" w:cstheme="minorHAnsi"/>
                <w:b/>
                <w:bCs/>
                <w:sz w:val="22"/>
                <w:szCs w:val="22"/>
              </w:rPr>
            </w:pPr>
            <w:r w:rsidRPr="002D0F96">
              <w:rPr>
                <w:rFonts w:asciiTheme="minorHAnsi" w:hAnsiTheme="minorHAnsi" w:cstheme="minorHAnsi"/>
                <w:b/>
                <w:bCs/>
                <w:sz w:val="22"/>
                <w:szCs w:val="22"/>
              </w:rPr>
              <w:t xml:space="preserve">Condition Reason: </w:t>
            </w:r>
            <w:r w:rsidRPr="002D0F96">
              <w:rPr>
                <w:rFonts w:asciiTheme="minorHAnsi" w:hAnsiTheme="minorHAnsi" w:cstheme="minorHAnsi"/>
                <w:bCs/>
                <w:sz w:val="22"/>
                <w:szCs w:val="22"/>
              </w:rPr>
              <w:t>To ensure that detailed construction certificate plans are consistent with the approved plans and supporting documentation</w:t>
            </w:r>
            <w:r>
              <w:rPr>
                <w:rFonts w:asciiTheme="minorHAnsi" w:hAnsiTheme="minorHAnsi" w:cstheme="minorHAnsi"/>
                <w:bCs/>
                <w:sz w:val="22"/>
                <w:szCs w:val="22"/>
              </w:rPr>
              <w:t>.</w:t>
            </w:r>
          </w:p>
        </w:tc>
      </w:tr>
      <w:tr w:rsidR="00211CA1" w:rsidRPr="006107A4" w14:paraId="5A93FC7F" w14:textId="77777777" w:rsidTr="006D7741">
        <w:trPr>
          <w:trHeight w:val="115"/>
        </w:trPr>
        <w:tc>
          <w:tcPr>
            <w:tcW w:w="783" w:type="pct"/>
            <w:vMerge w:val="restart"/>
          </w:tcPr>
          <w:p w14:paraId="44EA6464" w14:textId="77777777" w:rsidR="00211CA1" w:rsidRPr="00842891" w:rsidRDefault="00211CA1" w:rsidP="00211CA1">
            <w:pPr>
              <w:pStyle w:val="ListParagraph"/>
              <w:numPr>
                <w:ilvl w:val="0"/>
                <w:numId w:val="44"/>
              </w:numPr>
              <w:rPr>
                <w:rFonts w:asciiTheme="minorHAnsi" w:hAnsiTheme="minorHAnsi" w:cstheme="minorHAnsi"/>
                <w:sz w:val="22"/>
                <w:szCs w:val="22"/>
              </w:rPr>
            </w:pPr>
          </w:p>
        </w:tc>
        <w:tc>
          <w:tcPr>
            <w:tcW w:w="4217" w:type="pct"/>
          </w:tcPr>
          <w:p w14:paraId="6F1A2F42" w14:textId="09E074FC" w:rsidR="00211CA1" w:rsidRPr="00EB3FA6" w:rsidRDefault="00211CA1" w:rsidP="00211CA1">
            <w:pPr>
              <w:rPr>
                <w:rFonts w:asciiTheme="minorHAnsi" w:hAnsiTheme="minorHAnsi" w:cstheme="minorHAnsi"/>
                <w:b/>
                <w:bCs/>
                <w:sz w:val="22"/>
                <w:szCs w:val="22"/>
              </w:rPr>
            </w:pPr>
            <w:r w:rsidRPr="00EB3FA6">
              <w:rPr>
                <w:rFonts w:asciiTheme="minorHAnsi" w:hAnsiTheme="minorHAnsi" w:cstheme="minorHAnsi"/>
                <w:b/>
                <w:sz w:val="22"/>
                <w:szCs w:val="22"/>
              </w:rPr>
              <w:t>Flooding - Flood and Overland Flow Protection</w:t>
            </w:r>
          </w:p>
        </w:tc>
      </w:tr>
      <w:tr w:rsidR="00211CA1" w:rsidRPr="006107A4" w14:paraId="0F4CA378" w14:textId="77777777" w:rsidTr="006D7741">
        <w:trPr>
          <w:trHeight w:val="115"/>
        </w:trPr>
        <w:tc>
          <w:tcPr>
            <w:tcW w:w="783" w:type="pct"/>
            <w:vMerge/>
          </w:tcPr>
          <w:p w14:paraId="5DCE11D3" w14:textId="77777777" w:rsidR="00211CA1" w:rsidRPr="00842891" w:rsidRDefault="00211CA1" w:rsidP="00211CA1">
            <w:pPr>
              <w:pStyle w:val="ListParagraph"/>
              <w:numPr>
                <w:ilvl w:val="0"/>
                <w:numId w:val="44"/>
              </w:numPr>
              <w:rPr>
                <w:rFonts w:asciiTheme="minorHAnsi" w:hAnsiTheme="minorHAnsi" w:cstheme="minorHAnsi"/>
                <w:sz w:val="22"/>
                <w:szCs w:val="22"/>
              </w:rPr>
            </w:pPr>
          </w:p>
        </w:tc>
        <w:tc>
          <w:tcPr>
            <w:tcW w:w="4217" w:type="pct"/>
          </w:tcPr>
          <w:p w14:paraId="10C6A3FF" w14:textId="77777777" w:rsidR="00211CA1" w:rsidRPr="00EB3FA6" w:rsidRDefault="00211CA1" w:rsidP="00211CA1">
            <w:pPr>
              <w:rPr>
                <w:rFonts w:asciiTheme="minorHAnsi" w:hAnsiTheme="minorHAnsi" w:cstheme="minorHAnsi"/>
                <w:sz w:val="22"/>
                <w:szCs w:val="22"/>
              </w:rPr>
            </w:pPr>
            <w:r w:rsidRPr="00EB3FA6">
              <w:rPr>
                <w:rFonts w:asciiTheme="minorHAnsi" w:hAnsiTheme="minorHAnsi" w:cstheme="minorHAnsi"/>
                <w:sz w:val="22"/>
                <w:szCs w:val="22"/>
              </w:rPr>
              <w:t>The property has been identified as being susceptible to flooding and overland flow during large storm events. In accordance with the floodplain management controls started within Council’s DCP Part 8.2 (Stormwater and Floodplain Management), the following measures must be implemented in the development.</w:t>
            </w:r>
          </w:p>
          <w:p w14:paraId="19A9E51E" w14:textId="36A5C6C1" w:rsidR="00211CA1" w:rsidRPr="00EB3FA6" w:rsidRDefault="00211CA1" w:rsidP="00211CA1">
            <w:pPr>
              <w:rPr>
                <w:rFonts w:asciiTheme="minorHAnsi" w:hAnsiTheme="minorHAnsi" w:cstheme="minorHAnsi"/>
                <w:sz w:val="22"/>
                <w:szCs w:val="22"/>
              </w:rPr>
            </w:pPr>
            <w:r w:rsidRPr="00EB3FA6">
              <w:rPr>
                <w:rFonts w:asciiTheme="minorHAnsi" w:hAnsiTheme="minorHAnsi" w:cstheme="minorHAnsi"/>
                <w:sz w:val="22"/>
                <w:szCs w:val="22"/>
              </w:rPr>
              <w:t>A certificate from a suitably qualified Chartered Civil Engineer (registered on the NER of Engineers Australia), or equivalent, shall be submitted to the Principal Certifying Authority stating compliance with this condition prior to the issue of the Construction Certificate for the following items:</w:t>
            </w:r>
          </w:p>
          <w:p w14:paraId="25C77236" w14:textId="77777777" w:rsidR="00211CA1" w:rsidRPr="00EB3FA6" w:rsidRDefault="00211CA1" w:rsidP="00211CA1">
            <w:pPr>
              <w:pStyle w:val="ListParagraph"/>
              <w:numPr>
                <w:ilvl w:val="0"/>
                <w:numId w:val="55"/>
              </w:numPr>
              <w:ind w:left="1418"/>
              <w:rPr>
                <w:rFonts w:asciiTheme="minorHAnsi" w:hAnsiTheme="minorHAnsi" w:cstheme="minorHAnsi"/>
                <w:sz w:val="22"/>
                <w:szCs w:val="22"/>
              </w:rPr>
            </w:pPr>
            <w:r w:rsidRPr="00EB3FA6">
              <w:rPr>
                <w:rFonts w:asciiTheme="minorHAnsi" w:hAnsiTheme="minorHAnsi" w:cstheme="minorHAnsi"/>
                <w:sz w:val="22"/>
                <w:szCs w:val="22"/>
              </w:rPr>
              <w:t>The applicant shall comply with the flood recommendations provided in the Stormwater management report prepared by S&amp;G Consulting Pty Ltd dated 16 May 2024.</w:t>
            </w:r>
          </w:p>
          <w:p w14:paraId="6F7551F0" w14:textId="77777777" w:rsidR="00211CA1" w:rsidRPr="00EB3FA6" w:rsidRDefault="00211CA1" w:rsidP="00211CA1">
            <w:pPr>
              <w:pStyle w:val="ListNumber"/>
              <w:keepLines w:val="0"/>
              <w:numPr>
                <w:ilvl w:val="0"/>
                <w:numId w:val="55"/>
              </w:numPr>
              <w:tabs>
                <w:tab w:val="clear" w:pos="567"/>
                <w:tab w:val="clear" w:pos="709"/>
                <w:tab w:val="clear" w:pos="737"/>
              </w:tabs>
              <w:ind w:left="1418"/>
              <w:rPr>
                <w:rFonts w:asciiTheme="minorHAnsi" w:hAnsiTheme="minorHAnsi" w:cstheme="minorHAnsi"/>
                <w:sz w:val="22"/>
                <w:szCs w:val="22"/>
              </w:rPr>
            </w:pPr>
            <w:r w:rsidRPr="00EB3FA6">
              <w:rPr>
                <w:rFonts w:asciiTheme="minorHAnsi" w:hAnsiTheme="minorHAnsi" w:cstheme="minorHAnsi"/>
                <w:sz w:val="22"/>
                <w:szCs w:val="22"/>
              </w:rPr>
              <w:t>The habitable floor levels of all dwellings encompassed under this approval must not be constructed less than the Stormwater management report prepared by S&amp;G Consulting Pty Ltd dated 16 May 2024.</w:t>
            </w:r>
          </w:p>
          <w:p w14:paraId="02D5599B" w14:textId="77777777" w:rsidR="00211CA1" w:rsidRPr="00EB3FA6" w:rsidRDefault="00211CA1" w:rsidP="00211CA1">
            <w:pPr>
              <w:pStyle w:val="ListParagraph"/>
              <w:numPr>
                <w:ilvl w:val="0"/>
                <w:numId w:val="55"/>
              </w:numPr>
              <w:ind w:left="1418"/>
              <w:rPr>
                <w:rFonts w:asciiTheme="minorHAnsi" w:hAnsiTheme="minorHAnsi" w:cstheme="minorHAnsi"/>
                <w:sz w:val="22"/>
                <w:szCs w:val="22"/>
              </w:rPr>
            </w:pPr>
            <w:r w:rsidRPr="00EB3FA6">
              <w:rPr>
                <w:rFonts w:asciiTheme="minorHAnsi" w:hAnsiTheme="minorHAnsi" w:cstheme="minorHAnsi"/>
                <w:sz w:val="22"/>
                <w:szCs w:val="22"/>
              </w:rPr>
              <w:t xml:space="preserve">All basement carpark areas shall be designed to resist floodwater ingress for up to the Probable Maximum Flood (PMF) event. This </w:t>
            </w:r>
            <w:r w:rsidRPr="00EB3FA6">
              <w:rPr>
                <w:rFonts w:asciiTheme="minorHAnsi" w:hAnsiTheme="minorHAnsi" w:cstheme="minorHAnsi"/>
                <w:sz w:val="22"/>
                <w:szCs w:val="22"/>
              </w:rPr>
              <w:lastRenderedPageBreak/>
              <w:t>includes protection of lifts, stairwells, ventilation shafts and other components which may otherwise create a water ingress risk.</w:t>
            </w:r>
          </w:p>
          <w:p w14:paraId="4DDB34B3" w14:textId="77777777" w:rsidR="00211CA1" w:rsidRPr="00EB3FA6" w:rsidRDefault="00211CA1" w:rsidP="00211CA1">
            <w:pPr>
              <w:rPr>
                <w:rFonts w:asciiTheme="minorHAnsi" w:hAnsiTheme="minorHAnsi" w:cstheme="minorHAnsi"/>
                <w:sz w:val="22"/>
                <w:szCs w:val="22"/>
              </w:rPr>
            </w:pPr>
            <w:r w:rsidRPr="00EB3FA6">
              <w:rPr>
                <w:rFonts w:asciiTheme="minorHAnsi" w:hAnsiTheme="minorHAnsi" w:cstheme="minorHAnsi"/>
                <w:sz w:val="22"/>
                <w:szCs w:val="22"/>
              </w:rPr>
              <w:t>A certificate from a suitably qualified Chartered Structural Engineer (registered on the NER of Engineers Australia), or equivalent, shall be submitted to the Principal Certifying Authority stating compliance with this condition prior to the issue of the Construction Certificate for the following items:</w:t>
            </w:r>
          </w:p>
          <w:p w14:paraId="6D818301" w14:textId="77777777" w:rsidR="00211CA1" w:rsidRPr="00EB3FA6" w:rsidRDefault="00211CA1" w:rsidP="00211CA1">
            <w:pPr>
              <w:pStyle w:val="ListParagraph"/>
              <w:numPr>
                <w:ilvl w:val="0"/>
                <w:numId w:val="54"/>
              </w:numPr>
              <w:rPr>
                <w:rFonts w:asciiTheme="minorHAnsi" w:hAnsiTheme="minorHAnsi" w:cstheme="minorHAnsi"/>
                <w:sz w:val="22"/>
                <w:szCs w:val="22"/>
              </w:rPr>
            </w:pPr>
            <w:r w:rsidRPr="00EB3FA6">
              <w:rPr>
                <w:rFonts w:asciiTheme="minorHAnsi" w:hAnsiTheme="minorHAnsi" w:cstheme="minorHAnsi"/>
                <w:sz w:val="22"/>
                <w:szCs w:val="22"/>
              </w:rPr>
              <w:t>All structures subject to flooding and overland flows must be constructed of flood compatible building components below the 1% AEP (</w:t>
            </w:r>
            <w:proofErr w:type="gramStart"/>
            <w:r w:rsidRPr="00EB3FA6">
              <w:rPr>
                <w:rFonts w:asciiTheme="minorHAnsi" w:hAnsiTheme="minorHAnsi" w:cstheme="minorHAnsi"/>
                <w:sz w:val="22"/>
                <w:szCs w:val="22"/>
              </w:rPr>
              <w:t>100 year</w:t>
            </w:r>
            <w:proofErr w:type="gramEnd"/>
            <w:r w:rsidRPr="00EB3FA6">
              <w:rPr>
                <w:rFonts w:asciiTheme="minorHAnsi" w:hAnsiTheme="minorHAnsi" w:cstheme="minorHAnsi"/>
                <w:sz w:val="22"/>
                <w:szCs w:val="22"/>
              </w:rPr>
              <w:t xml:space="preserve"> ARI) flood plus 500 mm freeboard.</w:t>
            </w:r>
          </w:p>
          <w:p w14:paraId="458EB899" w14:textId="416F7B65" w:rsidR="00211CA1" w:rsidRPr="00EB3FA6" w:rsidRDefault="00211CA1" w:rsidP="00211CA1">
            <w:pPr>
              <w:pStyle w:val="ListParagraph"/>
              <w:numPr>
                <w:ilvl w:val="0"/>
                <w:numId w:val="54"/>
              </w:numPr>
              <w:rPr>
                <w:rFonts w:asciiTheme="minorHAnsi" w:hAnsiTheme="minorHAnsi" w:cstheme="minorHAnsi"/>
                <w:sz w:val="22"/>
                <w:szCs w:val="22"/>
              </w:rPr>
            </w:pPr>
            <w:r w:rsidRPr="00EB3FA6">
              <w:rPr>
                <w:rFonts w:asciiTheme="minorHAnsi" w:hAnsiTheme="minorHAnsi" w:cstheme="minorHAnsi"/>
                <w:sz w:val="22"/>
                <w:szCs w:val="22"/>
              </w:rPr>
              <w:t>All structures subject to flooding and overland flows must be structurally designed to withstand the forces of floodwaters having regard to hydrostatic pressure, hydrodynamic pressure, the impact of debris and buoyancy forces up to the Probable Maximum Flood (PMF) event.</w:t>
            </w:r>
          </w:p>
        </w:tc>
      </w:tr>
      <w:tr w:rsidR="00211CA1" w:rsidRPr="006107A4" w14:paraId="5958F8F0" w14:textId="77777777" w:rsidTr="006D7741">
        <w:trPr>
          <w:trHeight w:val="115"/>
        </w:trPr>
        <w:tc>
          <w:tcPr>
            <w:tcW w:w="783" w:type="pct"/>
            <w:vMerge/>
          </w:tcPr>
          <w:p w14:paraId="2755A3A9" w14:textId="77777777" w:rsidR="00211CA1" w:rsidRPr="00842891" w:rsidRDefault="00211CA1" w:rsidP="00211CA1">
            <w:pPr>
              <w:pStyle w:val="ListParagraph"/>
              <w:numPr>
                <w:ilvl w:val="0"/>
                <w:numId w:val="44"/>
              </w:numPr>
              <w:rPr>
                <w:rFonts w:asciiTheme="minorHAnsi" w:hAnsiTheme="minorHAnsi" w:cstheme="minorHAnsi"/>
                <w:sz w:val="22"/>
                <w:szCs w:val="22"/>
              </w:rPr>
            </w:pPr>
          </w:p>
        </w:tc>
        <w:tc>
          <w:tcPr>
            <w:tcW w:w="4217" w:type="pct"/>
          </w:tcPr>
          <w:p w14:paraId="1B7457CC" w14:textId="70B2FD95" w:rsidR="00211CA1" w:rsidRPr="005925F0" w:rsidRDefault="00211CA1" w:rsidP="00211CA1">
            <w:pPr>
              <w:jc w:val="both"/>
              <w:rPr>
                <w:rFonts w:asciiTheme="minorHAnsi" w:hAnsiTheme="minorHAnsi" w:cstheme="minorHAnsi"/>
                <w:sz w:val="22"/>
                <w:szCs w:val="22"/>
              </w:rPr>
            </w:pPr>
            <w:r w:rsidRPr="005925F0">
              <w:rPr>
                <w:rFonts w:asciiTheme="minorHAnsi" w:hAnsiTheme="minorHAnsi" w:cstheme="minorHAnsi"/>
                <w:b/>
                <w:bCs/>
                <w:sz w:val="22"/>
                <w:szCs w:val="22"/>
              </w:rPr>
              <w:t>Condition Reason:</w:t>
            </w:r>
            <w:r w:rsidRPr="005925F0">
              <w:rPr>
                <w:rFonts w:asciiTheme="minorHAnsi" w:hAnsiTheme="minorHAnsi" w:cstheme="minorHAnsi"/>
                <w:sz w:val="22"/>
                <w:szCs w:val="22"/>
              </w:rPr>
              <w:t xml:space="preserve"> to ensure flood protection measures are as per approved flood report.</w:t>
            </w:r>
          </w:p>
        </w:tc>
      </w:tr>
      <w:tr w:rsidR="00211CA1" w:rsidRPr="006107A4" w14:paraId="424E38A0" w14:textId="77777777" w:rsidTr="006D7741">
        <w:trPr>
          <w:trHeight w:val="115"/>
        </w:trPr>
        <w:tc>
          <w:tcPr>
            <w:tcW w:w="783" w:type="pct"/>
            <w:vMerge w:val="restart"/>
          </w:tcPr>
          <w:p w14:paraId="65489EF0" w14:textId="77777777" w:rsidR="00211CA1" w:rsidRPr="00761725" w:rsidRDefault="00211CA1" w:rsidP="00211CA1">
            <w:pPr>
              <w:pStyle w:val="ListParagraph"/>
              <w:numPr>
                <w:ilvl w:val="0"/>
                <w:numId w:val="44"/>
              </w:numPr>
              <w:rPr>
                <w:rFonts w:asciiTheme="minorHAnsi" w:hAnsiTheme="minorHAnsi" w:cstheme="minorHAnsi"/>
                <w:sz w:val="22"/>
                <w:szCs w:val="22"/>
              </w:rPr>
            </w:pPr>
          </w:p>
        </w:tc>
        <w:tc>
          <w:tcPr>
            <w:tcW w:w="4217" w:type="pct"/>
          </w:tcPr>
          <w:p w14:paraId="2E0649E9" w14:textId="14C32E1E" w:rsidR="00211CA1" w:rsidRPr="00761725" w:rsidRDefault="00211CA1" w:rsidP="00211CA1">
            <w:pPr>
              <w:rPr>
                <w:rFonts w:asciiTheme="minorHAnsi" w:hAnsiTheme="minorHAnsi" w:cstheme="minorHAnsi"/>
                <w:b/>
                <w:sz w:val="22"/>
                <w:szCs w:val="22"/>
              </w:rPr>
            </w:pPr>
            <w:r w:rsidRPr="00761725">
              <w:rPr>
                <w:rFonts w:asciiTheme="minorHAnsi" w:hAnsiTheme="minorHAnsi" w:cstheme="minorHAnsi"/>
                <w:b/>
                <w:sz w:val="22"/>
                <w:szCs w:val="22"/>
              </w:rPr>
              <w:t>Stormwater - Council Drainage - Reflux Valve</w:t>
            </w:r>
          </w:p>
        </w:tc>
      </w:tr>
      <w:tr w:rsidR="00211CA1" w:rsidRPr="006107A4" w14:paraId="0A343EDB" w14:textId="77777777" w:rsidTr="006D7741">
        <w:trPr>
          <w:trHeight w:val="115"/>
        </w:trPr>
        <w:tc>
          <w:tcPr>
            <w:tcW w:w="783" w:type="pct"/>
            <w:vMerge/>
          </w:tcPr>
          <w:p w14:paraId="463F0D66" w14:textId="77777777" w:rsidR="00211CA1" w:rsidRPr="00761725" w:rsidRDefault="00211CA1" w:rsidP="00211CA1">
            <w:pPr>
              <w:pStyle w:val="ListParagraph"/>
              <w:numPr>
                <w:ilvl w:val="0"/>
                <w:numId w:val="44"/>
              </w:numPr>
              <w:rPr>
                <w:rFonts w:asciiTheme="minorHAnsi" w:hAnsiTheme="minorHAnsi" w:cstheme="minorHAnsi"/>
                <w:sz w:val="22"/>
                <w:szCs w:val="22"/>
              </w:rPr>
            </w:pPr>
          </w:p>
        </w:tc>
        <w:tc>
          <w:tcPr>
            <w:tcW w:w="4217" w:type="pct"/>
          </w:tcPr>
          <w:p w14:paraId="7BF1E6E8" w14:textId="739A436B" w:rsidR="00211CA1" w:rsidRPr="00761725" w:rsidRDefault="00211CA1" w:rsidP="00211CA1">
            <w:pPr>
              <w:jc w:val="both"/>
              <w:rPr>
                <w:rFonts w:asciiTheme="minorHAnsi" w:hAnsiTheme="minorHAnsi" w:cstheme="minorHAnsi"/>
                <w:sz w:val="22"/>
                <w:szCs w:val="22"/>
              </w:rPr>
            </w:pPr>
            <w:r w:rsidRPr="00761725">
              <w:rPr>
                <w:rFonts w:asciiTheme="minorHAnsi" w:hAnsiTheme="minorHAnsi" w:cstheme="minorHAnsi"/>
                <w:sz w:val="22"/>
                <w:szCs w:val="22"/>
              </w:rPr>
              <w:t>A design certificate from a suitably qualified Chartered Professional Civil Engineer (CPEng) or Registered Professional Civil Engineer (</w:t>
            </w:r>
            <w:proofErr w:type="spellStart"/>
            <w:r w:rsidRPr="00761725">
              <w:rPr>
                <w:rFonts w:asciiTheme="minorHAnsi" w:hAnsiTheme="minorHAnsi" w:cstheme="minorHAnsi"/>
                <w:sz w:val="22"/>
                <w:szCs w:val="22"/>
              </w:rPr>
              <w:t>RPEng</w:t>
            </w:r>
            <w:proofErr w:type="spellEnd"/>
            <w:r w:rsidRPr="00761725">
              <w:rPr>
                <w:rFonts w:asciiTheme="minorHAnsi" w:hAnsiTheme="minorHAnsi" w:cstheme="minorHAnsi"/>
                <w:sz w:val="22"/>
                <w:szCs w:val="22"/>
              </w:rPr>
              <w:t>), or equivalent, shall be provided to the Principal Certifying Authority, prior to the issue of the Construction Certificate, confirming that the site drainage outlet pipe has been designed with a reflux valve in order to stop any backwater effect from Council’s stormwater system for events up to the 1% AEP (100 year ARI).</w:t>
            </w:r>
          </w:p>
        </w:tc>
      </w:tr>
      <w:tr w:rsidR="00211CA1" w:rsidRPr="006107A4" w14:paraId="369FBFAF" w14:textId="77777777" w:rsidTr="006D7741">
        <w:trPr>
          <w:trHeight w:val="115"/>
        </w:trPr>
        <w:tc>
          <w:tcPr>
            <w:tcW w:w="783" w:type="pct"/>
            <w:vMerge/>
          </w:tcPr>
          <w:p w14:paraId="44040CCA" w14:textId="77777777" w:rsidR="00211CA1" w:rsidRPr="00761725" w:rsidRDefault="00211CA1" w:rsidP="00211CA1">
            <w:pPr>
              <w:pStyle w:val="ListParagraph"/>
              <w:numPr>
                <w:ilvl w:val="0"/>
                <w:numId w:val="44"/>
              </w:numPr>
              <w:rPr>
                <w:rFonts w:asciiTheme="minorHAnsi" w:hAnsiTheme="minorHAnsi" w:cstheme="minorHAnsi"/>
                <w:sz w:val="22"/>
                <w:szCs w:val="22"/>
              </w:rPr>
            </w:pPr>
          </w:p>
        </w:tc>
        <w:tc>
          <w:tcPr>
            <w:tcW w:w="4217" w:type="pct"/>
          </w:tcPr>
          <w:p w14:paraId="6A6B6F75" w14:textId="6ED66082" w:rsidR="00211CA1" w:rsidRPr="00761725" w:rsidRDefault="00211CA1" w:rsidP="00211CA1">
            <w:pPr>
              <w:jc w:val="both"/>
              <w:rPr>
                <w:rFonts w:asciiTheme="minorHAnsi" w:hAnsiTheme="minorHAnsi" w:cstheme="minorHAnsi"/>
                <w:b/>
                <w:bCs/>
                <w:sz w:val="22"/>
                <w:szCs w:val="22"/>
              </w:rPr>
            </w:pPr>
            <w:r w:rsidRPr="00761725">
              <w:rPr>
                <w:rFonts w:asciiTheme="minorHAnsi" w:hAnsiTheme="minorHAnsi" w:cstheme="minorHAnsi"/>
                <w:b/>
                <w:bCs/>
                <w:sz w:val="22"/>
                <w:szCs w:val="22"/>
              </w:rPr>
              <w:t xml:space="preserve">Condition Reason: </w:t>
            </w:r>
            <w:r w:rsidRPr="00761725">
              <w:rPr>
                <w:rFonts w:asciiTheme="minorHAnsi" w:hAnsiTheme="minorHAnsi" w:cstheme="minorHAnsi"/>
                <w:sz w:val="22"/>
                <w:szCs w:val="22"/>
              </w:rPr>
              <w:t>to ensure connection to pit compliance with Council’s DCP and Australian Standards.</w:t>
            </w:r>
          </w:p>
        </w:tc>
      </w:tr>
      <w:tr w:rsidR="00211CA1" w:rsidRPr="006107A4" w14:paraId="3422D88C" w14:textId="77777777" w:rsidTr="006D7741">
        <w:trPr>
          <w:trHeight w:val="115"/>
        </w:trPr>
        <w:tc>
          <w:tcPr>
            <w:tcW w:w="783" w:type="pct"/>
            <w:vMerge w:val="restart"/>
          </w:tcPr>
          <w:p w14:paraId="60757DCE" w14:textId="77777777" w:rsidR="00211CA1" w:rsidRPr="00E040F5" w:rsidRDefault="00211CA1" w:rsidP="00211CA1">
            <w:pPr>
              <w:pStyle w:val="ListParagraph"/>
              <w:numPr>
                <w:ilvl w:val="0"/>
                <w:numId w:val="44"/>
              </w:numPr>
              <w:rPr>
                <w:rFonts w:asciiTheme="minorHAnsi" w:hAnsiTheme="minorHAnsi" w:cstheme="minorHAnsi"/>
                <w:sz w:val="22"/>
                <w:szCs w:val="22"/>
              </w:rPr>
            </w:pPr>
          </w:p>
        </w:tc>
        <w:tc>
          <w:tcPr>
            <w:tcW w:w="4217" w:type="pct"/>
          </w:tcPr>
          <w:p w14:paraId="16682367" w14:textId="77540049" w:rsidR="00211CA1" w:rsidRPr="00E040F5" w:rsidRDefault="00211CA1" w:rsidP="00211CA1">
            <w:pPr>
              <w:rPr>
                <w:rFonts w:asciiTheme="minorHAnsi" w:hAnsiTheme="minorHAnsi" w:cstheme="minorHAnsi"/>
                <w:b/>
                <w:sz w:val="22"/>
                <w:szCs w:val="22"/>
              </w:rPr>
            </w:pPr>
            <w:r w:rsidRPr="00E040F5">
              <w:rPr>
                <w:rFonts w:asciiTheme="minorHAnsi" w:hAnsiTheme="minorHAnsi" w:cstheme="minorHAnsi"/>
                <w:b/>
                <w:sz w:val="22"/>
                <w:szCs w:val="22"/>
              </w:rPr>
              <w:t>Stormwater - Drainage Design Submission</w:t>
            </w:r>
          </w:p>
        </w:tc>
      </w:tr>
      <w:tr w:rsidR="00211CA1" w:rsidRPr="006107A4" w14:paraId="611925B1" w14:textId="77777777" w:rsidTr="006D7741">
        <w:trPr>
          <w:trHeight w:val="115"/>
        </w:trPr>
        <w:tc>
          <w:tcPr>
            <w:tcW w:w="783" w:type="pct"/>
            <w:vMerge/>
          </w:tcPr>
          <w:p w14:paraId="2D77C16D" w14:textId="77777777" w:rsidR="00211CA1" w:rsidRPr="00E040F5" w:rsidRDefault="00211CA1" w:rsidP="00211CA1">
            <w:pPr>
              <w:pStyle w:val="ListParagraph"/>
              <w:numPr>
                <w:ilvl w:val="0"/>
                <w:numId w:val="44"/>
              </w:numPr>
              <w:rPr>
                <w:rFonts w:asciiTheme="minorHAnsi" w:hAnsiTheme="minorHAnsi" w:cstheme="minorHAnsi"/>
                <w:sz w:val="22"/>
                <w:szCs w:val="22"/>
              </w:rPr>
            </w:pPr>
          </w:p>
        </w:tc>
        <w:tc>
          <w:tcPr>
            <w:tcW w:w="4217" w:type="pct"/>
          </w:tcPr>
          <w:p w14:paraId="695B3B97" w14:textId="65150128" w:rsidR="00211CA1" w:rsidRPr="00E040F5" w:rsidRDefault="00211CA1" w:rsidP="00211CA1">
            <w:pPr>
              <w:jc w:val="both"/>
              <w:rPr>
                <w:rFonts w:asciiTheme="minorHAnsi" w:hAnsiTheme="minorHAnsi" w:cstheme="minorHAnsi"/>
                <w:sz w:val="22"/>
                <w:szCs w:val="22"/>
              </w:rPr>
            </w:pPr>
            <w:r w:rsidRPr="00E040F5">
              <w:rPr>
                <w:rFonts w:asciiTheme="minorHAnsi" w:hAnsiTheme="minorHAnsi" w:cstheme="minorHAnsi"/>
                <w:sz w:val="22"/>
                <w:szCs w:val="22"/>
              </w:rPr>
              <w:t xml:space="preserve">Before the issue of </w:t>
            </w:r>
            <w:r w:rsidR="006306D3">
              <w:rPr>
                <w:rFonts w:asciiTheme="minorHAnsi" w:hAnsiTheme="minorHAnsi" w:cstheme="minorHAnsi"/>
                <w:sz w:val="22"/>
                <w:szCs w:val="22"/>
              </w:rPr>
              <w:t>the relevant</w:t>
            </w:r>
            <w:r w:rsidRPr="00E040F5">
              <w:rPr>
                <w:rFonts w:asciiTheme="minorHAnsi" w:hAnsiTheme="minorHAnsi" w:cstheme="minorHAnsi"/>
                <w:sz w:val="22"/>
                <w:szCs w:val="22"/>
              </w:rPr>
              <w:t xml:space="preserve"> construction certificate, drainage design plans are to be prepared and certified by a Chartered Professional Civil Engineer (CPEng) or Registered Professional Civil Engineer (</w:t>
            </w:r>
            <w:proofErr w:type="spellStart"/>
            <w:r w:rsidRPr="00E040F5">
              <w:rPr>
                <w:rFonts w:asciiTheme="minorHAnsi" w:hAnsiTheme="minorHAnsi" w:cstheme="minorHAnsi"/>
                <w:sz w:val="22"/>
                <w:szCs w:val="22"/>
              </w:rPr>
              <w:t>RPEng</w:t>
            </w:r>
            <w:proofErr w:type="spellEnd"/>
            <w:r w:rsidRPr="00E040F5">
              <w:rPr>
                <w:rFonts w:asciiTheme="minorHAnsi" w:hAnsiTheme="minorHAnsi" w:cstheme="minorHAnsi"/>
                <w:sz w:val="22"/>
                <w:szCs w:val="22"/>
              </w:rPr>
              <w:t>) and provided to Council’s City Infrastructure Department for approval. The plans must include the following:</w:t>
            </w:r>
          </w:p>
          <w:p w14:paraId="6C09F216" w14:textId="77777777" w:rsidR="00211CA1" w:rsidRPr="00E040F5" w:rsidRDefault="00211CA1" w:rsidP="00211CA1">
            <w:pPr>
              <w:pStyle w:val="ConditionText"/>
              <w:jc w:val="both"/>
              <w:rPr>
                <w:rFonts w:cstheme="minorHAnsi"/>
                <w:highlight w:val="cyan"/>
                <w:lang w:eastAsia="en-AU"/>
              </w:rPr>
            </w:pPr>
          </w:p>
          <w:p w14:paraId="549914DA" w14:textId="77777777" w:rsidR="00211CA1" w:rsidRPr="00E040F5" w:rsidRDefault="00211CA1" w:rsidP="00211CA1">
            <w:pPr>
              <w:pStyle w:val="ListParagraph"/>
              <w:numPr>
                <w:ilvl w:val="1"/>
                <w:numId w:val="44"/>
              </w:numPr>
              <w:jc w:val="both"/>
              <w:rPr>
                <w:rFonts w:asciiTheme="minorHAnsi" w:hAnsiTheme="minorHAnsi" w:cstheme="minorHAnsi"/>
                <w:sz w:val="22"/>
                <w:szCs w:val="22"/>
              </w:rPr>
            </w:pPr>
            <w:r w:rsidRPr="00E040F5">
              <w:rPr>
                <w:rFonts w:asciiTheme="minorHAnsi" w:hAnsiTheme="minorHAnsi" w:cstheme="minorHAnsi"/>
                <w:sz w:val="22"/>
                <w:szCs w:val="22"/>
              </w:rPr>
              <w:t xml:space="preserve">Location of drainage pits and pipe and any other information necessary for the design and construction of the drainage system (i.e., utility services). </w:t>
            </w:r>
          </w:p>
          <w:p w14:paraId="0FC1C78A" w14:textId="77777777" w:rsidR="00211CA1" w:rsidRPr="00E040F5" w:rsidRDefault="00211CA1" w:rsidP="00211CA1">
            <w:pPr>
              <w:pStyle w:val="ListParagraph"/>
              <w:numPr>
                <w:ilvl w:val="1"/>
                <w:numId w:val="44"/>
              </w:numPr>
              <w:jc w:val="both"/>
              <w:rPr>
                <w:rFonts w:asciiTheme="minorHAnsi" w:hAnsiTheme="minorHAnsi" w:cstheme="minorHAnsi"/>
                <w:sz w:val="22"/>
                <w:szCs w:val="22"/>
              </w:rPr>
            </w:pPr>
            <w:r w:rsidRPr="00E040F5">
              <w:rPr>
                <w:rFonts w:asciiTheme="minorHAnsi" w:hAnsiTheme="minorHAnsi" w:cstheme="minorHAnsi"/>
                <w:sz w:val="22"/>
                <w:szCs w:val="22"/>
              </w:rPr>
              <w:t xml:space="preserve">A drainage system longitudinal section showing the underground channel and pipe size, class and type, pipe support type in accordance with AS 3725 or AS 2032 as appropriate, pipeline chainages, pipeline grade, hydraulic grade line and any other information necessary for the design and construction of the drainage system (i.e., utility services). </w:t>
            </w:r>
          </w:p>
          <w:p w14:paraId="1810B288" w14:textId="77777777" w:rsidR="00211CA1" w:rsidRPr="00E040F5" w:rsidRDefault="00211CA1" w:rsidP="00211CA1">
            <w:pPr>
              <w:pStyle w:val="ListParagraph"/>
              <w:numPr>
                <w:ilvl w:val="1"/>
                <w:numId w:val="44"/>
              </w:numPr>
              <w:jc w:val="both"/>
              <w:rPr>
                <w:rFonts w:asciiTheme="minorHAnsi" w:hAnsiTheme="minorHAnsi" w:cstheme="minorHAnsi"/>
                <w:sz w:val="22"/>
                <w:szCs w:val="22"/>
              </w:rPr>
            </w:pPr>
            <w:r w:rsidRPr="00E040F5">
              <w:rPr>
                <w:rFonts w:asciiTheme="minorHAnsi" w:hAnsiTheme="minorHAnsi" w:cstheme="minorHAnsi"/>
                <w:sz w:val="22"/>
                <w:szCs w:val="22"/>
              </w:rPr>
              <w:t xml:space="preserve">The location and as-built information (including dimensions and invert levels) of the existing Council kerb inlet pit as shown on Civil Plans prepared by S&amp;G Consulting Pty Ltd, (Project No. 20230192, Revision A and dated 16 May 2024) is to be confirmed by a suitably qualified surveyor. </w:t>
            </w:r>
          </w:p>
          <w:p w14:paraId="539DC420" w14:textId="77777777" w:rsidR="00211CA1" w:rsidRPr="00E040F5" w:rsidRDefault="00211CA1" w:rsidP="00211CA1">
            <w:pPr>
              <w:pStyle w:val="ListParagraph"/>
              <w:numPr>
                <w:ilvl w:val="1"/>
                <w:numId w:val="44"/>
              </w:numPr>
              <w:jc w:val="both"/>
              <w:rPr>
                <w:rFonts w:asciiTheme="minorHAnsi" w:hAnsiTheme="minorHAnsi" w:cstheme="minorHAnsi"/>
                <w:sz w:val="22"/>
                <w:szCs w:val="22"/>
              </w:rPr>
            </w:pPr>
            <w:r w:rsidRPr="00E040F5">
              <w:rPr>
                <w:rFonts w:asciiTheme="minorHAnsi" w:hAnsiTheme="minorHAnsi" w:cstheme="minorHAnsi"/>
                <w:sz w:val="22"/>
                <w:szCs w:val="22"/>
              </w:rPr>
              <w:t>Special details including non-standard pits, pit benching and transitions must be provided on the drawings at scales appropriate to the type and complexity of the detail being shown.</w:t>
            </w:r>
          </w:p>
          <w:p w14:paraId="6679ECB8" w14:textId="77777777" w:rsidR="00211CA1" w:rsidRPr="00E040F5" w:rsidRDefault="00211CA1" w:rsidP="00211CA1">
            <w:pPr>
              <w:pStyle w:val="ConditionText"/>
              <w:jc w:val="both"/>
              <w:rPr>
                <w:rFonts w:cstheme="minorHAnsi"/>
                <w:lang w:eastAsia="en-AU"/>
              </w:rPr>
            </w:pPr>
          </w:p>
          <w:p w14:paraId="66443103" w14:textId="228515DC" w:rsidR="00211CA1" w:rsidRPr="00E040F5" w:rsidRDefault="00211CA1" w:rsidP="00211CA1">
            <w:pPr>
              <w:jc w:val="both"/>
              <w:rPr>
                <w:rFonts w:asciiTheme="minorHAnsi" w:hAnsiTheme="minorHAnsi" w:cstheme="minorHAnsi"/>
                <w:sz w:val="22"/>
                <w:szCs w:val="22"/>
              </w:rPr>
            </w:pPr>
            <w:r w:rsidRPr="00E040F5">
              <w:rPr>
                <w:rFonts w:asciiTheme="minorHAnsi" w:hAnsiTheme="minorHAnsi" w:cstheme="minorHAnsi"/>
                <w:sz w:val="22"/>
                <w:szCs w:val="22"/>
              </w:rPr>
              <w:t>All fees and charges associated with the review of this plan are to be paid (as per Council’s Fees and Charges current at the time of payment).</w:t>
            </w:r>
          </w:p>
        </w:tc>
      </w:tr>
      <w:tr w:rsidR="00211CA1" w:rsidRPr="006107A4" w14:paraId="251EC6A7" w14:textId="77777777" w:rsidTr="006D7741">
        <w:trPr>
          <w:trHeight w:val="115"/>
        </w:trPr>
        <w:tc>
          <w:tcPr>
            <w:tcW w:w="783" w:type="pct"/>
            <w:vMerge/>
          </w:tcPr>
          <w:p w14:paraId="64E3DD15" w14:textId="77777777" w:rsidR="00211CA1" w:rsidRPr="00E040F5" w:rsidRDefault="00211CA1" w:rsidP="00211CA1">
            <w:pPr>
              <w:pStyle w:val="ListParagraph"/>
              <w:numPr>
                <w:ilvl w:val="0"/>
                <w:numId w:val="44"/>
              </w:numPr>
              <w:rPr>
                <w:rFonts w:asciiTheme="minorHAnsi" w:hAnsiTheme="minorHAnsi" w:cstheme="minorHAnsi"/>
                <w:sz w:val="22"/>
                <w:szCs w:val="22"/>
              </w:rPr>
            </w:pPr>
          </w:p>
        </w:tc>
        <w:tc>
          <w:tcPr>
            <w:tcW w:w="4217" w:type="pct"/>
          </w:tcPr>
          <w:p w14:paraId="14A550F0" w14:textId="0976BAA0" w:rsidR="00211CA1" w:rsidRPr="00E040F5" w:rsidRDefault="00211CA1" w:rsidP="00211CA1">
            <w:pPr>
              <w:jc w:val="both"/>
              <w:rPr>
                <w:rFonts w:asciiTheme="minorHAnsi" w:hAnsiTheme="minorHAnsi" w:cstheme="minorHAnsi"/>
                <w:sz w:val="22"/>
                <w:szCs w:val="22"/>
              </w:rPr>
            </w:pPr>
            <w:r w:rsidRPr="00E040F5">
              <w:rPr>
                <w:rFonts w:asciiTheme="minorHAnsi" w:hAnsiTheme="minorHAnsi" w:cstheme="minorHAnsi"/>
                <w:b/>
                <w:bCs/>
                <w:sz w:val="22"/>
                <w:szCs w:val="22"/>
              </w:rPr>
              <w:t>Condition reason:</w:t>
            </w:r>
            <w:r w:rsidRPr="00E040F5">
              <w:rPr>
                <w:rFonts w:asciiTheme="minorHAnsi" w:hAnsiTheme="minorHAnsi" w:cstheme="minorHAnsi"/>
                <w:sz w:val="22"/>
                <w:szCs w:val="22"/>
              </w:rPr>
              <w:t xml:space="preserve">  To ensure the stormwater civil design complies with the Australian Standards and Council’s requirements and has sufficient details to obtain </w:t>
            </w:r>
            <w:r w:rsidR="001A2B41">
              <w:rPr>
                <w:rFonts w:asciiTheme="minorHAnsi" w:hAnsiTheme="minorHAnsi" w:cstheme="minorHAnsi"/>
                <w:sz w:val="22"/>
                <w:szCs w:val="22"/>
              </w:rPr>
              <w:t>the relevant</w:t>
            </w:r>
            <w:r w:rsidRPr="00E040F5">
              <w:rPr>
                <w:rFonts w:asciiTheme="minorHAnsi" w:hAnsiTheme="minorHAnsi" w:cstheme="minorHAnsi"/>
                <w:sz w:val="22"/>
                <w:szCs w:val="22"/>
              </w:rPr>
              <w:t xml:space="preserve"> construction certificate.</w:t>
            </w:r>
          </w:p>
        </w:tc>
      </w:tr>
      <w:tr w:rsidR="009578EC" w:rsidRPr="006107A4" w14:paraId="6FE677B1" w14:textId="77777777" w:rsidTr="00CA5B48">
        <w:trPr>
          <w:trHeight w:val="115"/>
        </w:trPr>
        <w:tc>
          <w:tcPr>
            <w:tcW w:w="783" w:type="pct"/>
            <w:vMerge w:val="restart"/>
          </w:tcPr>
          <w:p w14:paraId="1CE2D518" w14:textId="77777777" w:rsidR="009578EC" w:rsidRPr="00842891" w:rsidRDefault="009578EC" w:rsidP="009578EC">
            <w:pPr>
              <w:pStyle w:val="ListParagraph"/>
              <w:numPr>
                <w:ilvl w:val="0"/>
                <w:numId w:val="44"/>
              </w:numPr>
              <w:rPr>
                <w:rFonts w:asciiTheme="minorHAnsi" w:hAnsiTheme="minorHAnsi" w:cstheme="minorHAnsi"/>
                <w:sz w:val="22"/>
                <w:szCs w:val="22"/>
              </w:rPr>
            </w:pPr>
          </w:p>
        </w:tc>
        <w:tc>
          <w:tcPr>
            <w:tcW w:w="4217" w:type="pct"/>
          </w:tcPr>
          <w:p w14:paraId="4515C9AB" w14:textId="3464B499" w:rsidR="009578EC" w:rsidRPr="009578EC" w:rsidRDefault="009578EC" w:rsidP="009578EC">
            <w:pPr>
              <w:rPr>
                <w:rFonts w:asciiTheme="minorHAnsi" w:hAnsiTheme="minorHAnsi" w:cstheme="minorHAnsi"/>
                <w:b/>
                <w:sz w:val="22"/>
                <w:szCs w:val="22"/>
              </w:rPr>
            </w:pPr>
            <w:r w:rsidRPr="009578EC">
              <w:rPr>
                <w:rFonts w:asciiTheme="minorHAnsi" w:hAnsiTheme="minorHAnsi" w:cstheme="minorHAnsi"/>
                <w:b/>
                <w:sz w:val="22"/>
                <w:szCs w:val="22"/>
              </w:rPr>
              <w:t>Vehicle Access &amp; Parking</w:t>
            </w:r>
          </w:p>
        </w:tc>
      </w:tr>
      <w:tr w:rsidR="009578EC" w:rsidRPr="006107A4" w14:paraId="6BC0C9E2" w14:textId="77777777" w:rsidTr="006D7741">
        <w:trPr>
          <w:trHeight w:val="115"/>
        </w:trPr>
        <w:tc>
          <w:tcPr>
            <w:tcW w:w="783" w:type="pct"/>
            <w:vMerge/>
          </w:tcPr>
          <w:p w14:paraId="42EF1CE3" w14:textId="77777777" w:rsidR="009578EC" w:rsidRPr="00842891" w:rsidRDefault="009578EC" w:rsidP="009578EC">
            <w:pPr>
              <w:pStyle w:val="ListParagraph"/>
              <w:numPr>
                <w:ilvl w:val="0"/>
                <w:numId w:val="44"/>
              </w:numPr>
              <w:rPr>
                <w:rFonts w:asciiTheme="minorHAnsi" w:hAnsiTheme="minorHAnsi" w:cstheme="minorHAnsi"/>
                <w:sz w:val="22"/>
                <w:szCs w:val="22"/>
              </w:rPr>
            </w:pPr>
          </w:p>
        </w:tc>
        <w:tc>
          <w:tcPr>
            <w:tcW w:w="4217" w:type="pct"/>
          </w:tcPr>
          <w:p w14:paraId="1671158B" w14:textId="77777777" w:rsidR="009578EC" w:rsidRPr="009578EC" w:rsidRDefault="009578EC" w:rsidP="009578EC">
            <w:pPr>
              <w:rPr>
                <w:rFonts w:asciiTheme="minorHAnsi" w:hAnsiTheme="minorHAnsi" w:cstheme="minorHAnsi"/>
                <w:sz w:val="22"/>
                <w:szCs w:val="22"/>
              </w:rPr>
            </w:pPr>
            <w:r w:rsidRPr="009578EC">
              <w:rPr>
                <w:rFonts w:asciiTheme="minorHAnsi" w:hAnsiTheme="minorHAnsi" w:cstheme="minorHAnsi"/>
                <w:sz w:val="22"/>
                <w:szCs w:val="22"/>
              </w:rPr>
              <w:t>All internal driveways, vehicle access ramp, vehicle turning areas, garages and vehicle parking space/ loading bay dimensions must be designed and constructed to comply with the relevant section of AS 2890 (Off-street Parking standards) for all types of vehicles accessing the parking area.</w:t>
            </w:r>
          </w:p>
          <w:p w14:paraId="0B5445AC" w14:textId="77777777" w:rsidR="009578EC" w:rsidRPr="009578EC" w:rsidRDefault="009578EC" w:rsidP="009578EC">
            <w:pPr>
              <w:rPr>
                <w:rFonts w:asciiTheme="minorHAnsi" w:hAnsiTheme="minorHAnsi" w:cstheme="minorHAnsi"/>
                <w:sz w:val="22"/>
                <w:szCs w:val="22"/>
              </w:rPr>
            </w:pPr>
          </w:p>
          <w:p w14:paraId="3B019899" w14:textId="737574E1" w:rsidR="009578EC" w:rsidRPr="009578EC" w:rsidRDefault="009578EC" w:rsidP="009578EC">
            <w:pPr>
              <w:rPr>
                <w:rFonts w:asciiTheme="minorHAnsi" w:hAnsiTheme="minorHAnsi" w:cstheme="minorHAnsi"/>
                <w:sz w:val="22"/>
                <w:szCs w:val="22"/>
              </w:rPr>
            </w:pPr>
            <w:r w:rsidRPr="009578EC">
              <w:rPr>
                <w:rFonts w:asciiTheme="minorHAnsi" w:hAnsiTheme="minorHAnsi" w:cstheme="minorHAnsi"/>
                <w:sz w:val="22"/>
                <w:szCs w:val="22"/>
              </w:rPr>
              <w:t xml:space="preserve">With respect to this, the following revision(s) / documentation must be provided with the plans submitted with the application for </w:t>
            </w:r>
            <w:r w:rsidR="001A2B41">
              <w:rPr>
                <w:rFonts w:asciiTheme="minorHAnsi" w:hAnsiTheme="minorHAnsi" w:cstheme="minorHAnsi"/>
                <w:sz w:val="22"/>
                <w:szCs w:val="22"/>
              </w:rPr>
              <w:t>the relevant</w:t>
            </w:r>
            <w:r w:rsidRPr="009578EC">
              <w:rPr>
                <w:rFonts w:asciiTheme="minorHAnsi" w:hAnsiTheme="minorHAnsi" w:cstheme="minorHAnsi"/>
                <w:sz w:val="22"/>
                <w:szCs w:val="22"/>
              </w:rPr>
              <w:t xml:space="preserve"> Construction </w:t>
            </w:r>
            <w:proofErr w:type="gramStart"/>
            <w:r w:rsidRPr="009578EC">
              <w:rPr>
                <w:rFonts w:asciiTheme="minorHAnsi" w:hAnsiTheme="minorHAnsi" w:cstheme="minorHAnsi"/>
                <w:sz w:val="22"/>
                <w:szCs w:val="22"/>
              </w:rPr>
              <w:t>Certificate;</w:t>
            </w:r>
            <w:proofErr w:type="gramEnd"/>
          </w:p>
          <w:p w14:paraId="4747F980" w14:textId="77777777" w:rsidR="009578EC" w:rsidRPr="009578EC" w:rsidRDefault="009578EC" w:rsidP="009578EC">
            <w:pPr>
              <w:rPr>
                <w:rFonts w:asciiTheme="minorHAnsi" w:hAnsiTheme="minorHAnsi" w:cstheme="minorHAnsi"/>
                <w:sz w:val="22"/>
                <w:szCs w:val="22"/>
              </w:rPr>
            </w:pPr>
          </w:p>
          <w:p w14:paraId="2F3B8E20" w14:textId="77777777" w:rsidR="009578EC" w:rsidRPr="009578EC" w:rsidRDefault="009578EC" w:rsidP="009578EC">
            <w:pPr>
              <w:rPr>
                <w:rFonts w:asciiTheme="minorHAnsi" w:hAnsiTheme="minorHAnsi" w:cstheme="minorHAnsi"/>
                <w:sz w:val="22"/>
                <w:szCs w:val="22"/>
              </w:rPr>
            </w:pPr>
            <w:r w:rsidRPr="009578EC">
              <w:rPr>
                <w:rFonts w:asciiTheme="minorHAnsi" w:hAnsiTheme="minorHAnsi" w:cstheme="minorHAnsi"/>
                <w:sz w:val="22"/>
                <w:szCs w:val="22"/>
              </w:rPr>
              <w:t>a)</w:t>
            </w:r>
            <w:r w:rsidRPr="009578EC">
              <w:rPr>
                <w:rFonts w:asciiTheme="minorHAnsi" w:hAnsiTheme="minorHAnsi" w:cstheme="minorHAnsi"/>
                <w:sz w:val="22"/>
                <w:szCs w:val="22"/>
              </w:rPr>
              <w:tab/>
              <w:t>All internal driveways and vehicle access ramps must have ramp grades, transitions and height clearances complying with AS 2890 for all types of vehicles accessing the parking area. To demonstrate compliance with this Australian Standard, the plans to be prepared for the Construction Certificate must include a driveway profile, showing ramp lengths, grades, surface RL’s and overhead clearances taken along the vehicle path of travel from the crest of the ramp to the basement. The driveway profile must be taken along the steepest grade of travel or sections having significant changes in grades, where scraping or height restrictions could potentially occur and is to demonstrate compliance with AS 2890 for the respective type of vehicle.</w:t>
            </w:r>
          </w:p>
          <w:p w14:paraId="1AC82750" w14:textId="77777777" w:rsidR="009578EC" w:rsidRPr="009578EC" w:rsidRDefault="009578EC" w:rsidP="009578EC">
            <w:pPr>
              <w:rPr>
                <w:rFonts w:asciiTheme="minorHAnsi" w:hAnsiTheme="minorHAnsi" w:cstheme="minorHAnsi"/>
                <w:sz w:val="22"/>
                <w:szCs w:val="22"/>
              </w:rPr>
            </w:pPr>
            <w:r w:rsidRPr="009578EC">
              <w:rPr>
                <w:rFonts w:asciiTheme="minorHAnsi" w:hAnsiTheme="minorHAnsi" w:cstheme="minorHAnsi"/>
                <w:sz w:val="22"/>
                <w:szCs w:val="22"/>
              </w:rPr>
              <w:t>b)</w:t>
            </w:r>
            <w:r w:rsidRPr="009578EC">
              <w:rPr>
                <w:rFonts w:asciiTheme="minorHAnsi" w:hAnsiTheme="minorHAnsi" w:cstheme="minorHAnsi"/>
                <w:sz w:val="22"/>
                <w:szCs w:val="22"/>
              </w:rPr>
              <w:tab/>
              <w:t xml:space="preserve"> To ensure that service vehicles have sufficient headroom clearance when accessing loading bay areas, an accessway / ramp profile must be produced along the vehicle path of travel for all service vehicles. The plan must detail all levels and overhead clearances (allowing for services) along the vehicle path of travel from the vehicle entry at the boundary to the loading bay area and must demonstrate that the required overhead clearance (SRV – 3.5m / MRV &amp; HRV – 4.5m) is achieved along this path. </w:t>
            </w:r>
          </w:p>
          <w:p w14:paraId="0B98D8B2" w14:textId="77777777" w:rsidR="009578EC" w:rsidRPr="009578EC" w:rsidRDefault="009578EC" w:rsidP="009578EC">
            <w:pPr>
              <w:rPr>
                <w:rFonts w:asciiTheme="minorHAnsi" w:hAnsiTheme="minorHAnsi" w:cstheme="minorHAnsi"/>
                <w:sz w:val="22"/>
                <w:szCs w:val="22"/>
              </w:rPr>
            </w:pPr>
            <w:r w:rsidRPr="009578EC">
              <w:rPr>
                <w:rFonts w:asciiTheme="minorHAnsi" w:hAnsiTheme="minorHAnsi" w:cstheme="minorHAnsi"/>
                <w:sz w:val="22"/>
                <w:szCs w:val="22"/>
              </w:rPr>
              <w:t>c)</w:t>
            </w:r>
            <w:r w:rsidRPr="009578EC">
              <w:rPr>
                <w:rFonts w:asciiTheme="minorHAnsi" w:hAnsiTheme="minorHAnsi" w:cstheme="minorHAnsi"/>
                <w:sz w:val="22"/>
                <w:szCs w:val="22"/>
              </w:rPr>
              <w:tab/>
              <w:t>To allow for adequate sight distance from a vehicle exiting the property to pedestrians in the footpath area, the driveway entry at the property boundary must have clear sight through a splayed region defined by Figure 3.3 of AS 2890.1 (2004) and Council’s DCP. Ideally the region is to be free of all obstructions, otherwise any solid obstructions are to be no greater than 900mm above finished surfaces and horizontal fencing/ slats are to permit more than 50% visual permeability.</w:t>
            </w:r>
          </w:p>
          <w:p w14:paraId="01BDD3B9" w14:textId="77777777" w:rsidR="009578EC" w:rsidRPr="009578EC" w:rsidRDefault="009578EC" w:rsidP="009578EC">
            <w:pPr>
              <w:rPr>
                <w:rFonts w:asciiTheme="minorHAnsi" w:hAnsiTheme="minorHAnsi" w:cstheme="minorHAnsi"/>
                <w:sz w:val="22"/>
                <w:szCs w:val="22"/>
              </w:rPr>
            </w:pPr>
          </w:p>
          <w:p w14:paraId="6A341970" w14:textId="083991A7" w:rsidR="009578EC" w:rsidRPr="009578EC" w:rsidRDefault="009578EC" w:rsidP="009578EC">
            <w:pPr>
              <w:rPr>
                <w:rFonts w:asciiTheme="minorHAnsi" w:hAnsiTheme="minorHAnsi" w:cstheme="minorHAnsi"/>
                <w:b/>
                <w:sz w:val="22"/>
                <w:szCs w:val="22"/>
              </w:rPr>
            </w:pPr>
            <w:r w:rsidRPr="009578EC">
              <w:rPr>
                <w:rFonts w:asciiTheme="minorHAnsi" w:hAnsiTheme="minorHAnsi" w:cstheme="minorHAnsi"/>
                <w:sz w:val="22"/>
                <w:szCs w:val="22"/>
              </w:rPr>
              <w:t xml:space="preserve">These amendment(s) must be clearly marked on the plans submitted to the principal certifier prior to the issue of </w:t>
            </w:r>
            <w:r w:rsidR="00144B8A">
              <w:rPr>
                <w:rFonts w:asciiTheme="minorHAnsi" w:hAnsiTheme="minorHAnsi" w:cstheme="minorHAnsi"/>
                <w:sz w:val="22"/>
                <w:szCs w:val="22"/>
              </w:rPr>
              <w:t>the relevant</w:t>
            </w:r>
            <w:r w:rsidRPr="009578EC">
              <w:rPr>
                <w:rFonts w:asciiTheme="minorHAnsi" w:hAnsiTheme="minorHAnsi" w:cstheme="minorHAnsi"/>
                <w:sz w:val="22"/>
                <w:szCs w:val="22"/>
              </w:rPr>
              <w:t xml:space="preserve"> Construction Certificate.</w:t>
            </w:r>
          </w:p>
        </w:tc>
      </w:tr>
      <w:tr w:rsidR="009578EC" w:rsidRPr="006107A4" w14:paraId="77795943" w14:textId="77777777" w:rsidTr="006D7741">
        <w:trPr>
          <w:trHeight w:val="115"/>
        </w:trPr>
        <w:tc>
          <w:tcPr>
            <w:tcW w:w="783" w:type="pct"/>
            <w:vMerge/>
          </w:tcPr>
          <w:p w14:paraId="40A2EAC9" w14:textId="77777777" w:rsidR="009578EC" w:rsidRPr="00842891" w:rsidRDefault="009578EC" w:rsidP="009578EC">
            <w:pPr>
              <w:pStyle w:val="ListParagraph"/>
              <w:numPr>
                <w:ilvl w:val="0"/>
                <w:numId w:val="44"/>
              </w:numPr>
              <w:rPr>
                <w:rFonts w:asciiTheme="minorHAnsi" w:hAnsiTheme="minorHAnsi" w:cstheme="minorHAnsi"/>
                <w:sz w:val="22"/>
                <w:szCs w:val="22"/>
              </w:rPr>
            </w:pPr>
          </w:p>
        </w:tc>
        <w:tc>
          <w:tcPr>
            <w:tcW w:w="4217" w:type="pct"/>
          </w:tcPr>
          <w:p w14:paraId="4515FC35" w14:textId="69176D97" w:rsidR="009578EC" w:rsidRPr="009578EC" w:rsidRDefault="009578EC" w:rsidP="009578EC">
            <w:pPr>
              <w:rPr>
                <w:rFonts w:asciiTheme="minorHAnsi" w:hAnsiTheme="minorHAnsi" w:cstheme="minorHAnsi"/>
                <w:b/>
                <w:sz w:val="22"/>
                <w:szCs w:val="22"/>
              </w:rPr>
            </w:pPr>
            <w:r w:rsidRPr="009578EC">
              <w:rPr>
                <w:rFonts w:asciiTheme="minorHAnsi" w:hAnsiTheme="minorHAnsi" w:cstheme="minorHAnsi"/>
                <w:b/>
                <w:sz w:val="22"/>
                <w:szCs w:val="22"/>
              </w:rPr>
              <w:t xml:space="preserve">Condition Reason: </w:t>
            </w:r>
            <w:r w:rsidRPr="009578EC">
              <w:rPr>
                <w:rFonts w:asciiTheme="minorHAnsi" w:hAnsiTheme="minorHAnsi" w:cstheme="minorHAnsi"/>
                <w:sz w:val="22"/>
                <w:szCs w:val="22"/>
              </w:rPr>
              <w:t>To ensure the vehicle access and parking area is in accordance with the require standards and safe for all users.</w:t>
            </w:r>
          </w:p>
        </w:tc>
      </w:tr>
      <w:tr w:rsidR="00282503" w:rsidRPr="006107A4" w14:paraId="5740C4CB" w14:textId="77777777" w:rsidTr="006D7741">
        <w:trPr>
          <w:trHeight w:val="115"/>
        </w:trPr>
        <w:tc>
          <w:tcPr>
            <w:tcW w:w="783" w:type="pct"/>
            <w:vMerge w:val="restart"/>
          </w:tcPr>
          <w:p w14:paraId="5902013E" w14:textId="77777777" w:rsidR="00282503" w:rsidRPr="00282503" w:rsidRDefault="00282503" w:rsidP="00282503">
            <w:pPr>
              <w:pStyle w:val="ListParagraph"/>
              <w:numPr>
                <w:ilvl w:val="0"/>
                <w:numId w:val="44"/>
              </w:numPr>
              <w:rPr>
                <w:rFonts w:asciiTheme="minorHAnsi" w:hAnsiTheme="minorHAnsi" w:cstheme="minorHAnsi"/>
                <w:sz w:val="22"/>
                <w:szCs w:val="22"/>
              </w:rPr>
            </w:pPr>
          </w:p>
        </w:tc>
        <w:tc>
          <w:tcPr>
            <w:tcW w:w="4217" w:type="pct"/>
          </w:tcPr>
          <w:p w14:paraId="3CF67DB1" w14:textId="5D14A238" w:rsidR="00282503" w:rsidRPr="00282503" w:rsidRDefault="00282503" w:rsidP="00282503">
            <w:pPr>
              <w:rPr>
                <w:rFonts w:asciiTheme="minorHAnsi" w:hAnsiTheme="minorHAnsi" w:cstheme="minorHAnsi"/>
                <w:b/>
                <w:sz w:val="22"/>
                <w:szCs w:val="22"/>
              </w:rPr>
            </w:pPr>
            <w:r w:rsidRPr="00282503">
              <w:rPr>
                <w:rFonts w:asciiTheme="minorHAnsi" w:hAnsiTheme="minorHAnsi" w:cstheme="minorHAnsi"/>
                <w:b/>
                <w:sz w:val="22"/>
                <w:szCs w:val="22"/>
              </w:rPr>
              <w:t>Design Amendments</w:t>
            </w:r>
          </w:p>
        </w:tc>
      </w:tr>
      <w:tr w:rsidR="00282503" w:rsidRPr="006107A4" w14:paraId="19A2BC86" w14:textId="77777777" w:rsidTr="006D7741">
        <w:trPr>
          <w:trHeight w:val="115"/>
        </w:trPr>
        <w:tc>
          <w:tcPr>
            <w:tcW w:w="783" w:type="pct"/>
            <w:vMerge/>
          </w:tcPr>
          <w:p w14:paraId="60F71D9E" w14:textId="77777777" w:rsidR="00282503" w:rsidRPr="00282503" w:rsidRDefault="00282503" w:rsidP="00282503">
            <w:pPr>
              <w:pStyle w:val="ListParagraph"/>
              <w:numPr>
                <w:ilvl w:val="0"/>
                <w:numId w:val="44"/>
              </w:numPr>
              <w:rPr>
                <w:rFonts w:asciiTheme="minorHAnsi" w:hAnsiTheme="minorHAnsi" w:cstheme="minorHAnsi"/>
                <w:sz w:val="22"/>
                <w:szCs w:val="22"/>
              </w:rPr>
            </w:pPr>
          </w:p>
        </w:tc>
        <w:tc>
          <w:tcPr>
            <w:tcW w:w="4217" w:type="pct"/>
          </w:tcPr>
          <w:p w14:paraId="4B7E4A33" w14:textId="6AF25180" w:rsidR="00282503" w:rsidRPr="00282503" w:rsidRDefault="00282503" w:rsidP="00282503">
            <w:pPr>
              <w:rPr>
                <w:rFonts w:asciiTheme="minorHAnsi" w:hAnsiTheme="minorHAnsi" w:cstheme="minorHAnsi"/>
                <w:sz w:val="22"/>
                <w:szCs w:val="22"/>
              </w:rPr>
            </w:pPr>
            <w:r w:rsidRPr="00282503">
              <w:rPr>
                <w:rFonts w:asciiTheme="minorHAnsi" w:hAnsiTheme="minorHAnsi" w:cstheme="minorHAnsi"/>
                <w:sz w:val="22"/>
                <w:szCs w:val="22"/>
              </w:rPr>
              <w:t xml:space="preserve">Before the issue of </w:t>
            </w:r>
            <w:r w:rsidR="00144B8A">
              <w:rPr>
                <w:rFonts w:asciiTheme="minorHAnsi" w:hAnsiTheme="minorHAnsi" w:cstheme="minorHAnsi"/>
                <w:sz w:val="22"/>
                <w:szCs w:val="22"/>
              </w:rPr>
              <w:t>the relevant</w:t>
            </w:r>
            <w:r w:rsidRPr="00282503">
              <w:rPr>
                <w:rFonts w:asciiTheme="minorHAnsi" w:hAnsiTheme="minorHAnsi" w:cstheme="minorHAnsi"/>
                <w:sz w:val="22"/>
                <w:szCs w:val="22"/>
              </w:rPr>
              <w:t xml:space="preserve"> Construction Certificate, the certifier must ensure the Construction Certificate plans and specifications detail the following required amendments to the approved plans and documents:</w:t>
            </w:r>
          </w:p>
          <w:p w14:paraId="01975B1D" w14:textId="48ED617D" w:rsidR="00282503" w:rsidRDefault="00922BAD" w:rsidP="00922BAD">
            <w:pPr>
              <w:pStyle w:val="CondPart2"/>
              <w:rPr>
                <w:rFonts w:asciiTheme="minorHAnsi" w:eastAsiaTheme="minorEastAsia" w:hAnsiTheme="minorHAnsi" w:cstheme="minorHAnsi"/>
                <w:spacing w:val="-3"/>
                <w:kern w:val="0"/>
              </w:rPr>
            </w:pPr>
            <w:r w:rsidRPr="00922BAD">
              <w:rPr>
                <w:rFonts w:asciiTheme="minorHAnsi" w:eastAsiaTheme="minorEastAsia" w:hAnsiTheme="minorHAnsi" w:cstheme="minorHAnsi"/>
                <w:spacing w:val="-3"/>
                <w:kern w:val="0"/>
              </w:rPr>
              <w:lastRenderedPageBreak/>
              <w:t>a)</w:t>
            </w:r>
            <w:r>
              <w:rPr>
                <w:rFonts w:asciiTheme="minorHAnsi" w:eastAsiaTheme="minorEastAsia" w:hAnsiTheme="minorHAnsi" w:cstheme="minorHAnsi"/>
                <w:spacing w:val="-3"/>
                <w:kern w:val="0"/>
              </w:rPr>
              <w:t xml:space="preserve"> </w:t>
            </w:r>
            <w:r w:rsidR="00282503" w:rsidRPr="00282503">
              <w:rPr>
                <w:rFonts w:asciiTheme="minorHAnsi" w:eastAsiaTheme="minorEastAsia" w:hAnsiTheme="minorHAnsi" w:cstheme="minorHAnsi"/>
                <w:spacing w:val="-3"/>
                <w:kern w:val="0"/>
              </w:rPr>
              <w:t xml:space="preserve">The stormwater management plan shall be amended to show how the proposed pump system connects to the proposed stormwater filter. </w:t>
            </w:r>
          </w:p>
          <w:p w14:paraId="3035955D" w14:textId="77777777" w:rsidR="00003E2F" w:rsidRPr="00D32473" w:rsidRDefault="00003E2F" w:rsidP="00003E2F">
            <w:pPr>
              <w:pStyle w:val="BodyText"/>
              <w:numPr>
                <w:ilvl w:val="0"/>
                <w:numId w:val="66"/>
              </w:numPr>
              <w:spacing w:before="120" w:after="0" w:line="288" w:lineRule="auto"/>
              <w:rPr>
                <w:rFonts w:asciiTheme="minorHAnsi" w:hAnsiTheme="minorHAnsi" w:cstheme="minorHAnsi"/>
                <w:sz w:val="22"/>
              </w:rPr>
            </w:pPr>
            <w:r w:rsidRPr="00D32473">
              <w:rPr>
                <w:rFonts w:asciiTheme="minorHAnsi" w:hAnsiTheme="minorHAnsi" w:cstheme="minorHAnsi"/>
                <w:sz w:val="22"/>
              </w:rPr>
              <w:t>Amended Landscape Plan.  The following details must be shown on an amended Landscape Plan:</w:t>
            </w:r>
          </w:p>
          <w:p w14:paraId="033815A3" w14:textId="607B991B" w:rsidR="00CB4D59" w:rsidRPr="00003E2F" w:rsidRDefault="00003E2F" w:rsidP="00003E2F">
            <w:pPr>
              <w:autoSpaceDE w:val="0"/>
              <w:autoSpaceDN w:val="0"/>
              <w:adjustRightInd w:val="0"/>
              <w:rPr>
                <w:rFonts w:asciiTheme="minorHAnsi" w:hAnsiTheme="minorHAnsi" w:cstheme="minorHAnsi"/>
                <w:sz w:val="22"/>
                <w:lang w:eastAsia="en-AU"/>
              </w:rPr>
            </w:pPr>
            <w:r w:rsidRPr="00D32473">
              <w:rPr>
                <w:rFonts w:asciiTheme="minorHAnsi" w:hAnsiTheme="minorHAnsi" w:cstheme="minorHAnsi"/>
                <w:sz w:val="22"/>
              </w:rPr>
              <w:t xml:space="preserve">a) As per the Apartment Design Guide additional elements must be included in the Common Open Space on Level 6 such as </w:t>
            </w:r>
            <w:r w:rsidRPr="00D32473">
              <w:rPr>
                <w:rFonts w:asciiTheme="minorHAnsi" w:hAnsiTheme="minorHAnsi" w:cstheme="minorHAnsi"/>
                <w:sz w:val="22"/>
                <w:lang w:eastAsia="en-AU"/>
              </w:rPr>
              <w:t>areas for residents to plant vegetables and herbs, composting, etc.</w:t>
            </w:r>
            <w:r w:rsidR="00AA2ABD">
              <w:rPr>
                <w:rFonts w:asciiTheme="minorHAnsi" w:hAnsiTheme="minorHAnsi" w:cstheme="minorHAnsi"/>
                <w:sz w:val="22"/>
                <w:lang w:eastAsia="en-AU"/>
              </w:rPr>
              <w:t xml:space="preserve"> </w:t>
            </w:r>
          </w:p>
        </w:tc>
      </w:tr>
      <w:tr w:rsidR="00282503" w:rsidRPr="006107A4" w14:paraId="27896793" w14:textId="77777777" w:rsidTr="006D7741">
        <w:trPr>
          <w:trHeight w:val="115"/>
        </w:trPr>
        <w:tc>
          <w:tcPr>
            <w:tcW w:w="783" w:type="pct"/>
            <w:vMerge/>
          </w:tcPr>
          <w:p w14:paraId="0E71265E" w14:textId="77777777" w:rsidR="00282503" w:rsidRPr="00282503" w:rsidRDefault="00282503" w:rsidP="00282503">
            <w:pPr>
              <w:pStyle w:val="ListParagraph"/>
              <w:numPr>
                <w:ilvl w:val="0"/>
                <w:numId w:val="44"/>
              </w:numPr>
              <w:rPr>
                <w:rFonts w:asciiTheme="minorHAnsi" w:hAnsiTheme="minorHAnsi" w:cstheme="minorHAnsi"/>
                <w:sz w:val="22"/>
                <w:szCs w:val="22"/>
              </w:rPr>
            </w:pPr>
          </w:p>
        </w:tc>
        <w:tc>
          <w:tcPr>
            <w:tcW w:w="4217" w:type="pct"/>
          </w:tcPr>
          <w:p w14:paraId="25D9972D" w14:textId="33055F1A" w:rsidR="00282503" w:rsidRPr="00282503" w:rsidRDefault="00282503" w:rsidP="00282503">
            <w:pPr>
              <w:rPr>
                <w:rFonts w:asciiTheme="minorHAnsi" w:hAnsiTheme="minorHAnsi" w:cstheme="minorHAnsi"/>
                <w:b/>
                <w:sz w:val="22"/>
                <w:szCs w:val="22"/>
              </w:rPr>
            </w:pPr>
            <w:r w:rsidRPr="00282503">
              <w:rPr>
                <w:rFonts w:asciiTheme="minorHAnsi" w:hAnsiTheme="minorHAnsi" w:cstheme="minorHAnsi"/>
                <w:b/>
                <w:sz w:val="22"/>
                <w:szCs w:val="22"/>
              </w:rPr>
              <w:t xml:space="preserve">Condition Reason: </w:t>
            </w:r>
            <w:r w:rsidRPr="00282503">
              <w:rPr>
                <w:rFonts w:asciiTheme="minorHAnsi" w:hAnsiTheme="minorHAnsi" w:cstheme="minorHAnsi"/>
                <w:sz w:val="22"/>
                <w:szCs w:val="22"/>
              </w:rPr>
              <w:t>To require minor amendments to the plans endorsed by the consent authority following assessment of the development.</w:t>
            </w:r>
          </w:p>
        </w:tc>
      </w:tr>
      <w:tr w:rsidR="00175D4C" w:rsidRPr="006107A4" w14:paraId="26EE07EC" w14:textId="77777777" w:rsidTr="006D7741">
        <w:trPr>
          <w:trHeight w:val="115"/>
        </w:trPr>
        <w:tc>
          <w:tcPr>
            <w:tcW w:w="783" w:type="pct"/>
            <w:vMerge w:val="restart"/>
          </w:tcPr>
          <w:p w14:paraId="0341EDBF" w14:textId="77777777" w:rsidR="00175D4C" w:rsidRPr="00175D4C" w:rsidRDefault="00175D4C" w:rsidP="00175D4C">
            <w:pPr>
              <w:pStyle w:val="ListParagraph"/>
              <w:numPr>
                <w:ilvl w:val="0"/>
                <w:numId w:val="44"/>
              </w:numPr>
              <w:rPr>
                <w:rFonts w:asciiTheme="minorHAnsi" w:hAnsiTheme="minorHAnsi" w:cstheme="minorHAnsi"/>
                <w:sz w:val="22"/>
                <w:szCs w:val="22"/>
              </w:rPr>
            </w:pPr>
          </w:p>
        </w:tc>
        <w:tc>
          <w:tcPr>
            <w:tcW w:w="4217" w:type="pct"/>
          </w:tcPr>
          <w:p w14:paraId="134A5D68" w14:textId="701034A0" w:rsidR="00175D4C" w:rsidRPr="00175D4C" w:rsidRDefault="00175D4C" w:rsidP="00175D4C">
            <w:pPr>
              <w:rPr>
                <w:rFonts w:asciiTheme="minorHAnsi" w:hAnsiTheme="minorHAnsi" w:cstheme="minorHAnsi"/>
                <w:b/>
                <w:bCs/>
                <w:sz w:val="22"/>
                <w:szCs w:val="22"/>
              </w:rPr>
            </w:pPr>
            <w:r w:rsidRPr="00175D4C">
              <w:rPr>
                <w:rFonts w:asciiTheme="minorHAnsi" w:hAnsiTheme="minorHAnsi" w:cstheme="minorHAnsi"/>
                <w:b/>
                <w:sz w:val="22"/>
                <w:szCs w:val="22"/>
              </w:rPr>
              <w:t>Stormwater Management</w:t>
            </w:r>
          </w:p>
        </w:tc>
      </w:tr>
      <w:tr w:rsidR="00175D4C" w:rsidRPr="006107A4" w14:paraId="53C9894C" w14:textId="77777777" w:rsidTr="006D7741">
        <w:trPr>
          <w:trHeight w:val="115"/>
        </w:trPr>
        <w:tc>
          <w:tcPr>
            <w:tcW w:w="783" w:type="pct"/>
            <w:vMerge/>
          </w:tcPr>
          <w:p w14:paraId="32CAE758" w14:textId="77777777" w:rsidR="00175D4C" w:rsidRPr="00175D4C" w:rsidRDefault="00175D4C" w:rsidP="00175D4C">
            <w:pPr>
              <w:pStyle w:val="ListParagraph"/>
              <w:numPr>
                <w:ilvl w:val="0"/>
                <w:numId w:val="44"/>
              </w:numPr>
              <w:rPr>
                <w:rFonts w:asciiTheme="minorHAnsi" w:hAnsiTheme="minorHAnsi" w:cstheme="minorHAnsi"/>
                <w:sz w:val="22"/>
                <w:szCs w:val="22"/>
              </w:rPr>
            </w:pPr>
          </w:p>
        </w:tc>
        <w:tc>
          <w:tcPr>
            <w:tcW w:w="4217" w:type="pct"/>
          </w:tcPr>
          <w:p w14:paraId="2D19D9E9" w14:textId="585FF5CC" w:rsidR="00175D4C" w:rsidRPr="00175D4C" w:rsidRDefault="00175D4C" w:rsidP="00175D4C">
            <w:pPr>
              <w:spacing w:after="200"/>
              <w:contextualSpacing/>
              <w:rPr>
                <w:rFonts w:asciiTheme="minorHAnsi" w:hAnsiTheme="minorHAnsi" w:cstheme="minorHAnsi"/>
                <w:sz w:val="22"/>
                <w:szCs w:val="22"/>
              </w:rPr>
            </w:pPr>
            <w:r w:rsidRPr="00175D4C">
              <w:rPr>
                <w:rFonts w:asciiTheme="minorHAnsi" w:hAnsiTheme="minorHAnsi" w:cstheme="minorHAnsi"/>
                <w:sz w:val="22"/>
                <w:szCs w:val="22"/>
              </w:rPr>
              <w:t xml:space="preserve">To ensure the management of stormwater runoff from the development is undertaken without impact to the subject site, neighbouring properties or receiving drainage system, stormwater runoff from the development shall be collected and discharged to the approved point of discharge in accordance with the requirements of Council’s DCP 2014 Part 8.2 (Stormwater and Floodplain Management), associated annexures, and generally in accordance with the approved Stormwater Management. Accordingly, detailed engineering plans and certification demonstrating compliance with this condition are to be submitted with the application for </w:t>
            </w:r>
            <w:r w:rsidR="00144B8A">
              <w:rPr>
                <w:rFonts w:asciiTheme="minorHAnsi" w:hAnsiTheme="minorHAnsi" w:cstheme="minorHAnsi"/>
                <w:sz w:val="22"/>
                <w:szCs w:val="22"/>
              </w:rPr>
              <w:t>the relevant</w:t>
            </w:r>
            <w:r w:rsidRPr="00175D4C">
              <w:rPr>
                <w:rFonts w:asciiTheme="minorHAnsi" w:hAnsiTheme="minorHAnsi" w:cstheme="minorHAnsi"/>
                <w:sz w:val="22"/>
                <w:szCs w:val="22"/>
              </w:rPr>
              <w:t xml:space="preserve"> Construction Certificate.</w:t>
            </w:r>
          </w:p>
        </w:tc>
      </w:tr>
      <w:tr w:rsidR="00175D4C" w:rsidRPr="006107A4" w14:paraId="21FC12E8" w14:textId="77777777" w:rsidTr="006D7741">
        <w:trPr>
          <w:trHeight w:val="115"/>
        </w:trPr>
        <w:tc>
          <w:tcPr>
            <w:tcW w:w="783" w:type="pct"/>
            <w:vMerge/>
          </w:tcPr>
          <w:p w14:paraId="01D66F4E" w14:textId="77777777" w:rsidR="00175D4C" w:rsidRPr="00175D4C" w:rsidRDefault="00175D4C" w:rsidP="00175D4C">
            <w:pPr>
              <w:pStyle w:val="ListParagraph"/>
              <w:numPr>
                <w:ilvl w:val="0"/>
                <w:numId w:val="44"/>
              </w:numPr>
              <w:rPr>
                <w:rFonts w:asciiTheme="minorHAnsi" w:hAnsiTheme="minorHAnsi" w:cstheme="minorHAnsi"/>
                <w:sz w:val="22"/>
                <w:szCs w:val="22"/>
              </w:rPr>
            </w:pPr>
          </w:p>
        </w:tc>
        <w:tc>
          <w:tcPr>
            <w:tcW w:w="4217" w:type="pct"/>
          </w:tcPr>
          <w:p w14:paraId="1A78A91A" w14:textId="320C21EC" w:rsidR="00175D4C" w:rsidRPr="00175D4C" w:rsidRDefault="00175D4C" w:rsidP="00175D4C">
            <w:pPr>
              <w:rPr>
                <w:rFonts w:asciiTheme="minorHAnsi" w:hAnsiTheme="minorHAnsi" w:cstheme="minorHAnsi"/>
                <w:sz w:val="22"/>
                <w:szCs w:val="22"/>
              </w:rPr>
            </w:pPr>
            <w:r w:rsidRPr="00175D4C">
              <w:rPr>
                <w:rFonts w:asciiTheme="minorHAnsi" w:hAnsiTheme="minorHAnsi" w:cstheme="minorHAnsi"/>
                <w:b/>
                <w:sz w:val="22"/>
                <w:szCs w:val="22"/>
              </w:rPr>
              <w:t xml:space="preserve">Condition Reason: </w:t>
            </w:r>
            <w:r w:rsidRPr="00175D4C">
              <w:rPr>
                <w:rFonts w:asciiTheme="minorHAnsi" w:hAnsiTheme="minorHAnsi" w:cstheme="minorHAnsi"/>
                <w:sz w:val="22"/>
                <w:szCs w:val="22"/>
              </w:rPr>
              <w:t>To ensure that the developments stormwater management system is aligned with the controls and objectives of the City of Ryde DCP 2014 Part 8.2.</w:t>
            </w:r>
          </w:p>
        </w:tc>
      </w:tr>
      <w:tr w:rsidR="00C23C33" w:rsidRPr="006107A4" w14:paraId="670EA252" w14:textId="77777777" w:rsidTr="006D7741">
        <w:trPr>
          <w:trHeight w:val="115"/>
        </w:trPr>
        <w:tc>
          <w:tcPr>
            <w:tcW w:w="783" w:type="pct"/>
            <w:vMerge w:val="restart"/>
          </w:tcPr>
          <w:p w14:paraId="3D845576" w14:textId="77777777" w:rsidR="00C23C33" w:rsidRPr="00175D4C" w:rsidRDefault="00C23C33" w:rsidP="00C23C33">
            <w:pPr>
              <w:pStyle w:val="ListParagraph"/>
              <w:numPr>
                <w:ilvl w:val="0"/>
                <w:numId w:val="44"/>
              </w:numPr>
              <w:rPr>
                <w:rFonts w:asciiTheme="minorHAnsi" w:hAnsiTheme="minorHAnsi" w:cstheme="minorHAnsi"/>
                <w:sz w:val="22"/>
                <w:szCs w:val="22"/>
              </w:rPr>
            </w:pPr>
          </w:p>
        </w:tc>
        <w:tc>
          <w:tcPr>
            <w:tcW w:w="4217" w:type="pct"/>
          </w:tcPr>
          <w:p w14:paraId="18CF62D1" w14:textId="0CB0D792" w:rsidR="00C23C33" w:rsidRPr="00C23C33" w:rsidRDefault="00C23C33" w:rsidP="00C23C33">
            <w:pPr>
              <w:rPr>
                <w:rFonts w:asciiTheme="minorHAnsi" w:hAnsiTheme="minorHAnsi" w:cstheme="minorHAnsi"/>
                <w:b/>
                <w:sz w:val="22"/>
                <w:szCs w:val="22"/>
              </w:rPr>
            </w:pPr>
            <w:r w:rsidRPr="00C23C33">
              <w:rPr>
                <w:rFonts w:asciiTheme="minorHAnsi" w:hAnsiTheme="minorHAnsi" w:cstheme="minorHAnsi"/>
                <w:b/>
                <w:sz w:val="22"/>
                <w:szCs w:val="22"/>
              </w:rPr>
              <w:t>Stormwater Management (Onsite Stormwater Detention)</w:t>
            </w:r>
          </w:p>
        </w:tc>
      </w:tr>
      <w:tr w:rsidR="00C23C33" w:rsidRPr="006107A4" w14:paraId="098B5CDD" w14:textId="77777777" w:rsidTr="006D7741">
        <w:trPr>
          <w:trHeight w:val="115"/>
        </w:trPr>
        <w:tc>
          <w:tcPr>
            <w:tcW w:w="783" w:type="pct"/>
            <w:vMerge/>
          </w:tcPr>
          <w:p w14:paraId="7C840884" w14:textId="77777777" w:rsidR="00C23C33" w:rsidRPr="00175D4C" w:rsidRDefault="00C23C33" w:rsidP="00C23C33">
            <w:pPr>
              <w:pStyle w:val="ListParagraph"/>
              <w:numPr>
                <w:ilvl w:val="0"/>
                <w:numId w:val="44"/>
              </w:numPr>
              <w:rPr>
                <w:rFonts w:asciiTheme="minorHAnsi" w:hAnsiTheme="minorHAnsi" w:cstheme="minorHAnsi"/>
                <w:sz w:val="22"/>
                <w:szCs w:val="22"/>
              </w:rPr>
            </w:pPr>
          </w:p>
        </w:tc>
        <w:tc>
          <w:tcPr>
            <w:tcW w:w="4217" w:type="pct"/>
          </w:tcPr>
          <w:p w14:paraId="774ABBCD" w14:textId="77777777" w:rsidR="00C23C33" w:rsidRPr="00C23C33" w:rsidRDefault="00C23C33" w:rsidP="00C23C33">
            <w:pPr>
              <w:rPr>
                <w:rFonts w:asciiTheme="minorHAnsi" w:hAnsiTheme="minorHAnsi" w:cstheme="minorHAnsi"/>
                <w:sz w:val="22"/>
                <w:szCs w:val="22"/>
              </w:rPr>
            </w:pPr>
            <w:r w:rsidRPr="00C23C33">
              <w:rPr>
                <w:rFonts w:asciiTheme="minorHAnsi" w:hAnsiTheme="minorHAnsi" w:cstheme="minorHAnsi"/>
                <w:sz w:val="22"/>
                <w:szCs w:val="22"/>
              </w:rPr>
              <w:t xml:space="preserve">In accordance with Council’s community stormwater management policy, an onsite stormwater detention (OSD) system must be implemented in the stormwater management system of the development. </w:t>
            </w:r>
          </w:p>
          <w:p w14:paraId="0913976B" w14:textId="77777777" w:rsidR="00C23C33" w:rsidRPr="00C23C33" w:rsidRDefault="00C23C33" w:rsidP="00C23C33">
            <w:pPr>
              <w:rPr>
                <w:rFonts w:asciiTheme="minorHAnsi" w:hAnsiTheme="minorHAnsi" w:cstheme="minorHAnsi"/>
                <w:sz w:val="22"/>
                <w:szCs w:val="22"/>
              </w:rPr>
            </w:pPr>
          </w:p>
          <w:p w14:paraId="4FA4A5BC" w14:textId="77777777" w:rsidR="00C23C33" w:rsidRPr="00C23C33" w:rsidRDefault="00C23C33" w:rsidP="00C23C33">
            <w:pPr>
              <w:rPr>
                <w:rFonts w:asciiTheme="minorHAnsi" w:hAnsiTheme="minorHAnsi" w:cstheme="minorHAnsi"/>
                <w:sz w:val="22"/>
                <w:szCs w:val="22"/>
              </w:rPr>
            </w:pPr>
            <w:r w:rsidRPr="00C23C33">
              <w:rPr>
                <w:rFonts w:asciiTheme="minorHAnsi" w:hAnsiTheme="minorHAnsi" w:cstheme="minorHAnsi"/>
                <w:sz w:val="22"/>
                <w:szCs w:val="22"/>
              </w:rPr>
              <w:t xml:space="preserve">As a minimum, the OSD system </w:t>
            </w:r>
            <w:proofErr w:type="gramStart"/>
            <w:r w:rsidRPr="00C23C33">
              <w:rPr>
                <w:rFonts w:asciiTheme="minorHAnsi" w:hAnsiTheme="minorHAnsi" w:cstheme="minorHAnsi"/>
                <w:sz w:val="22"/>
                <w:szCs w:val="22"/>
              </w:rPr>
              <w:t>must;</w:t>
            </w:r>
            <w:proofErr w:type="gramEnd"/>
          </w:p>
          <w:p w14:paraId="7A76EA2C" w14:textId="77777777" w:rsidR="00C23C33" w:rsidRPr="00C23C33" w:rsidRDefault="00C23C33" w:rsidP="00C23C33">
            <w:pPr>
              <w:rPr>
                <w:rFonts w:asciiTheme="minorHAnsi" w:hAnsiTheme="minorHAnsi" w:cstheme="minorHAnsi"/>
                <w:sz w:val="22"/>
                <w:szCs w:val="22"/>
              </w:rPr>
            </w:pPr>
          </w:p>
          <w:p w14:paraId="3F0281C3" w14:textId="77777777" w:rsidR="00C23C33" w:rsidRPr="00C23C33" w:rsidRDefault="00C23C33" w:rsidP="00C23C33">
            <w:pPr>
              <w:rPr>
                <w:rFonts w:asciiTheme="minorHAnsi" w:hAnsiTheme="minorHAnsi" w:cstheme="minorHAnsi"/>
                <w:sz w:val="22"/>
                <w:szCs w:val="22"/>
              </w:rPr>
            </w:pPr>
            <w:r w:rsidRPr="00C23C33">
              <w:rPr>
                <w:rFonts w:asciiTheme="minorHAnsi" w:hAnsiTheme="minorHAnsi" w:cstheme="minorHAnsi"/>
                <w:sz w:val="22"/>
                <w:szCs w:val="22"/>
              </w:rPr>
              <w:t>a)</w:t>
            </w:r>
            <w:r w:rsidRPr="00C23C33">
              <w:rPr>
                <w:rFonts w:asciiTheme="minorHAnsi" w:hAnsiTheme="minorHAnsi" w:cstheme="minorHAnsi"/>
                <w:sz w:val="22"/>
                <w:szCs w:val="22"/>
              </w:rPr>
              <w:tab/>
              <w:t>provide site storage requirement (SSR) and permissible site discharge (PSD) design parameters complying with Council’s DCP 2014 Part 8.2 (Stormwater and Floodplain Management).</w:t>
            </w:r>
          </w:p>
          <w:p w14:paraId="5E38DF58" w14:textId="77777777" w:rsidR="00C23C33" w:rsidRPr="00C23C33" w:rsidRDefault="00C23C33" w:rsidP="00C23C33">
            <w:pPr>
              <w:rPr>
                <w:rFonts w:asciiTheme="minorHAnsi" w:hAnsiTheme="minorHAnsi" w:cstheme="minorHAnsi"/>
                <w:sz w:val="22"/>
                <w:szCs w:val="22"/>
              </w:rPr>
            </w:pPr>
            <w:r w:rsidRPr="00C23C33">
              <w:rPr>
                <w:rFonts w:asciiTheme="minorHAnsi" w:hAnsiTheme="minorHAnsi" w:cstheme="minorHAnsi"/>
                <w:sz w:val="22"/>
                <w:szCs w:val="22"/>
              </w:rPr>
              <w:t>b)</w:t>
            </w:r>
            <w:r w:rsidRPr="00C23C33">
              <w:rPr>
                <w:rFonts w:asciiTheme="minorHAnsi" w:hAnsiTheme="minorHAnsi" w:cstheme="minorHAnsi"/>
                <w:sz w:val="22"/>
                <w:szCs w:val="22"/>
              </w:rPr>
              <w:tab/>
              <w:t>incorporate a sump and filter grate (trash rack) at the point of discharge from the OSD system to prevent gross pollutants blocking the system or entering the public drainage service,</w:t>
            </w:r>
          </w:p>
          <w:p w14:paraId="46DD1413" w14:textId="77777777" w:rsidR="00C23C33" w:rsidRPr="00C23C33" w:rsidRDefault="00C23C33" w:rsidP="00C23C33">
            <w:pPr>
              <w:rPr>
                <w:rFonts w:asciiTheme="minorHAnsi" w:hAnsiTheme="minorHAnsi" w:cstheme="minorHAnsi"/>
                <w:sz w:val="22"/>
                <w:szCs w:val="22"/>
              </w:rPr>
            </w:pPr>
            <w:r w:rsidRPr="00C23C33">
              <w:rPr>
                <w:rFonts w:asciiTheme="minorHAnsi" w:hAnsiTheme="minorHAnsi" w:cstheme="minorHAnsi"/>
                <w:sz w:val="22"/>
                <w:szCs w:val="22"/>
              </w:rPr>
              <w:t>c)</w:t>
            </w:r>
            <w:r w:rsidRPr="00C23C33">
              <w:rPr>
                <w:rFonts w:asciiTheme="minorHAnsi" w:hAnsiTheme="minorHAnsi" w:cstheme="minorHAnsi"/>
                <w:sz w:val="22"/>
                <w:szCs w:val="22"/>
              </w:rPr>
              <w:tab/>
              <w:t>ensure the OSD storage has sufficient access for the purpose of ongoing maintenance of the system, and</w:t>
            </w:r>
          </w:p>
          <w:p w14:paraId="2A580654" w14:textId="77777777" w:rsidR="00C23C33" w:rsidRPr="00C23C33" w:rsidRDefault="00C23C33" w:rsidP="00C23C33">
            <w:pPr>
              <w:rPr>
                <w:rFonts w:asciiTheme="minorHAnsi" w:hAnsiTheme="minorHAnsi" w:cstheme="minorHAnsi"/>
                <w:sz w:val="22"/>
                <w:szCs w:val="22"/>
              </w:rPr>
            </w:pPr>
            <w:r w:rsidRPr="00C23C33">
              <w:rPr>
                <w:rFonts w:asciiTheme="minorHAnsi" w:hAnsiTheme="minorHAnsi" w:cstheme="minorHAnsi"/>
                <w:sz w:val="22"/>
                <w:szCs w:val="22"/>
              </w:rPr>
              <w:t>d)</w:t>
            </w:r>
            <w:r w:rsidRPr="00C23C33">
              <w:rPr>
                <w:rFonts w:asciiTheme="minorHAnsi" w:hAnsiTheme="minorHAnsi" w:cstheme="minorHAnsi"/>
                <w:sz w:val="22"/>
                <w:szCs w:val="22"/>
              </w:rPr>
              <w:tab/>
              <w:t xml:space="preserve">ensure the drainage system discharging to the OSD system is of sufficient capacity to accommodate the </w:t>
            </w:r>
            <w:proofErr w:type="gramStart"/>
            <w:r w:rsidRPr="00C23C33">
              <w:rPr>
                <w:rFonts w:asciiTheme="minorHAnsi" w:hAnsiTheme="minorHAnsi" w:cstheme="minorHAnsi"/>
                <w:sz w:val="22"/>
                <w:szCs w:val="22"/>
              </w:rPr>
              <w:t>100 year</w:t>
            </w:r>
            <w:proofErr w:type="gramEnd"/>
            <w:r w:rsidRPr="00C23C33">
              <w:rPr>
                <w:rFonts w:asciiTheme="minorHAnsi" w:hAnsiTheme="minorHAnsi" w:cstheme="minorHAnsi"/>
                <w:sz w:val="22"/>
                <w:szCs w:val="22"/>
              </w:rPr>
              <w:t xml:space="preserve"> ARI 5 minute storm event.</w:t>
            </w:r>
          </w:p>
          <w:p w14:paraId="6D07974F" w14:textId="77777777" w:rsidR="00C23C33" w:rsidRPr="00C23C33" w:rsidRDefault="00C23C33" w:rsidP="00C23C33">
            <w:pPr>
              <w:rPr>
                <w:rFonts w:asciiTheme="minorHAnsi" w:hAnsiTheme="minorHAnsi" w:cstheme="minorHAnsi"/>
                <w:sz w:val="22"/>
                <w:szCs w:val="22"/>
              </w:rPr>
            </w:pPr>
          </w:p>
          <w:p w14:paraId="7047B22D" w14:textId="7A923039" w:rsidR="00C23C33" w:rsidRPr="00C23C33" w:rsidRDefault="00C23C33" w:rsidP="00C23C33">
            <w:pPr>
              <w:rPr>
                <w:rFonts w:asciiTheme="minorHAnsi" w:hAnsiTheme="minorHAnsi" w:cstheme="minorHAnsi"/>
                <w:sz w:val="22"/>
                <w:szCs w:val="22"/>
              </w:rPr>
            </w:pPr>
            <w:r w:rsidRPr="00C23C33">
              <w:rPr>
                <w:rFonts w:asciiTheme="minorHAnsi" w:hAnsiTheme="minorHAnsi" w:cstheme="minorHAnsi"/>
                <w:sz w:val="22"/>
                <w:szCs w:val="22"/>
              </w:rPr>
              <w:t xml:space="preserve">Detailed engineering plans and certification demonstrating compliance with this condition &amp; Council’s DCP 2014 Part 8.2 (Stormwater and Floodplain Management) are to be submitted with the application for </w:t>
            </w:r>
            <w:r w:rsidR="00144B8A">
              <w:rPr>
                <w:rFonts w:asciiTheme="minorHAnsi" w:hAnsiTheme="minorHAnsi" w:cstheme="minorHAnsi"/>
                <w:sz w:val="22"/>
                <w:szCs w:val="22"/>
              </w:rPr>
              <w:t>the relevant</w:t>
            </w:r>
            <w:r w:rsidRPr="00C23C33">
              <w:rPr>
                <w:rFonts w:asciiTheme="minorHAnsi" w:hAnsiTheme="minorHAnsi" w:cstheme="minorHAnsi"/>
                <w:sz w:val="22"/>
                <w:szCs w:val="22"/>
              </w:rPr>
              <w:t xml:space="preserve"> Construction Certificate.</w:t>
            </w:r>
          </w:p>
        </w:tc>
      </w:tr>
      <w:tr w:rsidR="00C23C33" w:rsidRPr="006107A4" w14:paraId="59595D81" w14:textId="77777777" w:rsidTr="006D7741">
        <w:trPr>
          <w:trHeight w:val="115"/>
        </w:trPr>
        <w:tc>
          <w:tcPr>
            <w:tcW w:w="783" w:type="pct"/>
            <w:vMerge/>
          </w:tcPr>
          <w:p w14:paraId="2390F89D" w14:textId="77777777" w:rsidR="00C23C33" w:rsidRPr="00175D4C" w:rsidRDefault="00C23C33" w:rsidP="00C23C33">
            <w:pPr>
              <w:pStyle w:val="ListParagraph"/>
              <w:numPr>
                <w:ilvl w:val="0"/>
                <w:numId w:val="44"/>
              </w:numPr>
              <w:rPr>
                <w:rFonts w:asciiTheme="minorHAnsi" w:hAnsiTheme="minorHAnsi" w:cstheme="minorHAnsi"/>
                <w:sz w:val="22"/>
                <w:szCs w:val="22"/>
              </w:rPr>
            </w:pPr>
          </w:p>
        </w:tc>
        <w:tc>
          <w:tcPr>
            <w:tcW w:w="4217" w:type="pct"/>
          </w:tcPr>
          <w:p w14:paraId="0B9E7774" w14:textId="7FDA2E90" w:rsidR="00C23C33" w:rsidRPr="00C23C33" w:rsidRDefault="00C23C33" w:rsidP="00C23C33">
            <w:pPr>
              <w:rPr>
                <w:rFonts w:asciiTheme="minorHAnsi" w:hAnsiTheme="minorHAnsi" w:cstheme="minorHAnsi"/>
                <w:b/>
                <w:sz w:val="22"/>
                <w:szCs w:val="22"/>
              </w:rPr>
            </w:pPr>
            <w:r w:rsidRPr="00C23C33">
              <w:rPr>
                <w:rFonts w:asciiTheme="minorHAnsi" w:hAnsiTheme="minorHAnsi" w:cstheme="minorHAnsi"/>
                <w:b/>
                <w:sz w:val="22"/>
                <w:szCs w:val="22"/>
              </w:rPr>
              <w:t xml:space="preserve">Condition Reason: </w:t>
            </w:r>
            <w:r w:rsidRPr="00C23C33">
              <w:rPr>
                <w:rFonts w:asciiTheme="minorHAnsi" w:hAnsiTheme="minorHAnsi" w:cstheme="minorHAnsi"/>
                <w:sz w:val="22"/>
                <w:szCs w:val="22"/>
              </w:rPr>
              <w:t>To ensure that the design of the OSD is compliant with the requirements of the City of Ryde DCP 2014 Part 8.2.</w:t>
            </w:r>
          </w:p>
        </w:tc>
      </w:tr>
      <w:tr w:rsidR="00F47D0C" w:rsidRPr="006107A4" w14:paraId="04D71C88" w14:textId="77777777" w:rsidTr="006D7741">
        <w:trPr>
          <w:trHeight w:val="115"/>
        </w:trPr>
        <w:tc>
          <w:tcPr>
            <w:tcW w:w="783" w:type="pct"/>
            <w:vMerge w:val="restart"/>
          </w:tcPr>
          <w:p w14:paraId="0330247D" w14:textId="77777777" w:rsidR="00F47D0C" w:rsidRPr="00175D4C" w:rsidRDefault="00F47D0C" w:rsidP="00F47D0C">
            <w:pPr>
              <w:pStyle w:val="ListParagraph"/>
              <w:numPr>
                <w:ilvl w:val="0"/>
                <w:numId w:val="44"/>
              </w:numPr>
              <w:rPr>
                <w:rFonts w:asciiTheme="minorHAnsi" w:hAnsiTheme="minorHAnsi" w:cstheme="minorHAnsi"/>
                <w:sz w:val="22"/>
                <w:szCs w:val="22"/>
              </w:rPr>
            </w:pPr>
          </w:p>
        </w:tc>
        <w:tc>
          <w:tcPr>
            <w:tcW w:w="4217" w:type="pct"/>
          </w:tcPr>
          <w:p w14:paraId="68F47270" w14:textId="33F9FE15" w:rsidR="00F47D0C" w:rsidRPr="00F47D0C" w:rsidRDefault="00F47D0C" w:rsidP="00F47D0C">
            <w:pPr>
              <w:rPr>
                <w:rFonts w:asciiTheme="minorHAnsi" w:hAnsiTheme="minorHAnsi" w:cstheme="minorHAnsi"/>
                <w:b/>
                <w:sz w:val="22"/>
                <w:szCs w:val="22"/>
              </w:rPr>
            </w:pPr>
            <w:r w:rsidRPr="00F47D0C">
              <w:rPr>
                <w:rFonts w:asciiTheme="minorHAnsi" w:hAnsiTheme="minorHAnsi" w:cstheme="minorHAnsi"/>
                <w:b/>
                <w:sz w:val="22"/>
                <w:szCs w:val="22"/>
              </w:rPr>
              <w:t>Stormwater Management (Pump System)</w:t>
            </w:r>
          </w:p>
        </w:tc>
      </w:tr>
      <w:tr w:rsidR="00F47D0C" w:rsidRPr="006107A4" w14:paraId="73DFD53A" w14:textId="77777777" w:rsidTr="006D7741">
        <w:trPr>
          <w:trHeight w:val="115"/>
        </w:trPr>
        <w:tc>
          <w:tcPr>
            <w:tcW w:w="783" w:type="pct"/>
            <w:vMerge/>
          </w:tcPr>
          <w:p w14:paraId="12D4ED0E" w14:textId="77777777" w:rsidR="00F47D0C" w:rsidRPr="00175D4C" w:rsidRDefault="00F47D0C" w:rsidP="00F47D0C">
            <w:pPr>
              <w:pStyle w:val="ListParagraph"/>
              <w:numPr>
                <w:ilvl w:val="0"/>
                <w:numId w:val="44"/>
              </w:numPr>
              <w:rPr>
                <w:rFonts w:asciiTheme="minorHAnsi" w:hAnsiTheme="minorHAnsi" w:cstheme="minorHAnsi"/>
                <w:sz w:val="22"/>
                <w:szCs w:val="22"/>
              </w:rPr>
            </w:pPr>
          </w:p>
        </w:tc>
        <w:tc>
          <w:tcPr>
            <w:tcW w:w="4217" w:type="pct"/>
          </w:tcPr>
          <w:p w14:paraId="18953E0E" w14:textId="77777777" w:rsidR="00F47D0C" w:rsidRPr="00F47D0C" w:rsidRDefault="00F47D0C" w:rsidP="00F47D0C">
            <w:pPr>
              <w:rPr>
                <w:rFonts w:asciiTheme="minorHAnsi" w:hAnsiTheme="minorHAnsi" w:cstheme="minorHAnsi"/>
                <w:sz w:val="22"/>
                <w:szCs w:val="22"/>
              </w:rPr>
            </w:pPr>
            <w:r w:rsidRPr="00F47D0C">
              <w:rPr>
                <w:rFonts w:asciiTheme="minorHAnsi" w:hAnsiTheme="minorHAnsi" w:cstheme="minorHAnsi"/>
                <w:sz w:val="22"/>
                <w:szCs w:val="22"/>
              </w:rPr>
              <w:t xml:space="preserve">The basement pump system must be dual submersible and must be sized and constructed in accordance with Section 9.3 of AS 3500.3 (Stormwater drainage). </w:t>
            </w:r>
          </w:p>
          <w:p w14:paraId="307A4B12" w14:textId="77777777" w:rsidR="00F47D0C" w:rsidRPr="00F47D0C" w:rsidRDefault="00F47D0C" w:rsidP="00F47D0C">
            <w:pPr>
              <w:rPr>
                <w:rFonts w:asciiTheme="minorHAnsi" w:hAnsiTheme="minorHAnsi" w:cstheme="minorHAnsi"/>
                <w:sz w:val="22"/>
                <w:szCs w:val="22"/>
              </w:rPr>
            </w:pPr>
          </w:p>
          <w:p w14:paraId="5E9EBCEA" w14:textId="77777777" w:rsidR="00F47D0C" w:rsidRPr="00F47D0C" w:rsidRDefault="00F47D0C" w:rsidP="00F47D0C">
            <w:pPr>
              <w:rPr>
                <w:rFonts w:asciiTheme="minorHAnsi" w:hAnsiTheme="minorHAnsi" w:cstheme="minorHAnsi"/>
                <w:sz w:val="22"/>
                <w:szCs w:val="22"/>
              </w:rPr>
            </w:pPr>
            <w:r w:rsidRPr="00F47D0C">
              <w:rPr>
                <w:rFonts w:asciiTheme="minorHAnsi" w:hAnsiTheme="minorHAnsi" w:cstheme="minorHAnsi"/>
                <w:sz w:val="22"/>
                <w:szCs w:val="22"/>
              </w:rPr>
              <w:t xml:space="preserve">The wet well must be designed and constructed in accordance with section 9.3 of AS 3500.3 (Stormwater drainage), except that the sump volume is to be designed to accommodate storage of runoff accumulating from the 100yr ARI </w:t>
            </w:r>
            <w:proofErr w:type="gramStart"/>
            <w:r w:rsidRPr="00F47D0C">
              <w:rPr>
                <w:rFonts w:asciiTheme="minorHAnsi" w:hAnsiTheme="minorHAnsi" w:cstheme="minorHAnsi"/>
                <w:sz w:val="22"/>
                <w:szCs w:val="22"/>
              </w:rPr>
              <w:t>3 hour</w:t>
            </w:r>
            <w:proofErr w:type="gramEnd"/>
            <w:r w:rsidRPr="00F47D0C">
              <w:rPr>
                <w:rFonts w:asciiTheme="minorHAnsi" w:hAnsiTheme="minorHAnsi" w:cstheme="minorHAnsi"/>
                <w:sz w:val="22"/>
                <w:szCs w:val="22"/>
              </w:rPr>
              <w:t xml:space="preserve"> storm event, in the event of pump failure as per the requirements of Council’s DCP - Part 8.2 (Stormwater and Floodplain Management).</w:t>
            </w:r>
          </w:p>
          <w:p w14:paraId="0AC252E0" w14:textId="77777777" w:rsidR="00F47D0C" w:rsidRPr="00F47D0C" w:rsidRDefault="00F47D0C" w:rsidP="00F47D0C">
            <w:pPr>
              <w:rPr>
                <w:rFonts w:asciiTheme="minorHAnsi" w:hAnsiTheme="minorHAnsi" w:cstheme="minorHAnsi"/>
                <w:sz w:val="22"/>
                <w:szCs w:val="22"/>
              </w:rPr>
            </w:pPr>
          </w:p>
          <w:p w14:paraId="5BF20422" w14:textId="77777777" w:rsidR="00F47D0C" w:rsidRPr="00F47D0C" w:rsidRDefault="00F47D0C" w:rsidP="00F47D0C">
            <w:pPr>
              <w:rPr>
                <w:rFonts w:asciiTheme="minorHAnsi" w:hAnsiTheme="minorHAnsi" w:cstheme="minorHAnsi"/>
                <w:sz w:val="22"/>
                <w:szCs w:val="22"/>
              </w:rPr>
            </w:pPr>
            <w:r w:rsidRPr="00F47D0C">
              <w:rPr>
                <w:rFonts w:asciiTheme="minorHAnsi" w:hAnsiTheme="minorHAnsi" w:cstheme="minorHAnsi"/>
                <w:sz w:val="22"/>
                <w:szCs w:val="22"/>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6E95855C" w14:textId="77777777" w:rsidR="00F47D0C" w:rsidRPr="00F47D0C" w:rsidRDefault="00F47D0C" w:rsidP="00F47D0C">
            <w:pPr>
              <w:rPr>
                <w:rFonts w:asciiTheme="minorHAnsi" w:hAnsiTheme="minorHAnsi" w:cstheme="minorHAnsi"/>
                <w:sz w:val="22"/>
                <w:szCs w:val="22"/>
              </w:rPr>
            </w:pPr>
          </w:p>
          <w:p w14:paraId="792A01AB" w14:textId="77777777" w:rsidR="00F47D0C" w:rsidRPr="00F47D0C" w:rsidRDefault="00F47D0C" w:rsidP="00F47D0C">
            <w:pPr>
              <w:rPr>
                <w:rFonts w:asciiTheme="minorHAnsi" w:hAnsiTheme="minorHAnsi" w:cstheme="minorHAnsi"/>
                <w:sz w:val="22"/>
                <w:szCs w:val="22"/>
              </w:rPr>
            </w:pPr>
            <w:r w:rsidRPr="00F47D0C">
              <w:rPr>
                <w:rFonts w:asciiTheme="minorHAnsi" w:hAnsiTheme="minorHAnsi" w:cstheme="minorHAnsi"/>
                <w:sz w:val="22"/>
                <w:szCs w:val="22"/>
              </w:rPr>
              <w:t>The subsurface drainage system must be designed such to prevent constant, ongoing discharge to the public drainage network. In the presence of constant subsurface seepage which would result in the tank having to discharge frequently (every 2 or 3 days in dry periods) the stormwater system must either discharge directly to the inground public drainage infrastructure or the sump volume increased to accommodate at least 7 days of such seepage.</w:t>
            </w:r>
          </w:p>
          <w:p w14:paraId="5B8F0903" w14:textId="77777777" w:rsidR="00F47D0C" w:rsidRPr="00F47D0C" w:rsidRDefault="00F47D0C" w:rsidP="00F47D0C">
            <w:pPr>
              <w:rPr>
                <w:rFonts w:asciiTheme="minorHAnsi" w:hAnsiTheme="minorHAnsi" w:cstheme="minorHAnsi"/>
                <w:sz w:val="22"/>
                <w:szCs w:val="22"/>
              </w:rPr>
            </w:pPr>
          </w:p>
          <w:p w14:paraId="0D96F91F" w14:textId="195996BA" w:rsidR="00F47D0C" w:rsidRPr="00F47D0C" w:rsidRDefault="00F47D0C" w:rsidP="00F47D0C">
            <w:pPr>
              <w:rPr>
                <w:rFonts w:asciiTheme="minorHAnsi" w:hAnsiTheme="minorHAnsi" w:cstheme="minorHAnsi"/>
                <w:b/>
                <w:sz w:val="22"/>
                <w:szCs w:val="22"/>
              </w:rPr>
            </w:pPr>
            <w:r w:rsidRPr="00F47D0C">
              <w:rPr>
                <w:rFonts w:asciiTheme="minorHAnsi" w:hAnsiTheme="minorHAnsi" w:cstheme="minorHAnsi"/>
                <w:sz w:val="22"/>
                <w:szCs w:val="22"/>
              </w:rPr>
              <w:t>Pump details and documentation demonstrating compliance with this condition are to be submitted in conjunction with the Stormwater Management Plan for the approval of the principal certifier, prior to the release of a Construction Certificate for construction of the basement level.</w:t>
            </w:r>
          </w:p>
        </w:tc>
      </w:tr>
      <w:tr w:rsidR="00F47D0C" w:rsidRPr="006107A4" w14:paraId="0EEB65EC" w14:textId="77777777" w:rsidTr="006D7741">
        <w:trPr>
          <w:trHeight w:val="115"/>
        </w:trPr>
        <w:tc>
          <w:tcPr>
            <w:tcW w:w="783" w:type="pct"/>
            <w:vMerge/>
          </w:tcPr>
          <w:p w14:paraId="2AE3FC63" w14:textId="77777777" w:rsidR="00F47D0C" w:rsidRPr="00175D4C" w:rsidRDefault="00F47D0C" w:rsidP="00F47D0C">
            <w:pPr>
              <w:pStyle w:val="ListParagraph"/>
              <w:numPr>
                <w:ilvl w:val="0"/>
                <w:numId w:val="44"/>
              </w:numPr>
              <w:rPr>
                <w:rFonts w:asciiTheme="minorHAnsi" w:hAnsiTheme="minorHAnsi" w:cstheme="minorHAnsi"/>
                <w:sz w:val="22"/>
                <w:szCs w:val="22"/>
              </w:rPr>
            </w:pPr>
          </w:p>
        </w:tc>
        <w:tc>
          <w:tcPr>
            <w:tcW w:w="4217" w:type="pct"/>
          </w:tcPr>
          <w:p w14:paraId="0756258E" w14:textId="1CF820DC" w:rsidR="00F47D0C" w:rsidRPr="00F47D0C" w:rsidRDefault="00F47D0C" w:rsidP="00F47D0C">
            <w:pPr>
              <w:rPr>
                <w:rFonts w:asciiTheme="minorHAnsi" w:hAnsiTheme="minorHAnsi" w:cstheme="minorHAnsi"/>
                <w:b/>
                <w:sz w:val="22"/>
                <w:szCs w:val="22"/>
              </w:rPr>
            </w:pPr>
            <w:r w:rsidRPr="00F47D0C">
              <w:rPr>
                <w:rFonts w:asciiTheme="minorHAnsi" w:hAnsiTheme="minorHAnsi" w:cstheme="minorHAnsi"/>
                <w:b/>
                <w:sz w:val="22"/>
                <w:szCs w:val="22"/>
              </w:rPr>
              <w:t xml:space="preserve">Condition Reason: </w:t>
            </w:r>
            <w:r w:rsidRPr="00F47D0C">
              <w:rPr>
                <w:rFonts w:asciiTheme="minorHAnsi" w:hAnsiTheme="minorHAnsi" w:cstheme="minorHAnsi"/>
                <w:sz w:val="22"/>
                <w:szCs w:val="22"/>
              </w:rPr>
              <w:t>To ensure that the design of the pump system is compliant with the requirements of the City of Ryde DCP 2014 Part 8.2 and relevant Australian Standards.</w:t>
            </w:r>
          </w:p>
        </w:tc>
      </w:tr>
      <w:tr w:rsidR="00F47D0C" w:rsidRPr="006107A4" w14:paraId="2B45E936" w14:textId="77777777" w:rsidTr="006D7741">
        <w:trPr>
          <w:trHeight w:val="115"/>
        </w:trPr>
        <w:tc>
          <w:tcPr>
            <w:tcW w:w="783" w:type="pct"/>
            <w:vMerge w:val="restart"/>
          </w:tcPr>
          <w:p w14:paraId="22544E41" w14:textId="77777777" w:rsidR="00F47D0C" w:rsidRPr="00092FAA" w:rsidRDefault="00F47D0C" w:rsidP="00F47D0C">
            <w:pPr>
              <w:pStyle w:val="ListParagraph"/>
              <w:numPr>
                <w:ilvl w:val="0"/>
                <w:numId w:val="44"/>
              </w:numPr>
              <w:rPr>
                <w:rFonts w:asciiTheme="minorHAnsi" w:hAnsiTheme="minorHAnsi" w:cstheme="minorHAnsi"/>
                <w:sz w:val="22"/>
                <w:szCs w:val="22"/>
              </w:rPr>
            </w:pPr>
          </w:p>
        </w:tc>
        <w:tc>
          <w:tcPr>
            <w:tcW w:w="4217" w:type="pct"/>
          </w:tcPr>
          <w:p w14:paraId="174ACA77" w14:textId="6500E566" w:rsidR="00F47D0C" w:rsidRPr="00092FAA" w:rsidRDefault="00F47D0C" w:rsidP="00F47D0C">
            <w:pPr>
              <w:rPr>
                <w:rFonts w:asciiTheme="minorHAnsi" w:hAnsiTheme="minorHAnsi" w:cstheme="minorHAnsi"/>
                <w:b/>
                <w:bCs/>
                <w:sz w:val="22"/>
                <w:szCs w:val="22"/>
              </w:rPr>
            </w:pPr>
            <w:r w:rsidRPr="00092FAA">
              <w:rPr>
                <w:rFonts w:asciiTheme="minorHAnsi" w:hAnsiTheme="minorHAnsi" w:cstheme="minorHAnsi"/>
                <w:b/>
                <w:sz w:val="22"/>
                <w:szCs w:val="22"/>
              </w:rPr>
              <w:t>Geotechnical Design, Certification and Monitoring Program</w:t>
            </w:r>
          </w:p>
        </w:tc>
      </w:tr>
      <w:tr w:rsidR="00F47D0C" w:rsidRPr="006107A4" w14:paraId="197BF085" w14:textId="77777777" w:rsidTr="006D7741">
        <w:trPr>
          <w:trHeight w:val="115"/>
        </w:trPr>
        <w:tc>
          <w:tcPr>
            <w:tcW w:w="783" w:type="pct"/>
            <w:vMerge/>
          </w:tcPr>
          <w:p w14:paraId="7B20F514" w14:textId="77777777" w:rsidR="00F47D0C" w:rsidRPr="00092FAA" w:rsidRDefault="00F47D0C" w:rsidP="00F47D0C">
            <w:pPr>
              <w:pStyle w:val="ListParagraph"/>
              <w:numPr>
                <w:ilvl w:val="0"/>
                <w:numId w:val="44"/>
              </w:numPr>
              <w:rPr>
                <w:rFonts w:asciiTheme="minorHAnsi" w:hAnsiTheme="minorHAnsi" w:cstheme="minorHAnsi"/>
                <w:sz w:val="22"/>
                <w:szCs w:val="22"/>
              </w:rPr>
            </w:pPr>
          </w:p>
        </w:tc>
        <w:tc>
          <w:tcPr>
            <w:tcW w:w="4217" w:type="pct"/>
          </w:tcPr>
          <w:p w14:paraId="6E6D6B0B" w14:textId="33AE23D2" w:rsidR="00F47D0C" w:rsidRPr="00092FAA" w:rsidRDefault="00F47D0C" w:rsidP="00F47D0C">
            <w:pPr>
              <w:rPr>
                <w:rFonts w:asciiTheme="minorHAnsi" w:hAnsiTheme="minorHAnsi" w:cstheme="minorHAnsi"/>
                <w:sz w:val="22"/>
                <w:szCs w:val="22"/>
              </w:rPr>
            </w:pPr>
            <w:r w:rsidRPr="00092FAA">
              <w:rPr>
                <w:rFonts w:asciiTheme="minorHAnsi" w:hAnsiTheme="minorHAnsi" w:cstheme="minorHAnsi"/>
                <w:sz w:val="22"/>
                <w:szCs w:val="22"/>
              </w:rPr>
              <w:t>Before the issue of the relevant Construction Certificate, a suitably qualified and practicing engineer having experience in the geotechnical and hydrogeological fields is to prepare the following documentation:</w:t>
            </w:r>
          </w:p>
          <w:p w14:paraId="76B081E6" w14:textId="77777777" w:rsidR="00F47D0C" w:rsidRPr="00092FAA" w:rsidRDefault="00F47D0C" w:rsidP="00F47D0C">
            <w:pPr>
              <w:rPr>
                <w:rFonts w:asciiTheme="minorHAnsi" w:hAnsiTheme="minorHAnsi" w:cstheme="minorHAnsi"/>
                <w:sz w:val="22"/>
                <w:szCs w:val="22"/>
              </w:rPr>
            </w:pPr>
          </w:p>
          <w:p w14:paraId="6C744CF6" w14:textId="77777777" w:rsidR="00F47D0C" w:rsidRPr="00092FAA" w:rsidRDefault="00F47D0C" w:rsidP="00F47D0C">
            <w:pPr>
              <w:rPr>
                <w:rFonts w:asciiTheme="minorHAnsi" w:hAnsiTheme="minorHAnsi" w:cstheme="minorHAnsi"/>
                <w:sz w:val="22"/>
                <w:szCs w:val="22"/>
              </w:rPr>
            </w:pPr>
            <w:r w:rsidRPr="00092FAA">
              <w:rPr>
                <w:rFonts w:asciiTheme="minorHAnsi" w:hAnsiTheme="minorHAnsi" w:cstheme="minorHAnsi"/>
                <w:sz w:val="22"/>
                <w:szCs w:val="22"/>
              </w:rPr>
              <w:t>a)</w:t>
            </w:r>
            <w:r w:rsidRPr="00092FAA">
              <w:rPr>
                <w:rFonts w:asciiTheme="minorHAnsi" w:hAnsiTheme="minorHAnsi" w:cstheme="minorHAnsi"/>
                <w:sz w:val="22"/>
                <w:szCs w:val="22"/>
              </w:rPr>
              <w:tab/>
              <w:t xml:space="preserve">Certification that the civil and structural details of all subsurface structures are designed </w:t>
            </w:r>
            <w:proofErr w:type="gramStart"/>
            <w:r w:rsidRPr="00092FAA">
              <w:rPr>
                <w:rFonts w:asciiTheme="minorHAnsi" w:hAnsiTheme="minorHAnsi" w:cstheme="minorHAnsi"/>
                <w:sz w:val="22"/>
                <w:szCs w:val="22"/>
              </w:rPr>
              <w:t>to;</w:t>
            </w:r>
            <w:proofErr w:type="gramEnd"/>
          </w:p>
          <w:p w14:paraId="44B975AC" w14:textId="77777777" w:rsidR="00F47D0C" w:rsidRPr="00092FAA" w:rsidRDefault="00F47D0C" w:rsidP="00F47D0C">
            <w:pPr>
              <w:ind w:left="1216" w:hanging="425"/>
              <w:rPr>
                <w:rFonts w:asciiTheme="minorHAnsi" w:hAnsiTheme="minorHAnsi" w:cstheme="minorHAnsi"/>
                <w:sz w:val="22"/>
                <w:szCs w:val="22"/>
              </w:rPr>
            </w:pPr>
            <w:r w:rsidRPr="00092FAA">
              <w:rPr>
                <w:rFonts w:asciiTheme="minorHAnsi" w:hAnsiTheme="minorHAnsi" w:cstheme="minorHAnsi"/>
                <w:sz w:val="22"/>
                <w:szCs w:val="22"/>
              </w:rPr>
              <w:tab/>
            </w:r>
            <w:proofErr w:type="spellStart"/>
            <w:r w:rsidRPr="00092FAA">
              <w:rPr>
                <w:rFonts w:asciiTheme="minorHAnsi" w:hAnsiTheme="minorHAnsi" w:cstheme="minorHAnsi"/>
                <w:sz w:val="22"/>
                <w:szCs w:val="22"/>
              </w:rPr>
              <w:t>i</w:t>
            </w:r>
            <w:proofErr w:type="spellEnd"/>
            <w:r w:rsidRPr="00092FAA">
              <w:rPr>
                <w:rFonts w:asciiTheme="minorHAnsi" w:hAnsiTheme="minorHAnsi" w:cstheme="minorHAnsi"/>
                <w:sz w:val="22"/>
                <w:szCs w:val="22"/>
              </w:rPr>
              <w:t>)</w:t>
            </w:r>
            <w:r w:rsidRPr="00092FAA">
              <w:rPr>
                <w:rFonts w:asciiTheme="minorHAnsi" w:hAnsiTheme="minorHAnsi" w:cstheme="minorHAnsi"/>
                <w:sz w:val="22"/>
                <w:szCs w:val="22"/>
              </w:rPr>
              <w:tab/>
              <w:t>provide appropriate support and retention to neighbouring property,</w:t>
            </w:r>
          </w:p>
          <w:p w14:paraId="19E42E83" w14:textId="77777777" w:rsidR="00F47D0C" w:rsidRPr="00092FAA" w:rsidRDefault="00F47D0C" w:rsidP="00F47D0C">
            <w:pPr>
              <w:ind w:left="1216" w:hanging="425"/>
              <w:rPr>
                <w:rFonts w:asciiTheme="minorHAnsi" w:hAnsiTheme="minorHAnsi" w:cstheme="minorHAnsi"/>
                <w:sz w:val="22"/>
                <w:szCs w:val="22"/>
              </w:rPr>
            </w:pPr>
            <w:r w:rsidRPr="00092FAA">
              <w:rPr>
                <w:rFonts w:asciiTheme="minorHAnsi" w:hAnsiTheme="minorHAnsi" w:cstheme="minorHAnsi"/>
                <w:sz w:val="22"/>
                <w:szCs w:val="22"/>
              </w:rPr>
              <w:tab/>
              <w:t>ii)</w:t>
            </w:r>
            <w:r w:rsidRPr="00092FAA">
              <w:rPr>
                <w:rFonts w:asciiTheme="minorHAnsi" w:hAnsiTheme="minorHAnsi" w:cstheme="minorHAnsi"/>
                <w:sz w:val="22"/>
                <w:szCs w:val="22"/>
              </w:rPr>
              <w:tab/>
              <w:t>ensure there will be no ground settlement or movement during excavation or after construction (whether by the act of excavation or dewatering of the excavation) sufficient to cause an adverse impact to adjoining property or public infrastructure, and,</w:t>
            </w:r>
          </w:p>
          <w:p w14:paraId="61D92810" w14:textId="77777777" w:rsidR="00F47D0C" w:rsidRPr="00092FAA" w:rsidRDefault="00F47D0C" w:rsidP="00F47D0C">
            <w:pPr>
              <w:ind w:left="1216" w:hanging="425"/>
              <w:rPr>
                <w:rFonts w:asciiTheme="minorHAnsi" w:hAnsiTheme="minorHAnsi" w:cstheme="minorHAnsi"/>
                <w:sz w:val="22"/>
                <w:szCs w:val="22"/>
              </w:rPr>
            </w:pPr>
            <w:r w:rsidRPr="00092FAA">
              <w:rPr>
                <w:rFonts w:asciiTheme="minorHAnsi" w:hAnsiTheme="minorHAnsi" w:cstheme="minorHAnsi"/>
                <w:sz w:val="22"/>
                <w:szCs w:val="22"/>
              </w:rPr>
              <w:tab/>
              <w:t>iii)</w:t>
            </w:r>
            <w:r w:rsidRPr="00092FAA">
              <w:rPr>
                <w:rFonts w:asciiTheme="minorHAnsi" w:hAnsiTheme="minorHAnsi" w:cstheme="minorHAnsi"/>
                <w:sz w:val="22"/>
                <w:szCs w:val="22"/>
              </w:rPr>
              <w:tab/>
              <w:t xml:space="preserve">ensure that the treatment and drainage of groundwater will be undertaken in a manner which maintains the pre-developed groundwater regime, </w:t>
            </w:r>
            <w:proofErr w:type="gramStart"/>
            <w:r w:rsidRPr="00092FAA">
              <w:rPr>
                <w:rFonts w:asciiTheme="minorHAnsi" w:hAnsiTheme="minorHAnsi" w:cstheme="minorHAnsi"/>
                <w:sz w:val="22"/>
                <w:szCs w:val="22"/>
              </w:rPr>
              <w:t>so as to</w:t>
            </w:r>
            <w:proofErr w:type="gramEnd"/>
            <w:r w:rsidRPr="00092FAA">
              <w:rPr>
                <w:rFonts w:asciiTheme="minorHAnsi" w:hAnsiTheme="minorHAnsi" w:cstheme="minorHAnsi"/>
                <w:sz w:val="22"/>
                <w:szCs w:val="22"/>
              </w:rPr>
              <w:t xml:space="preserve"> avoid constant or ongoing seepage to the public drainage network and structural impacts that may arise from alteration of the pre-developed groundwater table.</w:t>
            </w:r>
          </w:p>
          <w:p w14:paraId="62E2CACC" w14:textId="77777777" w:rsidR="00F47D0C" w:rsidRPr="00092FAA" w:rsidRDefault="00F47D0C" w:rsidP="00F47D0C">
            <w:pPr>
              <w:rPr>
                <w:rFonts w:asciiTheme="minorHAnsi" w:hAnsiTheme="minorHAnsi" w:cstheme="minorHAnsi"/>
                <w:sz w:val="22"/>
                <w:szCs w:val="22"/>
              </w:rPr>
            </w:pPr>
          </w:p>
          <w:p w14:paraId="318ADDE9" w14:textId="77777777" w:rsidR="00F47D0C" w:rsidRPr="00092FAA" w:rsidRDefault="00F47D0C" w:rsidP="00F47D0C">
            <w:pPr>
              <w:rPr>
                <w:rFonts w:asciiTheme="minorHAnsi" w:hAnsiTheme="minorHAnsi" w:cstheme="minorHAnsi"/>
                <w:sz w:val="22"/>
                <w:szCs w:val="22"/>
              </w:rPr>
            </w:pPr>
            <w:r w:rsidRPr="00092FAA">
              <w:rPr>
                <w:rFonts w:asciiTheme="minorHAnsi" w:hAnsiTheme="minorHAnsi" w:cstheme="minorHAnsi"/>
                <w:sz w:val="22"/>
                <w:szCs w:val="22"/>
              </w:rPr>
              <w:t>b)</w:t>
            </w:r>
            <w:r w:rsidRPr="00092FAA">
              <w:rPr>
                <w:rFonts w:asciiTheme="minorHAnsi" w:hAnsiTheme="minorHAnsi" w:cstheme="minorHAnsi"/>
                <w:sz w:val="22"/>
                <w:szCs w:val="22"/>
              </w:rPr>
              <w:tab/>
              <w:t xml:space="preserve">A Geotechnical Monitoring Program (GMP) to be implemented during construction </w:t>
            </w:r>
            <w:proofErr w:type="gramStart"/>
            <w:r w:rsidRPr="00092FAA">
              <w:rPr>
                <w:rFonts w:asciiTheme="minorHAnsi" w:hAnsiTheme="minorHAnsi" w:cstheme="minorHAnsi"/>
                <w:sz w:val="22"/>
                <w:szCs w:val="22"/>
              </w:rPr>
              <w:t>that;</w:t>
            </w:r>
            <w:proofErr w:type="gramEnd"/>
          </w:p>
          <w:p w14:paraId="376FF967" w14:textId="77777777" w:rsidR="00F47D0C" w:rsidRPr="00092FAA" w:rsidRDefault="00F47D0C" w:rsidP="00F47D0C">
            <w:pPr>
              <w:ind w:left="1216" w:hanging="1216"/>
              <w:rPr>
                <w:rFonts w:asciiTheme="minorHAnsi" w:hAnsiTheme="minorHAnsi" w:cstheme="minorHAnsi"/>
                <w:sz w:val="22"/>
                <w:szCs w:val="22"/>
              </w:rPr>
            </w:pPr>
            <w:r w:rsidRPr="00092FAA">
              <w:rPr>
                <w:rFonts w:asciiTheme="minorHAnsi" w:hAnsiTheme="minorHAnsi" w:cstheme="minorHAnsi"/>
                <w:sz w:val="22"/>
                <w:szCs w:val="22"/>
              </w:rPr>
              <w:lastRenderedPageBreak/>
              <w:tab/>
            </w:r>
            <w:proofErr w:type="spellStart"/>
            <w:r w:rsidRPr="00092FAA">
              <w:rPr>
                <w:rFonts w:asciiTheme="minorHAnsi" w:hAnsiTheme="minorHAnsi" w:cstheme="minorHAnsi"/>
                <w:sz w:val="22"/>
                <w:szCs w:val="22"/>
              </w:rPr>
              <w:t>i</w:t>
            </w:r>
            <w:proofErr w:type="spellEnd"/>
            <w:r w:rsidRPr="00092FAA">
              <w:rPr>
                <w:rFonts w:asciiTheme="minorHAnsi" w:hAnsiTheme="minorHAnsi" w:cstheme="minorHAnsi"/>
                <w:sz w:val="22"/>
                <w:szCs w:val="22"/>
              </w:rPr>
              <w:t>)</w:t>
            </w:r>
            <w:r w:rsidRPr="00092FAA">
              <w:rPr>
                <w:rFonts w:asciiTheme="minorHAnsi" w:hAnsiTheme="minorHAnsi" w:cstheme="minorHAnsi"/>
                <w:sz w:val="22"/>
                <w:szCs w:val="22"/>
              </w:rPr>
              <w:tab/>
              <w:t>is based on a geotechnical investigation of the site and subsurface conditions, including groundwater,</w:t>
            </w:r>
          </w:p>
          <w:p w14:paraId="5DBFC260" w14:textId="77777777" w:rsidR="00F47D0C" w:rsidRPr="00092FAA" w:rsidRDefault="00F47D0C" w:rsidP="00F47D0C">
            <w:pPr>
              <w:ind w:left="1216" w:hanging="1216"/>
              <w:rPr>
                <w:rFonts w:asciiTheme="minorHAnsi" w:hAnsiTheme="minorHAnsi" w:cstheme="minorHAnsi"/>
                <w:sz w:val="22"/>
                <w:szCs w:val="22"/>
              </w:rPr>
            </w:pPr>
            <w:r w:rsidRPr="00092FAA">
              <w:rPr>
                <w:rFonts w:asciiTheme="minorHAnsi" w:hAnsiTheme="minorHAnsi" w:cstheme="minorHAnsi"/>
                <w:sz w:val="22"/>
                <w:szCs w:val="22"/>
              </w:rPr>
              <w:tab/>
              <w:t>ii)</w:t>
            </w:r>
            <w:r w:rsidRPr="00092FAA">
              <w:rPr>
                <w:rFonts w:asciiTheme="minorHAnsi" w:hAnsiTheme="minorHAnsi" w:cstheme="minorHAnsi"/>
                <w:sz w:val="22"/>
                <w:szCs w:val="22"/>
              </w:rPr>
              <w:tab/>
              <w:t xml:space="preserve">details the location and type of monitoring systems to be utilised, including those that will detect the deflection of all shoring structures, settlement and excavation induced ground vibrations to the relevant Australian </w:t>
            </w:r>
            <w:proofErr w:type="gramStart"/>
            <w:r w:rsidRPr="00092FAA">
              <w:rPr>
                <w:rFonts w:asciiTheme="minorHAnsi" w:hAnsiTheme="minorHAnsi" w:cstheme="minorHAnsi"/>
                <w:sz w:val="22"/>
                <w:szCs w:val="22"/>
              </w:rPr>
              <w:t>Standard;</w:t>
            </w:r>
            <w:proofErr w:type="gramEnd"/>
          </w:p>
          <w:p w14:paraId="2090D48A" w14:textId="77777777" w:rsidR="00F47D0C" w:rsidRPr="00092FAA" w:rsidRDefault="00F47D0C" w:rsidP="00F47D0C">
            <w:pPr>
              <w:ind w:left="791" w:hanging="283"/>
              <w:rPr>
                <w:rFonts w:asciiTheme="minorHAnsi" w:hAnsiTheme="minorHAnsi" w:cstheme="minorHAnsi"/>
                <w:sz w:val="22"/>
                <w:szCs w:val="22"/>
              </w:rPr>
            </w:pPr>
            <w:r w:rsidRPr="00092FAA">
              <w:rPr>
                <w:rFonts w:asciiTheme="minorHAnsi" w:hAnsiTheme="minorHAnsi" w:cstheme="minorHAnsi"/>
                <w:sz w:val="22"/>
                <w:szCs w:val="22"/>
              </w:rPr>
              <w:tab/>
              <w:t>iii)</w:t>
            </w:r>
            <w:r w:rsidRPr="00092FAA">
              <w:rPr>
                <w:rFonts w:asciiTheme="minorHAnsi" w:hAnsiTheme="minorHAnsi" w:cstheme="minorHAnsi"/>
                <w:sz w:val="22"/>
                <w:szCs w:val="22"/>
              </w:rPr>
              <w:tab/>
              <w:t>details recommended hold points and trigger levels of any monitoring systems, to allow for the inspection and certification of geotechnical and hydro-geological measures by the professional engineer,</w:t>
            </w:r>
          </w:p>
          <w:p w14:paraId="6F3668AE" w14:textId="77777777" w:rsidR="00F47D0C" w:rsidRPr="00092FAA" w:rsidRDefault="00F47D0C" w:rsidP="00F47D0C">
            <w:pPr>
              <w:ind w:left="791" w:hanging="283"/>
              <w:rPr>
                <w:rFonts w:asciiTheme="minorHAnsi" w:hAnsiTheme="minorHAnsi" w:cstheme="minorHAnsi"/>
                <w:sz w:val="22"/>
                <w:szCs w:val="22"/>
              </w:rPr>
            </w:pPr>
            <w:r w:rsidRPr="00092FAA">
              <w:rPr>
                <w:rFonts w:asciiTheme="minorHAnsi" w:hAnsiTheme="minorHAnsi" w:cstheme="minorHAnsi"/>
                <w:sz w:val="22"/>
                <w:szCs w:val="22"/>
              </w:rPr>
              <w:tab/>
              <w:t>iv)</w:t>
            </w:r>
            <w:r w:rsidRPr="00092FAA">
              <w:rPr>
                <w:rFonts w:asciiTheme="minorHAnsi" w:hAnsiTheme="minorHAnsi" w:cstheme="minorHAnsi"/>
                <w:sz w:val="22"/>
                <w:szCs w:val="22"/>
              </w:rPr>
              <w:tab/>
              <w:t>details action plan and contingency for the principal building contractor in the event these trigger levels are exceeded, and</w:t>
            </w:r>
          </w:p>
          <w:p w14:paraId="155ABE0B" w14:textId="77777777" w:rsidR="00F47D0C" w:rsidRPr="00092FAA" w:rsidRDefault="00F47D0C" w:rsidP="00F47D0C">
            <w:pPr>
              <w:ind w:left="791" w:hanging="283"/>
              <w:rPr>
                <w:rFonts w:asciiTheme="minorHAnsi" w:hAnsiTheme="minorHAnsi" w:cstheme="minorHAnsi"/>
                <w:sz w:val="22"/>
                <w:szCs w:val="22"/>
              </w:rPr>
            </w:pPr>
            <w:r w:rsidRPr="00092FAA">
              <w:rPr>
                <w:rFonts w:asciiTheme="minorHAnsi" w:hAnsiTheme="minorHAnsi" w:cstheme="minorHAnsi"/>
                <w:sz w:val="22"/>
                <w:szCs w:val="22"/>
              </w:rPr>
              <w:tab/>
              <w:t>v)</w:t>
            </w:r>
            <w:r w:rsidRPr="00092FAA">
              <w:rPr>
                <w:rFonts w:asciiTheme="minorHAnsi" w:hAnsiTheme="minorHAnsi" w:cstheme="minorHAnsi"/>
                <w:sz w:val="22"/>
                <w:szCs w:val="22"/>
              </w:rPr>
              <w:tab/>
              <w:t>is in accordance with the recommendations of any approved Geotechnical Report.</w:t>
            </w:r>
          </w:p>
          <w:p w14:paraId="553975F3" w14:textId="77777777" w:rsidR="00F47D0C" w:rsidRPr="00092FAA" w:rsidRDefault="00F47D0C" w:rsidP="00F47D0C">
            <w:pPr>
              <w:rPr>
                <w:rFonts w:asciiTheme="minorHAnsi" w:hAnsiTheme="minorHAnsi" w:cstheme="minorHAnsi"/>
                <w:sz w:val="22"/>
                <w:szCs w:val="22"/>
              </w:rPr>
            </w:pPr>
          </w:p>
          <w:p w14:paraId="3A66EC17" w14:textId="21C165FA" w:rsidR="00F47D0C" w:rsidRPr="00092FAA" w:rsidRDefault="00F47D0C" w:rsidP="00F47D0C">
            <w:pPr>
              <w:rPr>
                <w:rFonts w:asciiTheme="minorHAnsi" w:hAnsiTheme="minorHAnsi" w:cstheme="minorHAnsi"/>
                <w:b/>
                <w:bCs/>
                <w:sz w:val="22"/>
                <w:szCs w:val="22"/>
              </w:rPr>
            </w:pPr>
            <w:r w:rsidRPr="00092FAA">
              <w:rPr>
                <w:rFonts w:asciiTheme="minorHAnsi" w:hAnsiTheme="minorHAnsi" w:cstheme="minorHAnsi"/>
                <w:sz w:val="22"/>
                <w:szCs w:val="22"/>
              </w:rPr>
              <w:t>Details are to be provided to the principal certifier for approval.</w:t>
            </w:r>
          </w:p>
        </w:tc>
      </w:tr>
      <w:tr w:rsidR="00F47D0C" w:rsidRPr="006107A4" w14:paraId="70F5ACDB" w14:textId="77777777" w:rsidTr="006D7741">
        <w:trPr>
          <w:trHeight w:val="115"/>
        </w:trPr>
        <w:tc>
          <w:tcPr>
            <w:tcW w:w="783" w:type="pct"/>
            <w:vMerge/>
          </w:tcPr>
          <w:p w14:paraId="43037481" w14:textId="77777777" w:rsidR="00F47D0C" w:rsidRPr="00092FAA" w:rsidRDefault="00F47D0C" w:rsidP="00F47D0C">
            <w:pPr>
              <w:pStyle w:val="ListParagraph"/>
              <w:numPr>
                <w:ilvl w:val="0"/>
                <w:numId w:val="44"/>
              </w:numPr>
              <w:rPr>
                <w:rFonts w:asciiTheme="minorHAnsi" w:hAnsiTheme="minorHAnsi" w:cstheme="minorHAnsi"/>
                <w:sz w:val="22"/>
                <w:szCs w:val="22"/>
              </w:rPr>
            </w:pPr>
          </w:p>
        </w:tc>
        <w:tc>
          <w:tcPr>
            <w:tcW w:w="4217" w:type="pct"/>
          </w:tcPr>
          <w:p w14:paraId="769944EA" w14:textId="6E27EF13" w:rsidR="00F47D0C" w:rsidRPr="00092FAA" w:rsidRDefault="00F47D0C" w:rsidP="00F47D0C">
            <w:pPr>
              <w:rPr>
                <w:rFonts w:asciiTheme="minorHAnsi" w:hAnsiTheme="minorHAnsi" w:cstheme="minorHAnsi"/>
                <w:b/>
                <w:bCs/>
                <w:sz w:val="22"/>
                <w:szCs w:val="22"/>
              </w:rPr>
            </w:pPr>
            <w:r w:rsidRPr="00092FAA">
              <w:rPr>
                <w:rFonts w:asciiTheme="minorHAnsi" w:hAnsiTheme="minorHAnsi" w:cstheme="minorHAnsi"/>
                <w:b/>
                <w:sz w:val="22"/>
                <w:szCs w:val="22"/>
              </w:rPr>
              <w:t xml:space="preserve">Condition Reason: </w:t>
            </w:r>
            <w:r w:rsidRPr="00092FAA">
              <w:rPr>
                <w:rFonts w:asciiTheme="minorHAnsi" w:hAnsiTheme="minorHAnsi" w:cstheme="minorHAnsi"/>
                <w:sz w:val="22"/>
                <w:szCs w:val="22"/>
              </w:rPr>
              <w:t>To ensure there are no adverse impacts arising from excavation works.</w:t>
            </w:r>
          </w:p>
        </w:tc>
      </w:tr>
      <w:tr w:rsidR="00F47D0C" w:rsidRPr="006107A4" w14:paraId="395493BB" w14:textId="77777777" w:rsidTr="006D7741">
        <w:trPr>
          <w:trHeight w:val="115"/>
        </w:trPr>
        <w:tc>
          <w:tcPr>
            <w:tcW w:w="783" w:type="pct"/>
            <w:vMerge w:val="restart"/>
          </w:tcPr>
          <w:p w14:paraId="6BE94BF3" w14:textId="77777777" w:rsidR="00F47D0C" w:rsidRPr="00092FAA" w:rsidRDefault="00F47D0C" w:rsidP="00F47D0C">
            <w:pPr>
              <w:pStyle w:val="ListParagraph"/>
              <w:numPr>
                <w:ilvl w:val="0"/>
                <w:numId w:val="44"/>
              </w:numPr>
              <w:rPr>
                <w:rFonts w:asciiTheme="minorHAnsi" w:hAnsiTheme="minorHAnsi" w:cstheme="minorHAnsi"/>
                <w:sz w:val="22"/>
                <w:szCs w:val="22"/>
              </w:rPr>
            </w:pPr>
          </w:p>
        </w:tc>
        <w:tc>
          <w:tcPr>
            <w:tcW w:w="4217" w:type="pct"/>
          </w:tcPr>
          <w:p w14:paraId="70138EA7" w14:textId="0DAA499B" w:rsidR="00F47D0C" w:rsidRPr="00092FAA" w:rsidRDefault="00F47D0C" w:rsidP="00F47D0C">
            <w:pPr>
              <w:rPr>
                <w:rFonts w:asciiTheme="minorHAnsi" w:hAnsiTheme="minorHAnsi" w:cstheme="minorHAnsi"/>
                <w:b/>
                <w:sz w:val="22"/>
                <w:szCs w:val="22"/>
              </w:rPr>
            </w:pPr>
            <w:r w:rsidRPr="00092FAA">
              <w:rPr>
                <w:rFonts w:asciiTheme="minorHAnsi" w:hAnsiTheme="minorHAnsi" w:cstheme="minorHAnsi"/>
                <w:b/>
                <w:sz w:val="22"/>
                <w:szCs w:val="22"/>
              </w:rPr>
              <w:t>Site Dewatering Plan</w:t>
            </w:r>
          </w:p>
        </w:tc>
      </w:tr>
      <w:tr w:rsidR="00F47D0C" w:rsidRPr="006107A4" w14:paraId="585BE83C" w14:textId="77777777" w:rsidTr="006D7741">
        <w:trPr>
          <w:trHeight w:val="115"/>
        </w:trPr>
        <w:tc>
          <w:tcPr>
            <w:tcW w:w="783" w:type="pct"/>
            <w:vMerge/>
          </w:tcPr>
          <w:p w14:paraId="2B17B51C" w14:textId="77777777" w:rsidR="00F47D0C" w:rsidRPr="00092FAA" w:rsidRDefault="00F47D0C" w:rsidP="00F47D0C">
            <w:pPr>
              <w:pStyle w:val="ListParagraph"/>
              <w:numPr>
                <w:ilvl w:val="0"/>
                <w:numId w:val="44"/>
              </w:numPr>
              <w:rPr>
                <w:rFonts w:asciiTheme="minorHAnsi" w:hAnsiTheme="minorHAnsi" w:cstheme="minorHAnsi"/>
                <w:sz w:val="22"/>
                <w:szCs w:val="22"/>
              </w:rPr>
            </w:pPr>
          </w:p>
        </w:tc>
        <w:tc>
          <w:tcPr>
            <w:tcW w:w="4217" w:type="pct"/>
          </w:tcPr>
          <w:p w14:paraId="58D67D59" w14:textId="66C3DA72" w:rsidR="00F47D0C" w:rsidRPr="00092FAA" w:rsidRDefault="00F47D0C" w:rsidP="00F47D0C">
            <w:pPr>
              <w:rPr>
                <w:rFonts w:asciiTheme="minorHAnsi" w:hAnsiTheme="minorHAnsi" w:cstheme="minorHAnsi"/>
                <w:sz w:val="22"/>
                <w:szCs w:val="22"/>
              </w:rPr>
            </w:pPr>
            <w:r w:rsidRPr="00092FAA">
              <w:rPr>
                <w:rFonts w:asciiTheme="minorHAnsi" w:hAnsiTheme="minorHAnsi" w:cstheme="minorHAnsi"/>
                <w:sz w:val="22"/>
                <w:szCs w:val="22"/>
              </w:rPr>
              <w:t>A Site Dewatering Plan (SDP) must be prepared and submitted with the application for the relevant Construction Certificate.</w:t>
            </w:r>
          </w:p>
          <w:p w14:paraId="3793A875" w14:textId="77777777" w:rsidR="00F47D0C" w:rsidRPr="00092FAA" w:rsidRDefault="00F47D0C" w:rsidP="00F47D0C">
            <w:pPr>
              <w:rPr>
                <w:rFonts w:asciiTheme="minorHAnsi" w:hAnsiTheme="minorHAnsi" w:cstheme="minorHAnsi"/>
                <w:sz w:val="22"/>
                <w:szCs w:val="22"/>
              </w:rPr>
            </w:pPr>
          </w:p>
          <w:p w14:paraId="36B26446" w14:textId="77777777" w:rsidR="00F47D0C" w:rsidRPr="00092FAA" w:rsidRDefault="00F47D0C" w:rsidP="00F47D0C">
            <w:pPr>
              <w:rPr>
                <w:rFonts w:asciiTheme="minorHAnsi" w:hAnsiTheme="minorHAnsi" w:cstheme="minorHAnsi"/>
                <w:sz w:val="22"/>
                <w:szCs w:val="22"/>
              </w:rPr>
            </w:pPr>
            <w:r w:rsidRPr="00092FAA">
              <w:rPr>
                <w:rFonts w:asciiTheme="minorHAnsi" w:hAnsiTheme="minorHAnsi" w:cstheme="minorHAnsi"/>
                <w:sz w:val="22"/>
                <w:szCs w:val="22"/>
              </w:rPr>
              <w:t xml:space="preserve">The SDP is to comprise of detailed plans, documentation and certification of the system, must be prepared by a chartered civil engineer and must, as a minimum, comply with the </w:t>
            </w:r>
            <w:proofErr w:type="gramStart"/>
            <w:r w:rsidRPr="00092FAA">
              <w:rPr>
                <w:rFonts w:asciiTheme="minorHAnsi" w:hAnsiTheme="minorHAnsi" w:cstheme="minorHAnsi"/>
                <w:sz w:val="22"/>
                <w:szCs w:val="22"/>
              </w:rPr>
              <w:t>following;</w:t>
            </w:r>
            <w:proofErr w:type="gramEnd"/>
          </w:p>
          <w:p w14:paraId="74BDAE1D" w14:textId="77777777" w:rsidR="00F47D0C" w:rsidRPr="00092FAA" w:rsidRDefault="00F47D0C" w:rsidP="00F47D0C">
            <w:pPr>
              <w:rPr>
                <w:rFonts w:asciiTheme="minorHAnsi" w:hAnsiTheme="minorHAnsi" w:cstheme="minorHAnsi"/>
                <w:sz w:val="22"/>
                <w:szCs w:val="22"/>
              </w:rPr>
            </w:pPr>
          </w:p>
          <w:p w14:paraId="2BCD82D3" w14:textId="77777777" w:rsidR="00F47D0C" w:rsidRPr="00092FAA" w:rsidRDefault="00F47D0C" w:rsidP="00F47D0C">
            <w:pPr>
              <w:ind w:left="791" w:hanging="567"/>
              <w:rPr>
                <w:rFonts w:asciiTheme="minorHAnsi" w:hAnsiTheme="minorHAnsi" w:cstheme="minorHAnsi"/>
                <w:sz w:val="22"/>
                <w:szCs w:val="22"/>
              </w:rPr>
            </w:pPr>
            <w:r w:rsidRPr="00092FAA">
              <w:rPr>
                <w:rFonts w:asciiTheme="minorHAnsi" w:hAnsiTheme="minorHAnsi" w:cstheme="minorHAnsi"/>
                <w:sz w:val="22"/>
                <w:szCs w:val="22"/>
              </w:rPr>
              <w:t>a)</w:t>
            </w:r>
            <w:r w:rsidRPr="00092FAA">
              <w:rPr>
                <w:rFonts w:asciiTheme="minorHAnsi" w:hAnsiTheme="minorHAnsi" w:cstheme="minorHAnsi"/>
                <w:sz w:val="22"/>
                <w:szCs w:val="22"/>
              </w:rPr>
              <w:tab/>
              <w:t xml:space="preserve">All pumps used for onsite dewatering operations are to be installed on the site in a location that will minimise any noise disturbance to neighbouring or adjacent premises and be acoustically shielded </w:t>
            </w:r>
            <w:proofErr w:type="gramStart"/>
            <w:r w:rsidRPr="00092FAA">
              <w:rPr>
                <w:rFonts w:asciiTheme="minorHAnsi" w:hAnsiTheme="minorHAnsi" w:cstheme="minorHAnsi"/>
                <w:sz w:val="22"/>
                <w:szCs w:val="22"/>
              </w:rPr>
              <w:t>so as to</w:t>
            </w:r>
            <w:proofErr w:type="gramEnd"/>
            <w:r w:rsidRPr="00092FAA">
              <w:rPr>
                <w:rFonts w:asciiTheme="minorHAnsi" w:hAnsiTheme="minorHAnsi" w:cstheme="minorHAnsi"/>
                <w:sz w:val="22"/>
                <w:szCs w:val="22"/>
              </w:rPr>
              <w:t xml:space="preserve"> prevent the emission of offensive noise as a result of their operation.</w:t>
            </w:r>
          </w:p>
          <w:p w14:paraId="0620AEE6" w14:textId="77777777" w:rsidR="00F47D0C" w:rsidRPr="00092FAA" w:rsidRDefault="00F47D0C" w:rsidP="00F47D0C">
            <w:pPr>
              <w:ind w:left="791" w:hanging="567"/>
              <w:rPr>
                <w:rFonts w:asciiTheme="minorHAnsi" w:hAnsiTheme="minorHAnsi" w:cstheme="minorHAnsi"/>
                <w:sz w:val="22"/>
                <w:szCs w:val="22"/>
              </w:rPr>
            </w:pPr>
          </w:p>
          <w:p w14:paraId="2EE263A7" w14:textId="77777777" w:rsidR="00F47D0C" w:rsidRPr="00092FAA" w:rsidRDefault="00F47D0C" w:rsidP="00F47D0C">
            <w:pPr>
              <w:ind w:left="791" w:hanging="567"/>
              <w:rPr>
                <w:rFonts w:asciiTheme="minorHAnsi" w:hAnsiTheme="minorHAnsi" w:cstheme="minorHAnsi"/>
                <w:sz w:val="22"/>
                <w:szCs w:val="22"/>
              </w:rPr>
            </w:pPr>
            <w:r w:rsidRPr="00092FAA">
              <w:rPr>
                <w:rFonts w:asciiTheme="minorHAnsi" w:hAnsiTheme="minorHAnsi" w:cstheme="minorHAnsi"/>
                <w:sz w:val="22"/>
                <w:szCs w:val="22"/>
              </w:rPr>
              <w:t>b)</w:t>
            </w:r>
            <w:r w:rsidRPr="00092FAA">
              <w:rPr>
                <w:rFonts w:asciiTheme="minorHAnsi" w:hAnsiTheme="minorHAnsi" w:cstheme="minorHAnsi"/>
                <w:sz w:val="22"/>
                <w:szCs w:val="22"/>
              </w:rPr>
              <w:tab/>
              <w:t xml:space="preserve">Pumps used for dewatering operations are not to be fuel based </w:t>
            </w:r>
            <w:proofErr w:type="gramStart"/>
            <w:r w:rsidRPr="00092FAA">
              <w:rPr>
                <w:rFonts w:asciiTheme="minorHAnsi" w:hAnsiTheme="minorHAnsi" w:cstheme="minorHAnsi"/>
                <w:sz w:val="22"/>
                <w:szCs w:val="22"/>
              </w:rPr>
              <w:t>so as to</w:t>
            </w:r>
            <w:proofErr w:type="gramEnd"/>
            <w:r w:rsidRPr="00092FAA">
              <w:rPr>
                <w:rFonts w:asciiTheme="minorHAnsi" w:hAnsiTheme="minorHAnsi" w:cstheme="minorHAnsi"/>
                <w:sz w:val="22"/>
                <w:szCs w:val="22"/>
              </w:rPr>
              <w:t xml:space="preserve"> minimise noise disturbance and are to be electrically operated.</w:t>
            </w:r>
          </w:p>
          <w:p w14:paraId="3E15DD0D" w14:textId="77777777" w:rsidR="00F47D0C" w:rsidRPr="00092FAA" w:rsidRDefault="00F47D0C" w:rsidP="00F47D0C">
            <w:pPr>
              <w:ind w:left="791" w:hanging="567"/>
              <w:rPr>
                <w:rFonts w:asciiTheme="minorHAnsi" w:hAnsiTheme="minorHAnsi" w:cstheme="minorHAnsi"/>
                <w:sz w:val="22"/>
                <w:szCs w:val="22"/>
              </w:rPr>
            </w:pPr>
          </w:p>
          <w:p w14:paraId="67CE1E54" w14:textId="77777777" w:rsidR="00F47D0C" w:rsidRPr="00092FAA" w:rsidRDefault="00F47D0C" w:rsidP="00F47D0C">
            <w:pPr>
              <w:ind w:left="791" w:hanging="567"/>
              <w:rPr>
                <w:rFonts w:asciiTheme="minorHAnsi" w:hAnsiTheme="minorHAnsi" w:cstheme="minorHAnsi"/>
                <w:sz w:val="22"/>
                <w:szCs w:val="22"/>
              </w:rPr>
            </w:pPr>
            <w:r w:rsidRPr="00092FAA">
              <w:rPr>
                <w:rFonts w:asciiTheme="minorHAnsi" w:hAnsiTheme="minorHAnsi" w:cstheme="minorHAnsi"/>
                <w:sz w:val="22"/>
                <w:szCs w:val="22"/>
              </w:rPr>
              <w:t>c)</w:t>
            </w:r>
            <w:r w:rsidRPr="00092FAA">
              <w:rPr>
                <w:rFonts w:asciiTheme="minorHAnsi" w:hAnsiTheme="minorHAnsi" w:cstheme="minorHAnsi"/>
                <w:sz w:val="22"/>
                <w:szCs w:val="22"/>
              </w:rPr>
              <w:tab/>
              <w:t xml:space="preserve">Discharge lines are to be recessed across footways </w:t>
            </w:r>
            <w:proofErr w:type="gramStart"/>
            <w:r w:rsidRPr="00092FAA">
              <w:rPr>
                <w:rFonts w:asciiTheme="minorHAnsi" w:hAnsiTheme="minorHAnsi" w:cstheme="minorHAnsi"/>
                <w:sz w:val="22"/>
                <w:szCs w:val="22"/>
              </w:rPr>
              <w:t>so as to</w:t>
            </w:r>
            <w:proofErr w:type="gramEnd"/>
            <w:r w:rsidRPr="00092FAA">
              <w:rPr>
                <w:rFonts w:asciiTheme="minorHAnsi" w:hAnsiTheme="minorHAnsi" w:cstheme="minorHAnsi"/>
                <w:sz w:val="22"/>
                <w:szCs w:val="22"/>
              </w:rPr>
              <w:t xml:space="preserve"> not present as a trip hazard and are to directly connect to the public inground drainage infrastructure where possible.</w:t>
            </w:r>
          </w:p>
          <w:p w14:paraId="696E57DA" w14:textId="77777777" w:rsidR="00F47D0C" w:rsidRPr="00092FAA" w:rsidRDefault="00F47D0C" w:rsidP="00F47D0C">
            <w:pPr>
              <w:ind w:left="791" w:hanging="567"/>
              <w:rPr>
                <w:rFonts w:asciiTheme="minorHAnsi" w:hAnsiTheme="minorHAnsi" w:cstheme="minorHAnsi"/>
                <w:sz w:val="22"/>
                <w:szCs w:val="22"/>
              </w:rPr>
            </w:pPr>
          </w:p>
          <w:p w14:paraId="492D3025" w14:textId="77777777" w:rsidR="00F47D0C" w:rsidRPr="00092FAA" w:rsidRDefault="00F47D0C" w:rsidP="00F47D0C">
            <w:pPr>
              <w:ind w:left="791" w:hanging="567"/>
              <w:rPr>
                <w:rFonts w:asciiTheme="minorHAnsi" w:hAnsiTheme="minorHAnsi" w:cstheme="minorHAnsi"/>
                <w:sz w:val="22"/>
                <w:szCs w:val="22"/>
              </w:rPr>
            </w:pPr>
            <w:r w:rsidRPr="00092FAA">
              <w:rPr>
                <w:rFonts w:asciiTheme="minorHAnsi" w:hAnsiTheme="minorHAnsi" w:cstheme="minorHAnsi"/>
                <w:sz w:val="22"/>
                <w:szCs w:val="22"/>
              </w:rPr>
              <w:t>d)</w:t>
            </w:r>
            <w:r w:rsidRPr="00092FAA">
              <w:rPr>
                <w:rFonts w:asciiTheme="minorHAnsi" w:hAnsiTheme="minorHAnsi" w:cstheme="minorHAnsi"/>
                <w:sz w:val="22"/>
                <w:szCs w:val="22"/>
              </w:rPr>
              <w:tab/>
              <w:t>The maximum rate of discharge is to be limited to the sites determined PSD rate or 30L/s if discharging to the kerb.</w:t>
            </w:r>
          </w:p>
          <w:p w14:paraId="659CCF22" w14:textId="77777777" w:rsidR="00F47D0C" w:rsidRPr="00092FAA" w:rsidRDefault="00F47D0C" w:rsidP="00F47D0C">
            <w:pPr>
              <w:ind w:left="791" w:hanging="567"/>
              <w:rPr>
                <w:rFonts w:asciiTheme="minorHAnsi" w:hAnsiTheme="minorHAnsi" w:cstheme="minorHAnsi"/>
                <w:sz w:val="22"/>
                <w:szCs w:val="22"/>
              </w:rPr>
            </w:pPr>
          </w:p>
          <w:p w14:paraId="4BC3476F" w14:textId="77777777" w:rsidR="00F47D0C" w:rsidRPr="00092FAA" w:rsidRDefault="00F47D0C" w:rsidP="00F47D0C">
            <w:pPr>
              <w:ind w:left="791" w:hanging="567"/>
              <w:rPr>
                <w:rFonts w:asciiTheme="minorHAnsi" w:hAnsiTheme="minorHAnsi" w:cstheme="minorHAnsi"/>
                <w:sz w:val="22"/>
                <w:szCs w:val="22"/>
              </w:rPr>
            </w:pPr>
            <w:r w:rsidRPr="00092FAA">
              <w:rPr>
                <w:rFonts w:asciiTheme="minorHAnsi" w:hAnsiTheme="minorHAnsi" w:cstheme="minorHAnsi"/>
                <w:sz w:val="22"/>
                <w:szCs w:val="22"/>
              </w:rPr>
              <w:t>e)</w:t>
            </w:r>
            <w:r w:rsidRPr="00092FAA">
              <w:rPr>
                <w:rFonts w:asciiTheme="minorHAnsi" w:hAnsiTheme="minorHAnsi" w:cstheme="minorHAnsi"/>
                <w:sz w:val="22"/>
                <w:szCs w:val="22"/>
              </w:rPr>
              <w:tab/>
              <w:t>Certification must state that the submitted design is in accordance with the requirements of this condition and any relevant sections of Council’s DCP 2014 Part 8.2 (Stormwater and Floodplain Management) and associated annexures.</w:t>
            </w:r>
          </w:p>
          <w:p w14:paraId="1D983F60" w14:textId="77777777" w:rsidR="00F47D0C" w:rsidRPr="00092FAA" w:rsidRDefault="00F47D0C" w:rsidP="00F47D0C">
            <w:pPr>
              <w:ind w:left="791" w:hanging="567"/>
              <w:rPr>
                <w:rFonts w:asciiTheme="minorHAnsi" w:hAnsiTheme="minorHAnsi" w:cstheme="minorHAnsi"/>
                <w:sz w:val="22"/>
                <w:szCs w:val="22"/>
              </w:rPr>
            </w:pPr>
          </w:p>
          <w:p w14:paraId="74C3F560" w14:textId="77777777" w:rsidR="00F47D0C" w:rsidRPr="00092FAA" w:rsidRDefault="00F47D0C" w:rsidP="00F47D0C">
            <w:pPr>
              <w:ind w:left="791" w:hanging="567"/>
              <w:rPr>
                <w:rFonts w:asciiTheme="minorHAnsi" w:hAnsiTheme="minorHAnsi" w:cstheme="minorHAnsi"/>
                <w:sz w:val="22"/>
                <w:szCs w:val="22"/>
              </w:rPr>
            </w:pPr>
            <w:r w:rsidRPr="00092FAA">
              <w:rPr>
                <w:rFonts w:asciiTheme="minorHAnsi" w:hAnsiTheme="minorHAnsi" w:cstheme="minorHAnsi"/>
                <w:sz w:val="22"/>
                <w:szCs w:val="22"/>
              </w:rPr>
              <w:t>f)</w:t>
            </w:r>
            <w:r w:rsidRPr="00092FAA">
              <w:rPr>
                <w:rFonts w:asciiTheme="minorHAnsi" w:hAnsiTheme="minorHAnsi" w:cstheme="minorHAnsi"/>
                <w:sz w:val="22"/>
                <w:szCs w:val="22"/>
              </w:rPr>
              <w:tab/>
              <w:t xml:space="preserve">Incorporate water treatment measures to prevent the discharge of sediment laden water to the public drainage system. These must be in accordance with </w:t>
            </w:r>
            <w:r w:rsidRPr="00092FAA">
              <w:rPr>
                <w:rFonts w:asciiTheme="minorHAnsi" w:hAnsiTheme="minorHAnsi" w:cstheme="minorHAnsi"/>
                <w:sz w:val="22"/>
                <w:szCs w:val="22"/>
              </w:rPr>
              <w:lastRenderedPageBreak/>
              <w:t>the recommendations of approved documents which concern the treatment and monitoring of groundwater.</w:t>
            </w:r>
          </w:p>
          <w:p w14:paraId="1CA96A39" w14:textId="77777777" w:rsidR="00F47D0C" w:rsidRPr="00092FAA" w:rsidRDefault="00F47D0C" w:rsidP="00F47D0C">
            <w:pPr>
              <w:rPr>
                <w:rFonts w:asciiTheme="minorHAnsi" w:hAnsiTheme="minorHAnsi" w:cstheme="minorHAnsi"/>
                <w:sz w:val="22"/>
                <w:szCs w:val="22"/>
              </w:rPr>
            </w:pPr>
          </w:p>
          <w:p w14:paraId="2A5CDA69" w14:textId="77777777" w:rsidR="00F47D0C" w:rsidRPr="00092FAA" w:rsidRDefault="00F47D0C" w:rsidP="00F47D0C">
            <w:pPr>
              <w:ind w:left="791" w:hanging="567"/>
              <w:rPr>
                <w:rFonts w:asciiTheme="minorHAnsi" w:hAnsiTheme="minorHAnsi" w:cstheme="minorHAnsi"/>
                <w:sz w:val="22"/>
                <w:szCs w:val="22"/>
              </w:rPr>
            </w:pPr>
            <w:r w:rsidRPr="00092FAA">
              <w:rPr>
                <w:rFonts w:asciiTheme="minorHAnsi" w:hAnsiTheme="minorHAnsi" w:cstheme="minorHAnsi"/>
                <w:sz w:val="22"/>
                <w:szCs w:val="22"/>
              </w:rPr>
              <w:t>g)</w:t>
            </w:r>
            <w:r w:rsidRPr="00092FAA">
              <w:rPr>
                <w:rFonts w:asciiTheme="minorHAnsi" w:hAnsiTheme="minorHAnsi" w:cstheme="minorHAnsi"/>
                <w:sz w:val="22"/>
                <w:szCs w:val="22"/>
              </w:rPr>
              <w:tab/>
              <w:t>Any details, approval or conditions concerning dewatering (</w:t>
            </w:r>
            <w:proofErr w:type="spellStart"/>
            <w:r w:rsidRPr="00092FAA">
              <w:rPr>
                <w:rFonts w:asciiTheme="minorHAnsi" w:hAnsiTheme="minorHAnsi" w:cstheme="minorHAnsi"/>
                <w:sz w:val="22"/>
                <w:szCs w:val="22"/>
              </w:rPr>
              <w:t>eg</w:t>
            </w:r>
            <w:proofErr w:type="spellEnd"/>
            <w:r w:rsidRPr="00092FAA">
              <w:rPr>
                <w:rFonts w:asciiTheme="minorHAnsi" w:hAnsiTheme="minorHAnsi" w:cstheme="minorHAnsi"/>
                <w:sz w:val="22"/>
                <w:szCs w:val="22"/>
              </w:rPr>
              <w:t xml:space="preserve"> dewatering License) as required by the Water Act 1912 and any other relevant NSW legislation.</w:t>
            </w:r>
          </w:p>
          <w:p w14:paraId="4733AF7B" w14:textId="77777777" w:rsidR="00F47D0C" w:rsidRPr="00092FAA" w:rsidRDefault="00F47D0C" w:rsidP="00F47D0C">
            <w:pPr>
              <w:ind w:left="791" w:hanging="567"/>
              <w:rPr>
                <w:rFonts w:asciiTheme="minorHAnsi" w:hAnsiTheme="minorHAnsi" w:cstheme="minorHAnsi"/>
                <w:sz w:val="22"/>
                <w:szCs w:val="22"/>
              </w:rPr>
            </w:pPr>
          </w:p>
          <w:p w14:paraId="478BC6F1" w14:textId="24DFEA83" w:rsidR="00F47D0C" w:rsidRPr="00092FAA" w:rsidRDefault="00F47D0C" w:rsidP="00F47D0C">
            <w:pPr>
              <w:ind w:left="791" w:hanging="567"/>
              <w:rPr>
                <w:rFonts w:asciiTheme="minorHAnsi" w:hAnsiTheme="minorHAnsi" w:cstheme="minorHAnsi"/>
                <w:b/>
                <w:sz w:val="22"/>
                <w:szCs w:val="22"/>
              </w:rPr>
            </w:pPr>
            <w:r w:rsidRPr="00092FAA">
              <w:rPr>
                <w:rFonts w:asciiTheme="minorHAnsi" w:hAnsiTheme="minorHAnsi" w:cstheme="minorHAnsi"/>
                <w:sz w:val="22"/>
                <w:szCs w:val="22"/>
              </w:rPr>
              <w:t>(h)</w:t>
            </w:r>
            <w:r w:rsidRPr="00092FAA">
              <w:rPr>
                <w:rFonts w:asciiTheme="minorHAnsi" w:hAnsiTheme="minorHAnsi" w:cstheme="minorHAnsi"/>
                <w:sz w:val="22"/>
                <w:szCs w:val="22"/>
              </w:rPr>
              <w:tab/>
              <w:t>Approval and conditions as required for connection of the dewatering system to the public drainage infrastructure as per Section 138 of the Roads Act 1993.</w:t>
            </w:r>
          </w:p>
        </w:tc>
      </w:tr>
      <w:tr w:rsidR="00F47D0C" w:rsidRPr="006107A4" w14:paraId="340AB107" w14:textId="77777777" w:rsidTr="006D7741">
        <w:trPr>
          <w:trHeight w:val="115"/>
        </w:trPr>
        <w:tc>
          <w:tcPr>
            <w:tcW w:w="783" w:type="pct"/>
            <w:vMerge/>
          </w:tcPr>
          <w:p w14:paraId="19EEBE43" w14:textId="77777777" w:rsidR="00F47D0C" w:rsidRPr="00092FAA" w:rsidRDefault="00F47D0C" w:rsidP="00F47D0C">
            <w:pPr>
              <w:pStyle w:val="ListParagraph"/>
              <w:numPr>
                <w:ilvl w:val="0"/>
                <w:numId w:val="44"/>
              </w:numPr>
              <w:rPr>
                <w:rFonts w:asciiTheme="minorHAnsi" w:hAnsiTheme="minorHAnsi" w:cstheme="minorHAnsi"/>
                <w:sz w:val="22"/>
                <w:szCs w:val="22"/>
              </w:rPr>
            </w:pPr>
          </w:p>
        </w:tc>
        <w:tc>
          <w:tcPr>
            <w:tcW w:w="4217" w:type="pct"/>
          </w:tcPr>
          <w:p w14:paraId="7705C95B" w14:textId="3D345B7D" w:rsidR="00F47D0C" w:rsidRPr="00092FAA" w:rsidRDefault="00F47D0C" w:rsidP="00F47D0C">
            <w:pPr>
              <w:rPr>
                <w:rFonts w:asciiTheme="minorHAnsi" w:hAnsiTheme="minorHAnsi" w:cstheme="minorHAnsi"/>
                <w:b/>
                <w:sz w:val="22"/>
                <w:szCs w:val="22"/>
              </w:rPr>
            </w:pPr>
            <w:r w:rsidRPr="00092FAA">
              <w:rPr>
                <w:rFonts w:asciiTheme="minorHAnsi" w:hAnsiTheme="minorHAnsi" w:cstheme="minorHAnsi"/>
                <w:b/>
                <w:sz w:val="22"/>
                <w:szCs w:val="22"/>
              </w:rPr>
              <w:t xml:space="preserve">Condition Reason: </w:t>
            </w:r>
            <w:r w:rsidRPr="00092FAA">
              <w:rPr>
                <w:rFonts w:asciiTheme="minorHAnsi" w:hAnsiTheme="minorHAnsi" w:cstheme="minorHAnsi"/>
                <w:sz w:val="22"/>
                <w:szCs w:val="22"/>
              </w:rPr>
              <w:t>To ensure that stormwater runoff and the disposal of groundwater from the excavation is drained in an appropriate manner and without detrimental impacts to neighbouring properties and downstream water systems.</w:t>
            </w:r>
          </w:p>
        </w:tc>
      </w:tr>
      <w:tr w:rsidR="00F47D0C" w:rsidRPr="006107A4" w14:paraId="0184F9EB" w14:textId="77777777" w:rsidTr="006D7741">
        <w:trPr>
          <w:trHeight w:val="115"/>
        </w:trPr>
        <w:tc>
          <w:tcPr>
            <w:tcW w:w="783" w:type="pct"/>
            <w:vMerge w:val="restart"/>
          </w:tcPr>
          <w:p w14:paraId="5B6C8423"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6D1609DB" w14:textId="0673E450" w:rsidR="00F47D0C" w:rsidRPr="00DC10D9" w:rsidRDefault="00F47D0C" w:rsidP="00F47D0C">
            <w:pPr>
              <w:rPr>
                <w:rFonts w:asciiTheme="minorHAnsi" w:hAnsiTheme="minorHAnsi" w:cstheme="minorHAnsi"/>
                <w:b/>
                <w:sz w:val="22"/>
                <w:szCs w:val="22"/>
              </w:rPr>
            </w:pPr>
            <w:r w:rsidRPr="00DC10D9">
              <w:rPr>
                <w:rFonts w:asciiTheme="minorHAnsi" w:hAnsiTheme="minorHAnsi" w:cstheme="minorHAnsi"/>
                <w:b/>
                <w:sz w:val="22"/>
                <w:szCs w:val="22"/>
              </w:rPr>
              <w:t>Erosion and Sediment Control Plan</w:t>
            </w:r>
          </w:p>
        </w:tc>
      </w:tr>
      <w:tr w:rsidR="00F47D0C" w:rsidRPr="006107A4" w14:paraId="115F9491" w14:textId="77777777" w:rsidTr="006D7741">
        <w:trPr>
          <w:trHeight w:val="115"/>
        </w:trPr>
        <w:tc>
          <w:tcPr>
            <w:tcW w:w="783" w:type="pct"/>
            <w:vMerge/>
          </w:tcPr>
          <w:p w14:paraId="25104697"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270A96F9" w14:textId="79473F20"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 xml:space="preserve">An Erosion and Sediment Control Plan (ESCP) must be prepared by a suitably qualified consultant, detailing soil erosion control measures to be implemented during construction. The ESCP is to be submitted with the application for </w:t>
            </w:r>
            <w:r>
              <w:rPr>
                <w:rFonts w:asciiTheme="minorHAnsi" w:hAnsiTheme="minorHAnsi" w:cstheme="minorHAnsi"/>
                <w:sz w:val="22"/>
                <w:szCs w:val="22"/>
              </w:rPr>
              <w:t>the relevant</w:t>
            </w:r>
            <w:r w:rsidRPr="00DC10D9">
              <w:rPr>
                <w:rFonts w:asciiTheme="minorHAnsi" w:hAnsiTheme="minorHAnsi" w:cstheme="minorHAnsi"/>
                <w:sz w:val="22"/>
                <w:szCs w:val="22"/>
              </w:rPr>
              <w:t xml:space="preserve"> Construction Certificate. The ESCP must be in accordance with the manual “Managing Urban Stormwater: Soils and </w:t>
            </w:r>
            <w:proofErr w:type="gramStart"/>
            <w:r w:rsidRPr="00DC10D9">
              <w:rPr>
                <w:rFonts w:asciiTheme="minorHAnsi" w:hAnsiTheme="minorHAnsi" w:cstheme="minorHAnsi"/>
                <w:sz w:val="22"/>
                <w:szCs w:val="22"/>
              </w:rPr>
              <w:t>Construction“ by</w:t>
            </w:r>
            <w:proofErr w:type="gramEnd"/>
            <w:r w:rsidRPr="00DC10D9">
              <w:rPr>
                <w:rFonts w:asciiTheme="minorHAnsi" w:hAnsiTheme="minorHAnsi" w:cstheme="minorHAnsi"/>
                <w:sz w:val="22"/>
                <w:szCs w:val="22"/>
              </w:rPr>
              <w:t xml:space="preserve"> NSW Department – Office of Environment and Heritage and must contain the following information;</w:t>
            </w:r>
          </w:p>
          <w:p w14:paraId="5C4E93FD" w14:textId="77777777" w:rsidR="00F47D0C" w:rsidRPr="00DC10D9" w:rsidRDefault="00F47D0C" w:rsidP="00F47D0C">
            <w:pPr>
              <w:rPr>
                <w:rFonts w:asciiTheme="minorHAnsi" w:hAnsiTheme="minorHAnsi" w:cstheme="minorHAnsi"/>
                <w:sz w:val="22"/>
                <w:szCs w:val="22"/>
              </w:rPr>
            </w:pPr>
          </w:p>
          <w:p w14:paraId="4D904054"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a)</w:t>
            </w:r>
            <w:r w:rsidRPr="00DC10D9">
              <w:rPr>
                <w:rFonts w:asciiTheme="minorHAnsi" w:hAnsiTheme="minorHAnsi" w:cstheme="minorHAnsi"/>
                <w:sz w:val="22"/>
                <w:szCs w:val="22"/>
              </w:rPr>
              <w:tab/>
              <w:t>Existing and final contours</w:t>
            </w:r>
          </w:p>
          <w:p w14:paraId="3200B42D"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b)</w:t>
            </w:r>
            <w:r w:rsidRPr="00DC10D9">
              <w:rPr>
                <w:rFonts w:asciiTheme="minorHAnsi" w:hAnsiTheme="minorHAnsi" w:cstheme="minorHAnsi"/>
                <w:sz w:val="22"/>
                <w:szCs w:val="22"/>
              </w:rPr>
              <w:tab/>
              <w:t>The location of all earthworks, including roads, areas of cut and fill</w:t>
            </w:r>
          </w:p>
          <w:p w14:paraId="600CFE22"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c)</w:t>
            </w:r>
            <w:r w:rsidRPr="00DC10D9">
              <w:rPr>
                <w:rFonts w:asciiTheme="minorHAnsi" w:hAnsiTheme="minorHAnsi" w:cstheme="minorHAnsi"/>
                <w:sz w:val="22"/>
                <w:szCs w:val="22"/>
              </w:rPr>
              <w:tab/>
              <w:t>Location of all impervious areas</w:t>
            </w:r>
          </w:p>
          <w:p w14:paraId="6D7E4BBF"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d)</w:t>
            </w:r>
            <w:r w:rsidRPr="00DC10D9">
              <w:rPr>
                <w:rFonts w:asciiTheme="minorHAnsi" w:hAnsiTheme="minorHAnsi" w:cstheme="minorHAnsi"/>
                <w:sz w:val="22"/>
                <w:szCs w:val="22"/>
              </w:rPr>
              <w:tab/>
              <w:t xml:space="preserve">Location and design criteria of erosion and sediment control structures, </w:t>
            </w:r>
          </w:p>
          <w:p w14:paraId="212CBFB9"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e)</w:t>
            </w:r>
            <w:r w:rsidRPr="00DC10D9">
              <w:rPr>
                <w:rFonts w:asciiTheme="minorHAnsi" w:hAnsiTheme="minorHAnsi" w:cstheme="minorHAnsi"/>
                <w:sz w:val="22"/>
                <w:szCs w:val="22"/>
              </w:rPr>
              <w:tab/>
              <w:t>Location and description of existing vegetation</w:t>
            </w:r>
          </w:p>
          <w:p w14:paraId="4CC3CDE2"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f)</w:t>
            </w:r>
            <w:r w:rsidRPr="00DC10D9">
              <w:rPr>
                <w:rFonts w:asciiTheme="minorHAnsi" w:hAnsiTheme="minorHAnsi" w:cstheme="minorHAnsi"/>
                <w:sz w:val="22"/>
                <w:szCs w:val="22"/>
              </w:rPr>
              <w:tab/>
              <w:t>Site access point/s and means of limiting material leaving the site</w:t>
            </w:r>
          </w:p>
          <w:p w14:paraId="0EBE415A"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g)</w:t>
            </w:r>
            <w:r w:rsidRPr="00DC10D9">
              <w:rPr>
                <w:rFonts w:asciiTheme="minorHAnsi" w:hAnsiTheme="minorHAnsi" w:cstheme="minorHAnsi"/>
                <w:sz w:val="22"/>
                <w:szCs w:val="22"/>
              </w:rPr>
              <w:tab/>
              <w:t>Location of proposed vegetated buffer strips</w:t>
            </w:r>
          </w:p>
          <w:p w14:paraId="33DDE2E7"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h)</w:t>
            </w:r>
            <w:r w:rsidRPr="00DC10D9">
              <w:rPr>
                <w:rFonts w:asciiTheme="minorHAnsi" w:hAnsiTheme="minorHAnsi" w:cstheme="minorHAnsi"/>
                <w:sz w:val="22"/>
                <w:szCs w:val="22"/>
              </w:rPr>
              <w:tab/>
              <w:t>Location of critical areas (drainage lines, water bodies and unstable slopes)</w:t>
            </w:r>
          </w:p>
          <w:p w14:paraId="62567D26" w14:textId="77777777" w:rsidR="00F47D0C" w:rsidRPr="00DC10D9" w:rsidRDefault="00F47D0C" w:rsidP="00F47D0C">
            <w:pPr>
              <w:rPr>
                <w:rFonts w:asciiTheme="minorHAnsi" w:hAnsiTheme="minorHAnsi" w:cstheme="minorHAnsi"/>
                <w:sz w:val="22"/>
                <w:szCs w:val="22"/>
              </w:rPr>
            </w:pPr>
            <w:proofErr w:type="spellStart"/>
            <w:r w:rsidRPr="00DC10D9">
              <w:rPr>
                <w:rFonts w:asciiTheme="minorHAnsi" w:hAnsiTheme="minorHAnsi" w:cstheme="minorHAnsi"/>
                <w:sz w:val="22"/>
                <w:szCs w:val="22"/>
              </w:rPr>
              <w:t>i</w:t>
            </w:r>
            <w:proofErr w:type="spellEnd"/>
            <w:r w:rsidRPr="00DC10D9">
              <w:rPr>
                <w:rFonts w:asciiTheme="minorHAnsi" w:hAnsiTheme="minorHAnsi" w:cstheme="minorHAnsi"/>
                <w:sz w:val="22"/>
                <w:szCs w:val="22"/>
              </w:rPr>
              <w:t>)</w:t>
            </w:r>
            <w:r w:rsidRPr="00DC10D9">
              <w:rPr>
                <w:rFonts w:asciiTheme="minorHAnsi" w:hAnsiTheme="minorHAnsi" w:cstheme="minorHAnsi"/>
                <w:sz w:val="22"/>
                <w:szCs w:val="22"/>
              </w:rPr>
              <w:tab/>
              <w:t>Location of stockpiles</w:t>
            </w:r>
          </w:p>
          <w:p w14:paraId="2B0C14B7" w14:textId="77777777" w:rsidR="00F47D0C" w:rsidRPr="00DC10D9" w:rsidRDefault="00F47D0C" w:rsidP="00F47D0C">
            <w:pPr>
              <w:ind w:left="649" w:hanging="649"/>
              <w:rPr>
                <w:rFonts w:asciiTheme="minorHAnsi" w:hAnsiTheme="minorHAnsi" w:cstheme="minorHAnsi"/>
                <w:sz w:val="22"/>
                <w:szCs w:val="22"/>
              </w:rPr>
            </w:pPr>
            <w:r w:rsidRPr="00DC10D9">
              <w:rPr>
                <w:rFonts w:asciiTheme="minorHAnsi" w:hAnsiTheme="minorHAnsi" w:cstheme="minorHAnsi"/>
                <w:sz w:val="22"/>
                <w:szCs w:val="22"/>
              </w:rPr>
              <w:t>j)</w:t>
            </w:r>
            <w:r w:rsidRPr="00DC10D9">
              <w:rPr>
                <w:rFonts w:asciiTheme="minorHAnsi" w:hAnsiTheme="minorHAnsi" w:cstheme="minorHAnsi"/>
                <w:sz w:val="22"/>
                <w:szCs w:val="22"/>
              </w:rPr>
              <w:tab/>
              <w:t>Means of diversion of uncontaminated upper catchment around disturbed areas</w:t>
            </w:r>
          </w:p>
          <w:p w14:paraId="09837844"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k)</w:t>
            </w:r>
            <w:r w:rsidRPr="00DC10D9">
              <w:rPr>
                <w:rFonts w:asciiTheme="minorHAnsi" w:hAnsiTheme="minorHAnsi" w:cstheme="minorHAnsi"/>
                <w:sz w:val="22"/>
                <w:szCs w:val="22"/>
              </w:rPr>
              <w:tab/>
              <w:t>Procedures for maintenance of erosion and sediment controls</w:t>
            </w:r>
          </w:p>
          <w:p w14:paraId="13A97CA2"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l)</w:t>
            </w:r>
            <w:r w:rsidRPr="00DC10D9">
              <w:rPr>
                <w:rFonts w:asciiTheme="minorHAnsi" w:hAnsiTheme="minorHAnsi" w:cstheme="minorHAnsi"/>
                <w:sz w:val="22"/>
                <w:szCs w:val="22"/>
              </w:rPr>
              <w:tab/>
              <w:t>Details for any staging of works</w:t>
            </w:r>
          </w:p>
          <w:p w14:paraId="681F019B" w14:textId="77777777" w:rsidR="00F47D0C" w:rsidRPr="00DC10D9" w:rsidRDefault="00F47D0C" w:rsidP="00F47D0C">
            <w:pPr>
              <w:rPr>
                <w:rFonts w:asciiTheme="minorHAnsi" w:hAnsiTheme="minorHAnsi" w:cstheme="minorHAnsi"/>
                <w:sz w:val="22"/>
                <w:szCs w:val="22"/>
              </w:rPr>
            </w:pPr>
            <w:r w:rsidRPr="00DC10D9">
              <w:rPr>
                <w:rFonts w:asciiTheme="minorHAnsi" w:hAnsiTheme="minorHAnsi" w:cstheme="minorHAnsi"/>
                <w:sz w:val="22"/>
                <w:szCs w:val="22"/>
              </w:rPr>
              <w:t>m)</w:t>
            </w:r>
            <w:r w:rsidRPr="00DC10D9">
              <w:rPr>
                <w:rFonts w:asciiTheme="minorHAnsi" w:hAnsiTheme="minorHAnsi" w:cstheme="minorHAnsi"/>
                <w:sz w:val="22"/>
                <w:szCs w:val="22"/>
              </w:rPr>
              <w:tab/>
              <w:t>Details and procedures for dust control.</w:t>
            </w:r>
          </w:p>
          <w:p w14:paraId="088D7E57" w14:textId="77777777" w:rsidR="00F47D0C" w:rsidRPr="00DC10D9" w:rsidRDefault="00F47D0C" w:rsidP="00F47D0C">
            <w:pPr>
              <w:rPr>
                <w:rFonts w:asciiTheme="minorHAnsi" w:hAnsiTheme="minorHAnsi" w:cstheme="minorHAnsi"/>
                <w:sz w:val="22"/>
                <w:szCs w:val="22"/>
              </w:rPr>
            </w:pPr>
          </w:p>
          <w:p w14:paraId="7C70E073" w14:textId="70E1F493" w:rsidR="00F47D0C" w:rsidRPr="00DC10D9" w:rsidRDefault="00F47D0C" w:rsidP="00F47D0C">
            <w:pPr>
              <w:rPr>
                <w:rFonts w:asciiTheme="minorHAnsi" w:hAnsiTheme="minorHAnsi" w:cstheme="minorHAnsi"/>
                <w:b/>
                <w:sz w:val="22"/>
                <w:szCs w:val="22"/>
              </w:rPr>
            </w:pPr>
            <w:r w:rsidRPr="00DC10D9">
              <w:rPr>
                <w:rFonts w:asciiTheme="minorHAnsi" w:hAnsiTheme="minorHAnsi" w:cstheme="minorHAnsi"/>
                <w:sz w:val="22"/>
                <w:szCs w:val="22"/>
              </w:rPr>
              <w:t xml:space="preserve">The ESCP must be submitted with the application for </w:t>
            </w:r>
            <w:r>
              <w:rPr>
                <w:rFonts w:asciiTheme="minorHAnsi" w:hAnsiTheme="minorHAnsi" w:cstheme="minorHAnsi"/>
                <w:sz w:val="22"/>
                <w:szCs w:val="22"/>
              </w:rPr>
              <w:t>the relevant</w:t>
            </w:r>
            <w:r w:rsidRPr="00DC10D9">
              <w:rPr>
                <w:rFonts w:asciiTheme="minorHAnsi" w:hAnsiTheme="minorHAnsi" w:cstheme="minorHAnsi"/>
                <w:sz w:val="22"/>
                <w:szCs w:val="22"/>
              </w:rPr>
              <w:t xml:space="preserve"> Construction Certificate.</w:t>
            </w:r>
          </w:p>
        </w:tc>
      </w:tr>
      <w:tr w:rsidR="00F47D0C" w:rsidRPr="006107A4" w14:paraId="6979D0A3" w14:textId="77777777" w:rsidTr="006D7741">
        <w:trPr>
          <w:trHeight w:val="115"/>
        </w:trPr>
        <w:tc>
          <w:tcPr>
            <w:tcW w:w="783" w:type="pct"/>
            <w:vMerge/>
          </w:tcPr>
          <w:p w14:paraId="6C455B6D"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3BD15A16" w14:textId="732E3E77" w:rsidR="00F47D0C" w:rsidRPr="00DC10D9" w:rsidRDefault="00F47D0C" w:rsidP="00F47D0C">
            <w:pPr>
              <w:rPr>
                <w:rFonts w:asciiTheme="minorHAnsi" w:hAnsiTheme="minorHAnsi" w:cstheme="minorHAnsi"/>
                <w:b/>
                <w:sz w:val="22"/>
                <w:szCs w:val="22"/>
              </w:rPr>
            </w:pPr>
            <w:r w:rsidRPr="00DC10D9">
              <w:rPr>
                <w:rFonts w:asciiTheme="minorHAnsi" w:hAnsiTheme="minorHAnsi" w:cstheme="minorHAnsi"/>
                <w:b/>
                <w:sz w:val="22"/>
                <w:szCs w:val="22"/>
              </w:rPr>
              <w:t xml:space="preserve">Condition Reason: </w:t>
            </w:r>
            <w:r w:rsidRPr="00DC10D9">
              <w:rPr>
                <w:rFonts w:asciiTheme="minorHAnsi" w:hAnsiTheme="minorHAnsi" w:cstheme="minorHAnsi"/>
                <w:sz w:val="22"/>
                <w:szCs w:val="22"/>
              </w:rPr>
              <w:t>To protect downstream properties, Council's drainage system and natural watercourses from sediment build-up transferred by stormwater runoff from the site.</w:t>
            </w:r>
          </w:p>
        </w:tc>
      </w:tr>
      <w:tr w:rsidR="00F47D0C" w:rsidRPr="006107A4" w14:paraId="5CABFE02" w14:textId="77777777" w:rsidTr="00C4486C">
        <w:trPr>
          <w:trHeight w:val="115"/>
        </w:trPr>
        <w:tc>
          <w:tcPr>
            <w:tcW w:w="783" w:type="pct"/>
            <w:vMerge w:val="restart"/>
          </w:tcPr>
          <w:p w14:paraId="3B20A311"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E1CA9D3" w14:textId="1E2DCC33" w:rsidR="00F47D0C" w:rsidRPr="00C8750B" w:rsidRDefault="00F47D0C" w:rsidP="00F47D0C">
            <w:pPr>
              <w:rPr>
                <w:rFonts w:asciiTheme="minorHAnsi" w:hAnsiTheme="minorHAnsi" w:cstheme="minorHAnsi"/>
                <w:b/>
                <w:sz w:val="22"/>
                <w:szCs w:val="22"/>
              </w:rPr>
            </w:pPr>
            <w:r w:rsidRPr="00C8750B">
              <w:rPr>
                <w:rFonts w:asciiTheme="minorHAnsi" w:eastAsia="Arial" w:hAnsiTheme="minorHAnsi" w:cstheme="minorHAnsi"/>
                <w:b/>
                <w:bCs/>
                <w:color w:val="000000" w:themeColor="text1"/>
                <w:sz w:val="22"/>
                <w:szCs w:val="22"/>
              </w:rPr>
              <w:t>Design Certificate for Public Domain Improvements</w:t>
            </w:r>
          </w:p>
        </w:tc>
      </w:tr>
      <w:tr w:rsidR="00F47D0C" w:rsidRPr="006107A4" w14:paraId="2CC2CF6B" w14:textId="77777777" w:rsidTr="00C4486C">
        <w:trPr>
          <w:trHeight w:val="115"/>
        </w:trPr>
        <w:tc>
          <w:tcPr>
            <w:tcW w:w="783" w:type="pct"/>
            <w:vMerge/>
          </w:tcPr>
          <w:p w14:paraId="671360F3"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5DFF73ED" w14:textId="77777777" w:rsidR="00F47D0C" w:rsidRPr="00C8750B" w:rsidRDefault="00F47D0C" w:rsidP="00F47D0C">
            <w:pPr>
              <w:rPr>
                <w:rFonts w:asciiTheme="minorHAnsi" w:eastAsia="Arial" w:hAnsiTheme="minorHAnsi" w:cstheme="minorHAnsi"/>
                <w:color w:val="000000" w:themeColor="text1"/>
                <w:sz w:val="22"/>
                <w:szCs w:val="22"/>
              </w:rPr>
            </w:pPr>
            <w:r w:rsidRPr="00C8750B">
              <w:rPr>
                <w:rFonts w:asciiTheme="minorHAnsi" w:eastAsia="Arial" w:hAnsiTheme="minorHAnsi" w:cstheme="minorHAnsi"/>
                <w:color w:val="000000" w:themeColor="text1"/>
                <w:sz w:val="22"/>
                <w:szCs w:val="22"/>
              </w:rPr>
              <w:t xml:space="preserve">Before the issue of the relevant construction certificate, public domain plans are required to be prepared and approved by Council. The plans must include: </w:t>
            </w:r>
            <w:r w:rsidRPr="00C8750B">
              <w:rPr>
                <w:rFonts w:asciiTheme="minorHAnsi" w:hAnsiTheme="minorHAnsi" w:cstheme="minorHAnsi"/>
                <w:sz w:val="22"/>
                <w:szCs w:val="22"/>
              </w:rPr>
              <w:br/>
            </w:r>
            <w:r w:rsidRPr="00C8750B">
              <w:rPr>
                <w:rFonts w:asciiTheme="minorHAnsi" w:hAnsiTheme="minorHAnsi" w:cstheme="minorHAnsi"/>
                <w:sz w:val="22"/>
                <w:szCs w:val="22"/>
              </w:rPr>
              <w:br/>
            </w:r>
            <w:r w:rsidRPr="00C8750B">
              <w:rPr>
                <w:rFonts w:asciiTheme="minorHAnsi" w:eastAsia="Arial" w:hAnsiTheme="minorHAnsi" w:cstheme="minorHAnsi"/>
                <w:color w:val="000000" w:themeColor="text1"/>
                <w:sz w:val="22"/>
                <w:szCs w:val="22"/>
              </w:rPr>
              <w:t>(a) Footpath paving as specified in the condition of consent for Public Infrastructure Improvements.</w:t>
            </w:r>
            <w:r w:rsidRPr="00C8750B">
              <w:rPr>
                <w:rFonts w:asciiTheme="minorHAnsi" w:hAnsiTheme="minorHAnsi" w:cstheme="minorHAnsi"/>
                <w:sz w:val="22"/>
                <w:szCs w:val="22"/>
              </w:rPr>
              <w:br/>
            </w:r>
            <w:r w:rsidRPr="00C8750B">
              <w:rPr>
                <w:rFonts w:asciiTheme="minorHAnsi" w:hAnsiTheme="minorHAnsi" w:cstheme="minorHAnsi"/>
                <w:sz w:val="22"/>
                <w:szCs w:val="22"/>
              </w:rPr>
              <w:br/>
            </w:r>
            <w:r w:rsidRPr="00C8750B">
              <w:rPr>
                <w:rFonts w:asciiTheme="minorHAnsi" w:eastAsia="Arial" w:hAnsiTheme="minorHAnsi" w:cstheme="minorHAnsi"/>
                <w:color w:val="000000" w:themeColor="text1"/>
                <w:sz w:val="22"/>
                <w:szCs w:val="22"/>
              </w:rPr>
              <w:lastRenderedPageBreak/>
              <w:t xml:space="preserve">(b) Any existing street trees being removed to be replaced in accordance with the Macquarie Park Street Tree Master Plan.  Any replacement or newly designated tree species are subject to the approval of Council’s Landscape Architect. </w:t>
            </w:r>
          </w:p>
          <w:p w14:paraId="6D7B42E9" w14:textId="2C0F3C2A" w:rsidR="00F47D0C" w:rsidRPr="00C8750B" w:rsidRDefault="00F47D0C" w:rsidP="00F47D0C">
            <w:pPr>
              <w:rPr>
                <w:rFonts w:asciiTheme="minorHAnsi" w:hAnsiTheme="minorHAnsi" w:cstheme="minorHAnsi"/>
                <w:b/>
                <w:sz w:val="22"/>
                <w:szCs w:val="22"/>
              </w:rPr>
            </w:pPr>
            <w:r w:rsidRPr="00C8750B">
              <w:rPr>
                <w:rFonts w:asciiTheme="minorHAnsi" w:hAnsiTheme="minorHAnsi" w:cstheme="minorHAnsi"/>
                <w:sz w:val="22"/>
                <w:szCs w:val="22"/>
              </w:rPr>
              <w:br/>
            </w:r>
            <w:r w:rsidRPr="00C8750B">
              <w:rPr>
                <w:rFonts w:asciiTheme="minorHAnsi" w:eastAsia="Arial" w:hAnsiTheme="minorHAnsi" w:cstheme="minorHAnsi"/>
                <w:b/>
                <w:bCs/>
                <w:color w:val="000000" w:themeColor="text1"/>
                <w:sz w:val="22"/>
                <w:szCs w:val="22"/>
                <w:u w:val="single"/>
              </w:rPr>
              <w:t xml:space="preserve">Note: </w:t>
            </w:r>
            <w:r w:rsidRPr="00C8750B">
              <w:rPr>
                <w:rFonts w:asciiTheme="minorHAnsi" w:eastAsia="Arial" w:hAnsiTheme="minorHAnsi" w:cstheme="minorHAnsi"/>
                <w:color w:val="000000" w:themeColor="text1"/>
                <w:sz w:val="22"/>
                <w:szCs w:val="22"/>
              </w:rPr>
              <w:t xml:space="preserve">In designing the street tree layout, the consultant shall check and ensure that all new street trees are positioned such that there are no conflicts with the proposed </w:t>
            </w:r>
            <w:proofErr w:type="gramStart"/>
            <w:r w:rsidRPr="00C8750B">
              <w:rPr>
                <w:rFonts w:asciiTheme="minorHAnsi" w:eastAsia="Arial" w:hAnsiTheme="minorHAnsi" w:cstheme="minorHAnsi"/>
                <w:color w:val="000000" w:themeColor="text1"/>
                <w:sz w:val="22"/>
                <w:szCs w:val="22"/>
              </w:rPr>
              <w:t>street lights</w:t>
            </w:r>
            <w:proofErr w:type="gramEnd"/>
            <w:r w:rsidRPr="00C8750B">
              <w:rPr>
                <w:rFonts w:asciiTheme="minorHAnsi" w:eastAsia="Arial" w:hAnsiTheme="minorHAnsi" w:cstheme="minorHAnsi"/>
                <w:color w:val="000000" w:themeColor="text1"/>
                <w:sz w:val="22"/>
                <w:szCs w:val="22"/>
              </w:rPr>
              <w:t xml:space="preserve">, utilities and driveway accesses. The proposed </w:t>
            </w:r>
            <w:proofErr w:type="gramStart"/>
            <w:r w:rsidRPr="00C8750B">
              <w:rPr>
                <w:rFonts w:asciiTheme="minorHAnsi" w:eastAsia="Arial" w:hAnsiTheme="minorHAnsi" w:cstheme="minorHAnsi"/>
                <w:color w:val="000000" w:themeColor="text1"/>
                <w:sz w:val="22"/>
                <w:szCs w:val="22"/>
              </w:rPr>
              <w:t>street lights</w:t>
            </w:r>
            <w:proofErr w:type="gramEnd"/>
            <w:r w:rsidRPr="00C8750B">
              <w:rPr>
                <w:rFonts w:asciiTheme="minorHAnsi" w:eastAsia="Arial" w:hAnsiTheme="minorHAnsi" w:cstheme="minorHAnsi"/>
                <w:color w:val="000000" w:themeColor="text1"/>
                <w:sz w:val="22"/>
                <w:szCs w:val="22"/>
              </w:rPr>
              <w:t xml:space="preserve"> will have priority over the street trees. All costs associated with the removal of existing street trees, where required, will be borne by the Developer.</w:t>
            </w:r>
            <w:r w:rsidRPr="00C8750B">
              <w:rPr>
                <w:rFonts w:asciiTheme="minorHAnsi" w:hAnsiTheme="minorHAnsi" w:cstheme="minorHAnsi"/>
                <w:sz w:val="22"/>
                <w:szCs w:val="22"/>
              </w:rPr>
              <w:br/>
            </w:r>
            <w:r w:rsidRPr="00C8750B">
              <w:rPr>
                <w:rFonts w:asciiTheme="minorHAnsi" w:hAnsiTheme="minorHAnsi" w:cstheme="minorHAnsi"/>
                <w:sz w:val="22"/>
                <w:szCs w:val="22"/>
              </w:rPr>
              <w:br/>
            </w:r>
            <w:r w:rsidRPr="00C8750B">
              <w:rPr>
                <w:rFonts w:asciiTheme="minorHAnsi" w:eastAsia="Arial" w:hAnsiTheme="minorHAnsi" w:cstheme="minorHAnsi"/>
                <w:color w:val="000000" w:themeColor="text1"/>
                <w:sz w:val="22"/>
                <w:szCs w:val="22"/>
              </w:rPr>
              <w:t xml:space="preserve">(c) All new telecommunication and utility services are to be placed underground along the Halifax Street frontages. The relocation/adjustment of all public utility services affected by the proposed works is the sole responsibility of the applicant. Written approval from the applicable Public Authority shall be submitted to Council along with the public domain plans submission prior to undertaking any utility connection works within the Council Public Domain. The public utility cover requirements shall be based on the approved Finished Surface Levels for the footpath, </w:t>
            </w:r>
            <w:proofErr w:type="gramStart"/>
            <w:r w:rsidRPr="00C8750B">
              <w:rPr>
                <w:rFonts w:asciiTheme="minorHAnsi" w:eastAsia="Arial" w:hAnsiTheme="minorHAnsi" w:cstheme="minorHAnsi"/>
                <w:color w:val="000000" w:themeColor="text1"/>
                <w:sz w:val="22"/>
                <w:szCs w:val="22"/>
              </w:rPr>
              <w:t>driveways</w:t>
            </w:r>
            <w:proofErr w:type="gramEnd"/>
            <w:r w:rsidRPr="00C8750B">
              <w:rPr>
                <w:rFonts w:asciiTheme="minorHAnsi" w:eastAsia="Arial" w:hAnsiTheme="minorHAnsi" w:cstheme="minorHAnsi"/>
                <w:color w:val="000000" w:themeColor="text1"/>
                <w:sz w:val="22"/>
                <w:szCs w:val="22"/>
              </w:rPr>
              <w:t xml:space="preserve"> and kerb ramps.</w:t>
            </w:r>
            <w:r w:rsidRPr="00C8750B">
              <w:rPr>
                <w:rFonts w:asciiTheme="minorHAnsi" w:hAnsiTheme="minorHAnsi" w:cstheme="minorHAnsi"/>
                <w:sz w:val="22"/>
                <w:szCs w:val="22"/>
              </w:rPr>
              <w:br/>
            </w:r>
            <w:r w:rsidRPr="00C8750B">
              <w:rPr>
                <w:rFonts w:asciiTheme="minorHAnsi" w:hAnsiTheme="minorHAnsi" w:cstheme="minorHAnsi"/>
                <w:sz w:val="22"/>
                <w:szCs w:val="22"/>
              </w:rPr>
              <w:br/>
            </w:r>
            <w:r w:rsidRPr="00C8750B">
              <w:rPr>
                <w:rFonts w:asciiTheme="minorHAnsi" w:eastAsia="Arial" w:hAnsiTheme="minorHAnsi" w:cstheme="minorHAnsi"/>
                <w:color w:val="000000" w:themeColor="text1"/>
                <w:sz w:val="22"/>
                <w:szCs w:val="22"/>
              </w:rPr>
              <w:t>Electricity undergrounding requirements specified in the Ausgrid Network Standards NS130 and NS156 are to be met.</w:t>
            </w:r>
            <w:r w:rsidRPr="00C8750B">
              <w:rPr>
                <w:rFonts w:asciiTheme="minorHAnsi" w:hAnsiTheme="minorHAnsi" w:cstheme="minorHAnsi"/>
                <w:sz w:val="22"/>
                <w:szCs w:val="22"/>
              </w:rPr>
              <w:br/>
            </w:r>
            <w:r w:rsidRPr="00C8750B">
              <w:rPr>
                <w:rFonts w:asciiTheme="minorHAnsi" w:hAnsiTheme="minorHAnsi" w:cstheme="minorHAnsi"/>
                <w:sz w:val="22"/>
                <w:szCs w:val="22"/>
              </w:rPr>
              <w:br/>
            </w:r>
            <w:r w:rsidRPr="00C8750B">
              <w:rPr>
                <w:rFonts w:asciiTheme="minorHAnsi" w:eastAsia="Arial" w:hAnsiTheme="minorHAnsi" w:cstheme="minorHAnsi"/>
                <w:color w:val="000000" w:themeColor="text1"/>
                <w:sz w:val="22"/>
                <w:szCs w:val="22"/>
              </w:rPr>
              <w:t xml:space="preserve">(d) The existing MFP (Multifunction Pole) street lighting and pedestrian lighting in the public reserve assets must be protected throughout the duration of the construction. Any new or replacement public lighting assets must be serviced by metered underground power and be designed and installed to Australian Standard AS1158 Lighting for Roads and Public Spaces. An experienced lighting engineer must be engaged to maintain the existing vehicular and pedestrian luminance category for Halifax Street Public Domain. </w:t>
            </w:r>
            <w:r w:rsidRPr="00C8750B">
              <w:rPr>
                <w:rFonts w:asciiTheme="minorHAnsi" w:hAnsiTheme="minorHAnsi" w:cstheme="minorHAnsi"/>
                <w:sz w:val="22"/>
                <w:szCs w:val="22"/>
              </w:rPr>
              <w:br/>
            </w:r>
            <w:r w:rsidRPr="00C8750B">
              <w:rPr>
                <w:rFonts w:asciiTheme="minorHAnsi" w:hAnsiTheme="minorHAnsi" w:cstheme="minorHAnsi"/>
                <w:sz w:val="22"/>
                <w:szCs w:val="22"/>
              </w:rPr>
              <w:br/>
            </w:r>
            <w:r w:rsidRPr="00C8750B">
              <w:rPr>
                <w:rFonts w:asciiTheme="minorHAnsi" w:eastAsia="Arial" w:hAnsiTheme="minorHAnsi" w:cstheme="minorHAnsi"/>
                <w:color w:val="000000" w:themeColor="text1"/>
                <w:sz w:val="22"/>
                <w:szCs w:val="22"/>
              </w:rPr>
              <w:t>The Council approved public domain plans and documentation are to be presented to the Principal Certifier.</w:t>
            </w:r>
          </w:p>
        </w:tc>
      </w:tr>
      <w:tr w:rsidR="00F47D0C" w:rsidRPr="006107A4" w14:paraId="36B94608" w14:textId="77777777" w:rsidTr="00C4486C">
        <w:trPr>
          <w:trHeight w:val="115"/>
        </w:trPr>
        <w:tc>
          <w:tcPr>
            <w:tcW w:w="783" w:type="pct"/>
            <w:vMerge/>
          </w:tcPr>
          <w:p w14:paraId="02A50BBE"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0C02788" w14:textId="5F83F4C4" w:rsidR="00F47D0C" w:rsidRPr="00C8750B" w:rsidRDefault="00F47D0C" w:rsidP="00F47D0C">
            <w:pPr>
              <w:rPr>
                <w:rFonts w:asciiTheme="minorHAnsi" w:hAnsiTheme="minorHAnsi" w:cstheme="minorHAnsi"/>
                <w:b/>
                <w:sz w:val="22"/>
                <w:szCs w:val="22"/>
              </w:rPr>
            </w:pPr>
            <w:r w:rsidRPr="00C8750B">
              <w:rPr>
                <w:rFonts w:asciiTheme="minorHAnsi" w:eastAsia="Arial" w:hAnsiTheme="minorHAnsi" w:cstheme="minorHAnsi"/>
                <w:b/>
                <w:bCs/>
                <w:color w:val="000000" w:themeColor="text1"/>
                <w:sz w:val="22"/>
                <w:szCs w:val="22"/>
              </w:rPr>
              <w:t>Condition Reason:</w:t>
            </w:r>
            <w:r w:rsidRPr="00C8750B">
              <w:rPr>
                <w:rFonts w:asciiTheme="minorHAnsi" w:eastAsia="Arial" w:hAnsiTheme="minorHAnsi" w:cstheme="minorHAnsi"/>
                <w:color w:val="000000" w:themeColor="text1"/>
                <w:sz w:val="22"/>
                <w:szCs w:val="22"/>
              </w:rPr>
              <w:t xml:space="preserve"> Provision and upgrade of public assets and to ensure compliance with Council’s relevant Planning Instruments</w:t>
            </w:r>
          </w:p>
        </w:tc>
      </w:tr>
      <w:tr w:rsidR="00F47D0C" w:rsidRPr="006107A4" w14:paraId="5200A9B1" w14:textId="77777777" w:rsidTr="008E6E66">
        <w:trPr>
          <w:trHeight w:val="115"/>
        </w:trPr>
        <w:tc>
          <w:tcPr>
            <w:tcW w:w="783" w:type="pct"/>
            <w:vMerge w:val="restart"/>
          </w:tcPr>
          <w:p w14:paraId="1EA2F4A0"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C8F56C5" w14:textId="0BF2241C" w:rsidR="00F47D0C" w:rsidRPr="00BA5B62" w:rsidRDefault="00F47D0C" w:rsidP="00F47D0C">
            <w:pPr>
              <w:rPr>
                <w:rFonts w:asciiTheme="minorHAnsi" w:hAnsiTheme="minorHAnsi" w:cstheme="minorHAnsi"/>
                <w:b/>
                <w:bCs/>
                <w:sz w:val="22"/>
                <w:szCs w:val="22"/>
              </w:rPr>
            </w:pPr>
            <w:r w:rsidRPr="00BA5B62">
              <w:rPr>
                <w:rFonts w:asciiTheme="minorHAnsi" w:eastAsia="Arial" w:hAnsiTheme="minorHAnsi" w:cstheme="minorHAnsi"/>
                <w:b/>
                <w:bCs/>
                <w:color w:val="000000" w:themeColor="text1"/>
                <w:sz w:val="22"/>
                <w:szCs w:val="22"/>
              </w:rPr>
              <w:t>Design Certificate for Public Infrastructure Improvements</w:t>
            </w:r>
          </w:p>
        </w:tc>
      </w:tr>
      <w:tr w:rsidR="00F47D0C" w:rsidRPr="006107A4" w14:paraId="64E69617" w14:textId="77777777" w:rsidTr="008E6E66">
        <w:trPr>
          <w:trHeight w:val="115"/>
        </w:trPr>
        <w:tc>
          <w:tcPr>
            <w:tcW w:w="783" w:type="pct"/>
            <w:vMerge/>
          </w:tcPr>
          <w:p w14:paraId="130B59EE"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3600556" w14:textId="77777777" w:rsidR="00F47D0C" w:rsidRPr="00BA5B62" w:rsidRDefault="00F47D0C" w:rsidP="00F47D0C">
            <w:p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 xml:space="preserve">Prior to the issue of the relevant construction certificate, public infrastructure plans are required to be prepared by a Chartered Civil Engineer (registered on the NER of Engineers Australia), to be submitted to and approved by Council’s City Infrastructure Directorate. Confirmation of Council approval is to be provided to the principal certifier. </w:t>
            </w:r>
          </w:p>
          <w:p w14:paraId="75B992CC" w14:textId="0702C9D9" w:rsidR="00F47D0C" w:rsidRPr="00BA5B62" w:rsidRDefault="00F47D0C" w:rsidP="00F47D0C">
            <w:p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Amendments to the existing public domain and open space strip along the frontage of the development site, required to facilitate adequate vehicular and pedestrian access between Halifax Street and the internal m</w:t>
            </w:r>
            <w:r w:rsidR="001F2971">
              <w:rPr>
                <w:rFonts w:asciiTheme="minorHAnsi" w:eastAsia="Arial" w:hAnsiTheme="minorHAnsi" w:cstheme="minorHAnsi"/>
                <w:color w:val="000000" w:themeColor="text1"/>
                <w:sz w:val="22"/>
                <w:szCs w:val="22"/>
              </w:rPr>
              <w:t>ews</w:t>
            </w:r>
            <w:r w:rsidRPr="00BA5B62">
              <w:rPr>
                <w:rFonts w:asciiTheme="minorHAnsi" w:eastAsia="Arial" w:hAnsiTheme="minorHAnsi" w:cstheme="minorHAnsi"/>
                <w:color w:val="000000" w:themeColor="text1"/>
                <w:sz w:val="22"/>
                <w:szCs w:val="22"/>
              </w:rPr>
              <w:t xml:space="preserve"> road, must be detailed with the plans.</w:t>
            </w:r>
          </w:p>
          <w:p w14:paraId="6B41A527" w14:textId="77777777" w:rsidR="00F47D0C" w:rsidRPr="00BA5B62" w:rsidRDefault="00F47D0C" w:rsidP="00F47D0C">
            <w:p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 xml:space="preserve">The plans shall be in accordance with City of Ryde DCP 2014 Part 8.5 -– Public Civil Works, and DCP 2014 Part 8.2 -– Stormwater Management, where applicable. The drawing package for the construction certificate must demonstrate a smooth connection of the proposed public domain infrastructure into the remaining Halifax streetscape. The plans are to include full design, engineering details and specifications with sections, existing </w:t>
            </w:r>
            <w:r w:rsidRPr="00BA5B62">
              <w:rPr>
                <w:rFonts w:asciiTheme="minorHAnsi" w:eastAsia="Arial" w:hAnsiTheme="minorHAnsi" w:cstheme="minorHAnsi"/>
                <w:color w:val="000000" w:themeColor="text1"/>
                <w:sz w:val="22"/>
                <w:szCs w:val="22"/>
              </w:rPr>
              <w:lastRenderedPageBreak/>
              <w:t xml:space="preserve">and finished surface levels, drainage pit and pipe configurations, kerb returns, existing and proposed signage and </w:t>
            </w:r>
            <w:proofErr w:type="spellStart"/>
            <w:r w:rsidRPr="00BA5B62">
              <w:rPr>
                <w:rFonts w:asciiTheme="minorHAnsi" w:eastAsia="Arial" w:hAnsiTheme="minorHAnsi" w:cstheme="minorHAnsi"/>
                <w:color w:val="000000" w:themeColor="text1"/>
                <w:sz w:val="22"/>
                <w:szCs w:val="22"/>
              </w:rPr>
              <w:t>linemarking</w:t>
            </w:r>
            <w:proofErr w:type="spellEnd"/>
            <w:r w:rsidRPr="00BA5B62">
              <w:rPr>
                <w:rFonts w:asciiTheme="minorHAnsi" w:eastAsia="Arial" w:hAnsiTheme="minorHAnsi" w:cstheme="minorHAnsi"/>
                <w:color w:val="000000" w:themeColor="text1"/>
                <w:sz w:val="22"/>
                <w:szCs w:val="22"/>
              </w:rPr>
              <w:t>, and other relevant details for the following infrastructure works:</w:t>
            </w:r>
          </w:p>
          <w:p w14:paraId="5069AB8C" w14:textId="77777777" w:rsidR="00F47D0C" w:rsidRPr="00BA5B62" w:rsidRDefault="00F47D0C" w:rsidP="00F47D0C">
            <w:pPr>
              <w:contextualSpacing/>
              <w:jc w:val="both"/>
              <w:rPr>
                <w:rFonts w:asciiTheme="minorHAnsi" w:eastAsia="Arial" w:hAnsiTheme="minorHAnsi" w:cstheme="minorHAnsi"/>
                <w:color w:val="000000" w:themeColor="text1"/>
                <w:sz w:val="22"/>
                <w:szCs w:val="22"/>
              </w:rPr>
            </w:pPr>
          </w:p>
          <w:p w14:paraId="00E706BC" w14:textId="72E38032" w:rsidR="00F47D0C" w:rsidRPr="00CF2CF7"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The full reconstruction of half road width for the Halifax Street frontage of the development site</w:t>
            </w:r>
            <w:r w:rsidR="00511D1C">
              <w:rPr>
                <w:rFonts w:asciiTheme="minorHAnsi" w:eastAsia="Arial" w:hAnsiTheme="minorHAnsi" w:cstheme="minorHAnsi"/>
                <w:color w:val="000000" w:themeColor="text1"/>
                <w:sz w:val="22"/>
                <w:szCs w:val="22"/>
              </w:rPr>
              <w:t xml:space="preserve"> may be required</w:t>
            </w:r>
            <w:r w:rsidRPr="00BA5B62">
              <w:rPr>
                <w:rFonts w:asciiTheme="minorHAnsi" w:eastAsia="Arial" w:hAnsiTheme="minorHAnsi" w:cstheme="minorHAnsi"/>
                <w:color w:val="000000" w:themeColor="text1"/>
                <w:sz w:val="22"/>
                <w:szCs w:val="22"/>
              </w:rPr>
              <w:t xml:space="preserve"> in accordance with the City of Ryde DCP 2014 Part 8.5 – Public Civil Works, Clause 1.1.4 – Constructing half road width</w:t>
            </w:r>
            <w:r w:rsidR="00CF2CF7">
              <w:rPr>
                <w:rFonts w:asciiTheme="minorHAnsi" w:eastAsia="Arial" w:hAnsiTheme="minorHAnsi" w:cstheme="minorHAnsi"/>
                <w:color w:val="000000" w:themeColor="text1"/>
                <w:sz w:val="22"/>
                <w:szCs w:val="22"/>
              </w:rPr>
              <w:t xml:space="preserve"> </w:t>
            </w:r>
            <w:r w:rsidR="00CF2CF7">
              <w:rPr>
                <w:rFonts w:asciiTheme="minorHAnsi" w:eastAsia="Arial" w:hAnsiTheme="minorHAnsi" w:cstheme="minorHAnsi"/>
                <w:color w:val="000000" w:themeColor="text1"/>
                <w:sz w:val="22"/>
                <w:szCs w:val="22"/>
              </w:rPr>
              <w:t xml:space="preserve">subject to the outcomes of the pre and post construction dilapidation reports. </w:t>
            </w:r>
          </w:p>
          <w:p w14:paraId="39FA0ADA" w14:textId="77777777" w:rsidR="00F47D0C" w:rsidRPr="00BA5B62" w:rsidRDefault="00F47D0C" w:rsidP="00F47D0C">
            <w:pPr>
              <w:ind w:left="1134"/>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 xml:space="preserve">   </w:t>
            </w:r>
          </w:p>
          <w:p w14:paraId="487F1BA5" w14:textId="77777777" w:rsidR="00F47D0C" w:rsidRPr="00BA5B62"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Reconstruction and regrading of any sections of the granite footway or driveway required to facilitate vehicular and pedestrian access to the site. Reconstruction of any damaged or dilapidated sections of the granite footway along the Halifax Street frontage. The scope of any required granite footway restoration /replacement works will be subject to Council determination, following a joint inspection between representatives of Council and the developer.</w:t>
            </w:r>
          </w:p>
          <w:p w14:paraId="4F547510" w14:textId="77777777" w:rsidR="00F47D0C" w:rsidRPr="00BA5B62" w:rsidRDefault="00F47D0C" w:rsidP="00F47D0C">
            <w:pPr>
              <w:ind w:left="1134"/>
              <w:contextualSpacing/>
              <w:jc w:val="both"/>
              <w:rPr>
                <w:rFonts w:asciiTheme="minorHAnsi" w:eastAsia="Arial" w:hAnsiTheme="minorHAnsi" w:cstheme="minorHAnsi"/>
                <w:color w:val="000000" w:themeColor="text1"/>
                <w:sz w:val="22"/>
                <w:szCs w:val="22"/>
              </w:rPr>
            </w:pPr>
          </w:p>
          <w:p w14:paraId="761BC4C5" w14:textId="77777777" w:rsidR="00F47D0C" w:rsidRPr="00BA5B62"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The reconstruction of any damaged or dilapidated kerb and gutter along the Halifax Street frontage of the development site. The scope of any required kerb and gutter replacement works will be subject to Council determination, following a joint inspection between representatives of Council and the developer, to be completed prior to completion of road renewal works along Halifax Street.</w:t>
            </w:r>
          </w:p>
          <w:p w14:paraId="2258B13B" w14:textId="77777777" w:rsidR="00F47D0C" w:rsidRPr="00BA5B62" w:rsidRDefault="00F47D0C" w:rsidP="00F47D0C">
            <w:pPr>
              <w:ind w:left="1134"/>
              <w:contextualSpacing/>
              <w:jc w:val="both"/>
              <w:rPr>
                <w:rFonts w:asciiTheme="minorHAnsi" w:eastAsia="Arial" w:hAnsiTheme="minorHAnsi" w:cstheme="minorHAnsi"/>
                <w:color w:val="000000" w:themeColor="text1"/>
                <w:sz w:val="22"/>
                <w:szCs w:val="22"/>
              </w:rPr>
            </w:pPr>
          </w:p>
          <w:p w14:paraId="3F93DB0F" w14:textId="77777777" w:rsidR="00F47D0C" w:rsidRPr="00BA5B62"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 xml:space="preserve">Details of all proposed works within Council’s Public Reserve identified as “Linear Park” on Lot 111 and “Public Reserve” on Lot 101 must be detailed within the submission and will be subject to consultation with and subsequent approval from Council’s Parks &amp; Open Space directorate. </w:t>
            </w:r>
          </w:p>
          <w:p w14:paraId="264791E3" w14:textId="77777777" w:rsidR="00F47D0C" w:rsidRPr="00BA5B62" w:rsidRDefault="00F47D0C" w:rsidP="00F47D0C">
            <w:pPr>
              <w:ind w:left="1134"/>
              <w:jc w:val="both"/>
              <w:rPr>
                <w:rFonts w:asciiTheme="minorHAnsi" w:eastAsia="Arial" w:hAnsiTheme="minorHAnsi" w:cstheme="minorHAnsi"/>
                <w:color w:val="000000" w:themeColor="text1"/>
                <w:sz w:val="22"/>
                <w:szCs w:val="22"/>
              </w:rPr>
            </w:pPr>
          </w:p>
          <w:p w14:paraId="22B4773A" w14:textId="77777777" w:rsidR="00F47D0C" w:rsidRPr="00BA5B62"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 xml:space="preserve">All existing Council infrastructure proposed to be retained along the site frontage, should be </w:t>
            </w:r>
            <w:proofErr w:type="gramStart"/>
            <w:r w:rsidRPr="00BA5B62">
              <w:rPr>
                <w:rFonts w:asciiTheme="minorHAnsi" w:eastAsia="Arial" w:hAnsiTheme="minorHAnsi" w:cstheme="minorHAnsi"/>
                <w:color w:val="000000" w:themeColor="text1"/>
                <w:sz w:val="22"/>
                <w:szCs w:val="22"/>
              </w:rPr>
              <w:t>specified</w:t>
            </w:r>
            <w:proofErr w:type="gramEnd"/>
            <w:r w:rsidRPr="00BA5B62">
              <w:rPr>
                <w:rFonts w:asciiTheme="minorHAnsi" w:eastAsia="Arial" w:hAnsiTheme="minorHAnsi" w:cstheme="minorHAnsi"/>
                <w:color w:val="000000" w:themeColor="text1"/>
                <w:sz w:val="22"/>
                <w:szCs w:val="22"/>
              </w:rPr>
              <w:t xml:space="preserve"> and must be protected throughout the entirety of construction. </w:t>
            </w:r>
          </w:p>
          <w:p w14:paraId="004EA3AC" w14:textId="77777777" w:rsidR="00F47D0C" w:rsidRPr="00BA5B62" w:rsidRDefault="00F47D0C" w:rsidP="00F47D0C">
            <w:pPr>
              <w:jc w:val="both"/>
              <w:rPr>
                <w:rFonts w:asciiTheme="minorHAnsi" w:eastAsia="Arial" w:hAnsiTheme="minorHAnsi" w:cstheme="minorHAnsi"/>
                <w:color w:val="000000" w:themeColor="text1"/>
                <w:sz w:val="22"/>
                <w:szCs w:val="22"/>
              </w:rPr>
            </w:pPr>
          </w:p>
          <w:p w14:paraId="63E9A86B" w14:textId="77777777" w:rsidR="00F47D0C" w:rsidRPr="00BA5B62"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All stormwater drainage assets being newly installed and/or relocated in the public domain must be designed in accordance with the Council DCP 2014 Part 8.2 - Stormwater Management.</w:t>
            </w:r>
          </w:p>
          <w:p w14:paraId="15EEEDC9" w14:textId="77777777" w:rsidR="00F47D0C" w:rsidRPr="00BA5B62" w:rsidRDefault="00F47D0C" w:rsidP="00F47D0C">
            <w:pPr>
              <w:ind w:left="1134"/>
              <w:jc w:val="both"/>
              <w:rPr>
                <w:rFonts w:asciiTheme="minorHAnsi" w:eastAsia="Arial" w:hAnsiTheme="minorHAnsi" w:cstheme="minorHAnsi"/>
                <w:color w:val="000000" w:themeColor="text1"/>
                <w:sz w:val="22"/>
                <w:szCs w:val="22"/>
              </w:rPr>
            </w:pPr>
          </w:p>
          <w:p w14:paraId="0A2502E0" w14:textId="77777777" w:rsidR="00F47D0C" w:rsidRPr="00BA5B62"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 xml:space="preserve">Any traffic devices, road signage or </w:t>
            </w:r>
            <w:proofErr w:type="spellStart"/>
            <w:r w:rsidRPr="00BA5B62">
              <w:rPr>
                <w:rFonts w:asciiTheme="minorHAnsi" w:eastAsia="Arial" w:hAnsiTheme="minorHAnsi" w:cstheme="minorHAnsi"/>
                <w:color w:val="000000" w:themeColor="text1"/>
                <w:sz w:val="22"/>
                <w:szCs w:val="22"/>
              </w:rPr>
              <w:t>linemarking</w:t>
            </w:r>
            <w:proofErr w:type="spellEnd"/>
            <w:r w:rsidRPr="00BA5B62">
              <w:rPr>
                <w:rFonts w:asciiTheme="minorHAnsi" w:eastAsia="Arial" w:hAnsiTheme="minorHAnsi" w:cstheme="minorHAnsi"/>
                <w:color w:val="000000" w:themeColor="text1"/>
                <w:sz w:val="22"/>
                <w:szCs w:val="22"/>
              </w:rPr>
              <w:t xml:space="preserve"> in the public domain, proposed or existing shall be detailed in the plans. Any proposed amendments to the signage and </w:t>
            </w:r>
            <w:proofErr w:type="spellStart"/>
            <w:r w:rsidRPr="00BA5B62">
              <w:rPr>
                <w:rFonts w:asciiTheme="minorHAnsi" w:eastAsia="Arial" w:hAnsiTheme="minorHAnsi" w:cstheme="minorHAnsi"/>
                <w:color w:val="000000" w:themeColor="text1"/>
                <w:sz w:val="22"/>
                <w:szCs w:val="22"/>
              </w:rPr>
              <w:t>linemarking</w:t>
            </w:r>
            <w:proofErr w:type="spellEnd"/>
            <w:r w:rsidRPr="00BA5B62">
              <w:rPr>
                <w:rFonts w:asciiTheme="minorHAnsi" w:eastAsia="Arial" w:hAnsiTheme="minorHAnsi" w:cstheme="minorHAnsi"/>
                <w:color w:val="000000" w:themeColor="text1"/>
                <w:sz w:val="22"/>
                <w:szCs w:val="22"/>
              </w:rPr>
              <w:t xml:space="preserve"> will be subject to approval by Council’s Transport Department and where applicable the Ryde Traffic Committee (RTC).</w:t>
            </w:r>
          </w:p>
          <w:p w14:paraId="48EC1075" w14:textId="77777777" w:rsidR="00F47D0C" w:rsidRPr="00BA5B62" w:rsidRDefault="00F47D0C" w:rsidP="00F47D0C">
            <w:pPr>
              <w:ind w:left="1134"/>
              <w:jc w:val="both"/>
              <w:rPr>
                <w:rFonts w:asciiTheme="minorHAnsi" w:eastAsia="Arial" w:hAnsiTheme="minorHAnsi" w:cstheme="minorHAnsi"/>
                <w:color w:val="000000" w:themeColor="text1"/>
                <w:sz w:val="22"/>
                <w:szCs w:val="22"/>
              </w:rPr>
            </w:pPr>
          </w:p>
          <w:p w14:paraId="2340447A" w14:textId="77777777" w:rsidR="00F47D0C" w:rsidRPr="00BA5B62"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t>Staging of the public civil works, if any, and transitions between the stages.</w:t>
            </w:r>
          </w:p>
          <w:p w14:paraId="738FCC57" w14:textId="77777777" w:rsidR="00F47D0C" w:rsidRPr="00BA5B62" w:rsidRDefault="00F47D0C" w:rsidP="00F47D0C">
            <w:pPr>
              <w:ind w:left="1134"/>
              <w:contextualSpacing/>
              <w:jc w:val="both"/>
              <w:rPr>
                <w:rFonts w:asciiTheme="minorHAnsi" w:eastAsia="Arial" w:hAnsiTheme="minorHAnsi" w:cstheme="minorHAnsi"/>
                <w:color w:val="000000" w:themeColor="text1"/>
                <w:sz w:val="22"/>
                <w:szCs w:val="22"/>
              </w:rPr>
            </w:pPr>
          </w:p>
          <w:p w14:paraId="6E9F2581" w14:textId="77777777" w:rsidR="00F47D0C" w:rsidRPr="00BA5B62" w:rsidRDefault="00F47D0C" w:rsidP="00CF2CF7">
            <w:pPr>
              <w:pStyle w:val="ListParagraph"/>
              <w:numPr>
                <w:ilvl w:val="1"/>
                <w:numId w:val="79"/>
              </w:numPr>
              <w:contextualSpacing/>
              <w:jc w:val="both"/>
              <w:rPr>
                <w:rFonts w:asciiTheme="minorHAnsi" w:eastAsia="Arial" w:hAnsiTheme="minorHAnsi" w:cstheme="minorHAnsi"/>
                <w:color w:val="000000" w:themeColor="text1"/>
                <w:sz w:val="22"/>
                <w:szCs w:val="22"/>
              </w:rPr>
            </w:pPr>
            <w:r w:rsidRPr="00BA5B62">
              <w:rPr>
                <w:rFonts w:asciiTheme="minorHAnsi" w:eastAsia="Arial" w:hAnsiTheme="minorHAnsi" w:cstheme="minorHAnsi"/>
                <w:color w:val="000000" w:themeColor="text1"/>
                <w:sz w:val="22"/>
                <w:szCs w:val="22"/>
              </w:rPr>
              <w:lastRenderedPageBreak/>
              <w:t>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w:t>
            </w:r>
          </w:p>
          <w:p w14:paraId="6A6EC876" w14:textId="77777777" w:rsidR="00F47D0C" w:rsidRPr="00BA5B62" w:rsidRDefault="00F47D0C" w:rsidP="00F47D0C">
            <w:pPr>
              <w:ind w:left="567"/>
              <w:contextualSpacing/>
              <w:jc w:val="both"/>
              <w:rPr>
                <w:rFonts w:asciiTheme="minorHAnsi" w:eastAsia="Arial" w:hAnsiTheme="minorHAnsi" w:cstheme="minorHAnsi"/>
                <w:color w:val="000000" w:themeColor="text1"/>
                <w:sz w:val="22"/>
                <w:szCs w:val="22"/>
              </w:rPr>
            </w:pPr>
          </w:p>
          <w:p w14:paraId="3585B110" w14:textId="370D47C9" w:rsidR="00F47D0C" w:rsidRPr="00BA5B62" w:rsidRDefault="00F47D0C" w:rsidP="00F47D0C">
            <w:pPr>
              <w:rPr>
                <w:rFonts w:asciiTheme="minorHAnsi" w:hAnsiTheme="minorHAnsi" w:cstheme="minorHAnsi"/>
                <w:spacing w:val="-3"/>
                <w:sz w:val="22"/>
                <w:szCs w:val="22"/>
              </w:rPr>
            </w:pPr>
            <w:r w:rsidRPr="00BA5B62">
              <w:rPr>
                <w:rFonts w:asciiTheme="minorHAnsi" w:eastAsia="Arial" w:hAnsiTheme="minorHAnsi" w:cstheme="minorHAnsi"/>
                <w:b/>
                <w:bCs/>
                <w:color w:val="000000" w:themeColor="text1"/>
                <w:sz w:val="22"/>
                <w:szCs w:val="22"/>
                <w:u w:val="single"/>
              </w:rPr>
              <w:t>Notes:</w:t>
            </w:r>
            <w:r w:rsidRPr="00BA5B62">
              <w:rPr>
                <w:rFonts w:asciiTheme="minorHAnsi" w:hAnsiTheme="minorHAnsi" w:cstheme="minorHAnsi"/>
                <w:sz w:val="22"/>
                <w:szCs w:val="22"/>
              </w:rPr>
              <w:br/>
            </w:r>
            <w:r w:rsidRPr="00BA5B62">
              <w:rPr>
                <w:rFonts w:asciiTheme="minorHAnsi" w:eastAsia="Arial" w:hAnsiTheme="minorHAnsi" w:cstheme="minorHAnsi"/>
                <w:color w:val="000000" w:themeColor="text1"/>
                <w:sz w:val="22"/>
                <w:szCs w:val="22"/>
              </w:rPr>
              <w:t>1. The Applicant is advised to consider the finished levels of the public domain, including new or existing footpaths, prior to setting the floor levels for the proposed building.</w:t>
            </w:r>
            <w:r w:rsidRPr="00BA5B62">
              <w:rPr>
                <w:rFonts w:asciiTheme="minorHAnsi" w:hAnsiTheme="minorHAnsi" w:cstheme="minorHAnsi"/>
                <w:sz w:val="22"/>
                <w:szCs w:val="22"/>
              </w:rPr>
              <w:br/>
            </w:r>
            <w:r w:rsidRPr="00BA5B62">
              <w:rPr>
                <w:rFonts w:asciiTheme="minorHAnsi" w:eastAsia="Arial" w:hAnsiTheme="minorHAnsi" w:cstheme="minorHAnsi"/>
                <w:color w:val="000000" w:themeColor="text1"/>
                <w:sz w:val="22"/>
                <w:szCs w:val="22"/>
              </w:rPr>
              <w:t xml:space="preserve">2. Depending on the complexity of the proposed public domain works, the Council’s review of each submission of the plans may take a minimum of six (6) weeks.   </w:t>
            </w:r>
            <w:r w:rsidRPr="00BA5B62">
              <w:rPr>
                <w:rFonts w:asciiTheme="minorHAnsi" w:hAnsiTheme="minorHAnsi" w:cstheme="minorHAnsi"/>
                <w:sz w:val="22"/>
                <w:szCs w:val="22"/>
              </w:rPr>
              <w:br/>
            </w:r>
            <w:r w:rsidRPr="00BA5B62">
              <w:rPr>
                <w:rFonts w:asciiTheme="minorHAnsi" w:eastAsia="Arial" w:hAnsiTheme="minorHAnsi" w:cstheme="minorHAnsi"/>
                <w:color w:val="000000" w:themeColor="text1"/>
                <w:sz w:val="22"/>
                <w:szCs w:val="22"/>
              </w:rPr>
              <w:t xml:space="preserve">3. Prior to submission to Council, the Applicant is advised to ensure that the drawings are prepared in accordance with the standards listed in the City of Ryde DCP 2014 Part 8–5 - Public Civil Works, Section 5 “Standards Enforcement”. A checklist has also been prepared to provide </w:t>
            </w:r>
            <w:proofErr w:type="gramStart"/>
            <w:r w:rsidRPr="00BA5B62">
              <w:rPr>
                <w:rFonts w:asciiTheme="minorHAnsi" w:eastAsia="Arial" w:hAnsiTheme="minorHAnsi" w:cstheme="minorHAnsi"/>
                <w:color w:val="000000" w:themeColor="text1"/>
                <w:sz w:val="22"/>
                <w:szCs w:val="22"/>
              </w:rPr>
              <w:t>guidance, and</w:t>
            </w:r>
            <w:proofErr w:type="gramEnd"/>
            <w:r w:rsidRPr="00BA5B62">
              <w:rPr>
                <w:rFonts w:asciiTheme="minorHAnsi" w:eastAsia="Arial" w:hAnsiTheme="minorHAnsi" w:cstheme="minorHAnsi"/>
                <w:color w:val="000000" w:themeColor="text1"/>
                <w:sz w:val="22"/>
                <w:szCs w:val="22"/>
              </w:rPr>
              <w:t xml:space="preserve"> is available upon request to Council’s City Infrastructure Directorate.</w:t>
            </w:r>
            <w:r w:rsidRPr="00BA5B62">
              <w:rPr>
                <w:rFonts w:asciiTheme="minorHAnsi" w:hAnsiTheme="minorHAnsi" w:cstheme="minorHAnsi"/>
                <w:sz w:val="22"/>
                <w:szCs w:val="22"/>
              </w:rPr>
              <w:br/>
            </w:r>
            <w:r w:rsidRPr="00BA5B62">
              <w:rPr>
                <w:rFonts w:asciiTheme="minorHAnsi" w:eastAsia="Arial" w:hAnsiTheme="minorHAnsi" w:cstheme="minorHAnsi"/>
                <w:color w:val="000000" w:themeColor="text1"/>
                <w:sz w:val="22"/>
                <w:szCs w:val="22"/>
              </w:rPr>
              <w:t xml:space="preserve">4. City of Ryde standard drawings for public domain infrastructure assets are available on the Council website.  Details that are relevant may be replicated in the public domain design submissions; </w:t>
            </w:r>
            <w:proofErr w:type="gramStart"/>
            <w:r w:rsidRPr="00BA5B62">
              <w:rPr>
                <w:rFonts w:asciiTheme="minorHAnsi" w:eastAsia="Arial" w:hAnsiTheme="minorHAnsi" w:cstheme="minorHAnsi"/>
                <w:color w:val="000000" w:themeColor="text1"/>
                <w:sz w:val="22"/>
                <w:szCs w:val="22"/>
              </w:rPr>
              <w:t>however</w:t>
            </w:r>
            <w:proofErr w:type="gramEnd"/>
            <w:r w:rsidRPr="00BA5B62">
              <w:rPr>
                <w:rFonts w:asciiTheme="minorHAnsi" w:eastAsia="Arial" w:hAnsiTheme="minorHAnsi" w:cstheme="minorHAnsi"/>
                <w:color w:val="000000" w:themeColor="text1"/>
                <w:sz w:val="22"/>
                <w:szCs w:val="22"/>
              </w:rPr>
              <w:t xml:space="preserve"> Council’s title block shall not be replicated</w:t>
            </w:r>
          </w:p>
        </w:tc>
      </w:tr>
      <w:tr w:rsidR="00F47D0C" w:rsidRPr="006107A4" w14:paraId="273427B7" w14:textId="77777777" w:rsidTr="006D7741">
        <w:trPr>
          <w:trHeight w:val="115"/>
        </w:trPr>
        <w:tc>
          <w:tcPr>
            <w:tcW w:w="783" w:type="pct"/>
            <w:vMerge/>
          </w:tcPr>
          <w:p w14:paraId="4DC4EC7C"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16B13468" w14:textId="1D0544F5" w:rsidR="00F47D0C" w:rsidRPr="00BA5B62" w:rsidRDefault="00F47D0C" w:rsidP="00F47D0C">
            <w:pPr>
              <w:jc w:val="both"/>
              <w:rPr>
                <w:rFonts w:asciiTheme="minorHAnsi" w:hAnsiTheme="minorHAnsi" w:cstheme="minorHAnsi"/>
                <w:b/>
                <w:bCs/>
                <w:spacing w:val="-3"/>
                <w:sz w:val="22"/>
                <w:szCs w:val="22"/>
              </w:rPr>
            </w:pPr>
            <w:r w:rsidRPr="00BA5B62">
              <w:rPr>
                <w:rFonts w:asciiTheme="minorHAnsi" w:hAnsiTheme="minorHAnsi" w:cstheme="minorHAnsi"/>
                <w:b/>
                <w:bCs/>
                <w:spacing w:val="-3"/>
                <w:sz w:val="22"/>
                <w:szCs w:val="22"/>
              </w:rPr>
              <w:t xml:space="preserve">Condition Reason: </w:t>
            </w:r>
            <w:r w:rsidRPr="00C8750B">
              <w:rPr>
                <w:rFonts w:asciiTheme="minorHAnsi" w:eastAsia="Arial" w:hAnsiTheme="minorHAnsi" w:cstheme="minorHAnsi"/>
                <w:color w:val="000000" w:themeColor="text1"/>
                <w:sz w:val="22"/>
                <w:szCs w:val="22"/>
              </w:rPr>
              <w:t>Provision and upgrade of public assets and to ensure compliance with Council’s relevant Planning Instruments</w:t>
            </w:r>
            <w:r>
              <w:rPr>
                <w:rFonts w:asciiTheme="minorHAnsi" w:eastAsia="Arial" w:hAnsiTheme="minorHAnsi" w:cstheme="minorHAnsi"/>
                <w:color w:val="000000" w:themeColor="text1"/>
                <w:sz w:val="22"/>
                <w:szCs w:val="22"/>
              </w:rPr>
              <w:t>.</w:t>
            </w:r>
          </w:p>
        </w:tc>
      </w:tr>
      <w:tr w:rsidR="00F47D0C" w:rsidRPr="006107A4" w14:paraId="11719C02" w14:textId="77777777" w:rsidTr="004812EF">
        <w:trPr>
          <w:trHeight w:val="115"/>
        </w:trPr>
        <w:tc>
          <w:tcPr>
            <w:tcW w:w="783" w:type="pct"/>
            <w:vMerge w:val="restart"/>
          </w:tcPr>
          <w:p w14:paraId="6DFB94E8" w14:textId="77777777" w:rsidR="00F47D0C" w:rsidRPr="00B650AC"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78C6E55" w14:textId="1983F5E6" w:rsidR="00F47D0C" w:rsidRPr="00B650AC" w:rsidRDefault="00F47D0C" w:rsidP="00F47D0C">
            <w:pPr>
              <w:jc w:val="both"/>
              <w:rPr>
                <w:rFonts w:asciiTheme="minorHAnsi" w:hAnsiTheme="minorHAnsi" w:cstheme="minorHAnsi"/>
                <w:b/>
                <w:bCs/>
                <w:spacing w:val="-3"/>
                <w:sz w:val="22"/>
                <w:szCs w:val="22"/>
              </w:rPr>
            </w:pPr>
            <w:r w:rsidRPr="00B650AC">
              <w:rPr>
                <w:rFonts w:ascii="Calibri" w:eastAsia="Calibri" w:hAnsi="Calibri" w:cs="Calibri"/>
                <w:b/>
                <w:bCs/>
                <w:color w:val="000000" w:themeColor="text1"/>
                <w:sz w:val="22"/>
                <w:szCs w:val="22"/>
              </w:rPr>
              <w:t>Works within Council Public Reserve</w:t>
            </w:r>
          </w:p>
        </w:tc>
      </w:tr>
      <w:tr w:rsidR="00F47D0C" w:rsidRPr="006107A4" w14:paraId="755FAC42" w14:textId="77777777" w:rsidTr="004812EF">
        <w:trPr>
          <w:trHeight w:val="115"/>
        </w:trPr>
        <w:tc>
          <w:tcPr>
            <w:tcW w:w="783" w:type="pct"/>
            <w:vMerge/>
          </w:tcPr>
          <w:p w14:paraId="1FCCA48F" w14:textId="77777777" w:rsidR="00F47D0C" w:rsidRPr="00B650AC"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67D3325" w14:textId="62F20DB9" w:rsidR="00F47D0C" w:rsidRPr="001F2971" w:rsidRDefault="00F47D0C" w:rsidP="00F47D0C">
            <w:pPr>
              <w:pStyle w:val="ConditionText"/>
              <w:rPr>
                <w:rFonts w:ascii="Calibri" w:eastAsia="Calibri" w:hAnsi="Calibri" w:cs="Calibri"/>
              </w:rPr>
            </w:pPr>
            <w:r w:rsidRPr="001F2971">
              <w:rPr>
                <w:rFonts w:ascii="Calibri" w:eastAsia="Calibri" w:hAnsi="Calibri" w:cs="Calibri"/>
              </w:rPr>
              <w:t xml:space="preserve">Before the issue of </w:t>
            </w:r>
            <w:r w:rsidR="006D0A4F" w:rsidRPr="001F2971">
              <w:rPr>
                <w:rFonts w:ascii="Calibri" w:eastAsia="Calibri" w:hAnsi="Calibri" w:cs="Calibri"/>
              </w:rPr>
              <w:t>the relevant</w:t>
            </w:r>
            <w:r w:rsidRPr="001F2971">
              <w:rPr>
                <w:rFonts w:ascii="Calibri" w:eastAsia="Calibri" w:hAnsi="Calibri" w:cs="Calibri"/>
              </w:rPr>
              <w:t xml:space="preserve"> construction certificate, plans are to be provided to Council’s City Infrastructure Department providing full details of proposed works within Council’s Public Reserve identified as “Linear Park” on Lot 111.  These plans must detail any impacts of the adjoining connection between Halifax Street and the mews road, upon the Open Space lot fronting Building B. The works impacting the Open Space Strip may also include a pedestrian connection between the </w:t>
            </w:r>
            <w:proofErr w:type="gramStart"/>
            <w:r w:rsidRPr="001F2971">
              <w:rPr>
                <w:rFonts w:ascii="Calibri" w:eastAsia="Calibri" w:hAnsi="Calibri" w:cs="Calibri"/>
              </w:rPr>
              <w:t>Halifax Street road</w:t>
            </w:r>
            <w:proofErr w:type="gramEnd"/>
            <w:r w:rsidRPr="001F2971">
              <w:rPr>
                <w:rFonts w:ascii="Calibri" w:eastAsia="Calibri" w:hAnsi="Calibri" w:cs="Calibri"/>
              </w:rPr>
              <w:t xml:space="preserve"> reserve and Building B site at the location shown in the architectural plans prepared by FJC Studio, Project Code LGLAL, DWG No. DA-1200-B, Rev 02 dated 12/08/2024. Details of these works must be endorsed by </w:t>
            </w:r>
            <w:proofErr w:type="gramStart"/>
            <w:r w:rsidRPr="001F2971">
              <w:rPr>
                <w:rFonts w:ascii="Calibri" w:eastAsia="Calibri" w:hAnsi="Calibri" w:cs="Calibri"/>
              </w:rPr>
              <w:t>Council’s  Parks</w:t>
            </w:r>
            <w:proofErr w:type="gramEnd"/>
            <w:r w:rsidRPr="001F2971">
              <w:rPr>
                <w:rFonts w:ascii="Calibri" w:eastAsia="Calibri" w:hAnsi="Calibri" w:cs="Calibri"/>
              </w:rPr>
              <w:t xml:space="preserve"> and Open Spaces Team prior to the issue of </w:t>
            </w:r>
            <w:r w:rsidR="006D0A4F" w:rsidRPr="001F2971">
              <w:rPr>
                <w:rFonts w:ascii="Calibri" w:eastAsia="Calibri" w:hAnsi="Calibri" w:cs="Calibri"/>
              </w:rPr>
              <w:t>the relevant</w:t>
            </w:r>
            <w:r w:rsidRPr="001F2971">
              <w:rPr>
                <w:rFonts w:ascii="Calibri" w:eastAsia="Calibri" w:hAnsi="Calibri" w:cs="Calibri"/>
              </w:rPr>
              <w:t xml:space="preserve"> construction certificate. </w:t>
            </w:r>
          </w:p>
          <w:p w14:paraId="3C20144B" w14:textId="77777777" w:rsidR="00F47D0C" w:rsidRPr="001F2971" w:rsidRDefault="00F47D0C" w:rsidP="00F47D0C">
            <w:pPr>
              <w:rPr>
                <w:rFonts w:ascii="Calibri" w:hAnsi="Calibri" w:cs="Calibri"/>
                <w:sz w:val="22"/>
                <w:szCs w:val="22"/>
              </w:rPr>
            </w:pPr>
          </w:p>
          <w:p w14:paraId="35B752D8" w14:textId="77777777" w:rsidR="00F47D0C" w:rsidRPr="001F2971" w:rsidRDefault="00F47D0C" w:rsidP="00F47D0C">
            <w:pPr>
              <w:pStyle w:val="ConditionText"/>
              <w:rPr>
                <w:rFonts w:ascii="Calibri" w:eastAsia="Calibri" w:hAnsi="Calibri" w:cs="Calibri"/>
              </w:rPr>
            </w:pPr>
            <w:r w:rsidRPr="001F2971">
              <w:rPr>
                <w:rFonts w:ascii="Calibri" w:eastAsia="Calibri" w:hAnsi="Calibri" w:cs="Calibri"/>
              </w:rPr>
              <w:t>The submission must include the following details:</w:t>
            </w:r>
          </w:p>
          <w:p w14:paraId="54F1FAE4" w14:textId="77777777" w:rsidR="00F47D0C" w:rsidRPr="001F2971" w:rsidRDefault="00F47D0C" w:rsidP="00F47D0C">
            <w:pPr>
              <w:rPr>
                <w:rFonts w:ascii="Calibri" w:hAnsi="Calibri" w:cs="Calibri"/>
                <w:sz w:val="22"/>
                <w:szCs w:val="22"/>
              </w:rPr>
            </w:pPr>
          </w:p>
          <w:p w14:paraId="6232CF2C" w14:textId="7556A91E" w:rsidR="00F47D0C" w:rsidRPr="001F2971" w:rsidRDefault="00F47D0C" w:rsidP="00F47D0C">
            <w:pPr>
              <w:pStyle w:val="ConditionNumbers"/>
              <w:numPr>
                <w:ilvl w:val="0"/>
                <w:numId w:val="47"/>
              </w:numPr>
              <w:rPr>
                <w:rFonts w:eastAsia="Calibri" w:cs="Calibri"/>
                <w:color w:val="auto"/>
              </w:rPr>
            </w:pPr>
            <w:r w:rsidRPr="001F2971">
              <w:rPr>
                <w:rFonts w:eastAsia="Calibri" w:cs="Calibri"/>
                <w:color w:val="auto"/>
              </w:rPr>
              <w:t>Fully dimensioned landscape and civil plans showing any amendments required to facilitate access connections between Halifax Street and the internal m</w:t>
            </w:r>
            <w:r w:rsidR="001F2971" w:rsidRPr="001F2971">
              <w:rPr>
                <w:rFonts w:eastAsia="Calibri" w:cs="Calibri"/>
                <w:color w:val="auto"/>
              </w:rPr>
              <w:t>ews</w:t>
            </w:r>
            <w:r w:rsidRPr="001F2971">
              <w:rPr>
                <w:rFonts w:eastAsia="Calibri" w:cs="Calibri"/>
                <w:color w:val="auto"/>
              </w:rPr>
              <w:t xml:space="preserve"> road or Building B site.</w:t>
            </w:r>
          </w:p>
          <w:p w14:paraId="5242BCBA" w14:textId="77777777" w:rsidR="00F47D0C" w:rsidRPr="001F2971" w:rsidRDefault="00F47D0C" w:rsidP="00F47D0C">
            <w:pPr>
              <w:pStyle w:val="ConditionNumbers"/>
              <w:numPr>
                <w:ilvl w:val="0"/>
                <w:numId w:val="46"/>
              </w:numPr>
              <w:rPr>
                <w:rFonts w:eastAsia="Calibri" w:cs="Calibri"/>
                <w:color w:val="auto"/>
              </w:rPr>
            </w:pPr>
            <w:r w:rsidRPr="001F2971">
              <w:rPr>
                <w:rFonts w:eastAsia="Calibri" w:cs="Calibri"/>
                <w:color w:val="auto"/>
              </w:rPr>
              <w:t>Proposed amendment or relocation of any landscaping features.</w:t>
            </w:r>
          </w:p>
          <w:p w14:paraId="654EFB11" w14:textId="77777777" w:rsidR="00F47D0C" w:rsidRPr="001F2971" w:rsidRDefault="00F47D0C" w:rsidP="00F47D0C">
            <w:pPr>
              <w:pStyle w:val="ConditionNumbers"/>
              <w:numPr>
                <w:ilvl w:val="0"/>
                <w:numId w:val="49"/>
              </w:numPr>
              <w:rPr>
                <w:rFonts w:eastAsia="Calibri" w:cs="Calibri"/>
                <w:color w:val="auto"/>
              </w:rPr>
            </w:pPr>
            <w:r w:rsidRPr="001F2971">
              <w:rPr>
                <w:rFonts w:eastAsia="Calibri" w:cs="Calibri"/>
                <w:color w:val="auto"/>
              </w:rPr>
              <w:t>Adequate details and certification demonstrating compliance with Disability Discrimination Act 1992 and applicable accessibility legislation is to be submitted for approval by Council.</w:t>
            </w:r>
          </w:p>
          <w:p w14:paraId="2202B0AA" w14:textId="77777777" w:rsidR="00F47D0C" w:rsidRPr="001F2971" w:rsidRDefault="00F47D0C" w:rsidP="00F47D0C">
            <w:pPr>
              <w:pStyle w:val="ConditionNumbers"/>
              <w:numPr>
                <w:ilvl w:val="0"/>
                <w:numId w:val="48"/>
              </w:numPr>
              <w:rPr>
                <w:rFonts w:eastAsia="Calibri" w:cs="Calibri"/>
                <w:color w:val="auto"/>
              </w:rPr>
            </w:pPr>
            <w:r w:rsidRPr="001F2971">
              <w:rPr>
                <w:rFonts w:eastAsia="Calibri" w:cs="Calibri"/>
                <w:color w:val="auto"/>
              </w:rPr>
              <w:t xml:space="preserve">Selection of paving type, colour and dimensions in accordance with Council’s </w:t>
            </w:r>
            <w:proofErr w:type="gramStart"/>
            <w:r w:rsidRPr="001F2971">
              <w:rPr>
                <w:rFonts w:eastAsia="Calibri" w:cs="Calibri"/>
                <w:color w:val="auto"/>
              </w:rPr>
              <w:t>requirement;</w:t>
            </w:r>
            <w:proofErr w:type="gramEnd"/>
          </w:p>
          <w:p w14:paraId="5C403C67" w14:textId="77777777" w:rsidR="00F47D0C" w:rsidRPr="001F2971" w:rsidRDefault="00F47D0C" w:rsidP="00F47D0C">
            <w:pPr>
              <w:pStyle w:val="ConditionNumbers"/>
              <w:numPr>
                <w:ilvl w:val="0"/>
                <w:numId w:val="50"/>
              </w:numPr>
              <w:rPr>
                <w:rFonts w:eastAsia="Calibri" w:cs="Calibri"/>
                <w:color w:val="auto"/>
              </w:rPr>
            </w:pPr>
            <w:r w:rsidRPr="001F2971">
              <w:rPr>
                <w:rFonts w:eastAsia="Calibri" w:cs="Calibri"/>
                <w:color w:val="auto"/>
              </w:rPr>
              <w:t>Provision of adequate lighting (category P2 according to Australian Standards AS/NZS 1158 Set: 2010 Lighting for Roads and Public Spaces) for illumination of the footpath to ensure safety and security of the users at night.</w:t>
            </w:r>
          </w:p>
          <w:p w14:paraId="275A22AC" w14:textId="77777777" w:rsidR="00F47D0C" w:rsidRPr="001F2971" w:rsidRDefault="00F47D0C" w:rsidP="00F47D0C">
            <w:pPr>
              <w:rPr>
                <w:rFonts w:ascii="Calibri" w:hAnsi="Calibri" w:cs="Calibri"/>
                <w:sz w:val="22"/>
                <w:szCs w:val="22"/>
              </w:rPr>
            </w:pPr>
          </w:p>
          <w:p w14:paraId="08D1D832" w14:textId="47F0DF80" w:rsidR="00F47D0C" w:rsidRPr="001F2971" w:rsidRDefault="00F47D0C" w:rsidP="00F47D0C">
            <w:pPr>
              <w:ind w:left="720"/>
              <w:contextualSpacing/>
              <w:rPr>
                <w:rFonts w:asciiTheme="minorHAnsi" w:hAnsiTheme="minorHAnsi" w:cstheme="minorHAnsi"/>
                <w:sz w:val="22"/>
                <w:szCs w:val="22"/>
              </w:rPr>
            </w:pPr>
            <w:r w:rsidRPr="001F2971">
              <w:rPr>
                <w:rFonts w:ascii="Calibri" w:eastAsia="Calibri" w:hAnsi="Calibri" w:cs="Calibri"/>
                <w:sz w:val="22"/>
                <w:szCs w:val="22"/>
              </w:rPr>
              <w:t xml:space="preserve">Any works within the Public Reserve as endorsed by Council must be completed by the applicant   prior to the issue of any occupation certificate at no cost to Council. </w:t>
            </w:r>
          </w:p>
        </w:tc>
      </w:tr>
      <w:tr w:rsidR="00F47D0C" w:rsidRPr="006107A4" w14:paraId="10893187" w14:textId="77777777" w:rsidTr="004812EF">
        <w:trPr>
          <w:trHeight w:val="115"/>
        </w:trPr>
        <w:tc>
          <w:tcPr>
            <w:tcW w:w="783" w:type="pct"/>
            <w:vMerge/>
          </w:tcPr>
          <w:p w14:paraId="533182D8" w14:textId="77777777" w:rsidR="00F47D0C" w:rsidRPr="00B650AC"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vAlign w:val="bottom"/>
          </w:tcPr>
          <w:p w14:paraId="2D758557" w14:textId="7EBB021F" w:rsidR="00F47D0C" w:rsidRPr="00B650AC" w:rsidRDefault="00F47D0C" w:rsidP="00F47D0C">
            <w:pPr>
              <w:rPr>
                <w:rFonts w:asciiTheme="minorHAnsi" w:hAnsiTheme="minorHAnsi" w:cstheme="minorHAnsi"/>
                <w:spacing w:val="-3"/>
                <w:sz w:val="22"/>
                <w:szCs w:val="22"/>
              </w:rPr>
            </w:pPr>
            <w:r w:rsidRPr="00B650AC">
              <w:rPr>
                <w:rFonts w:ascii="Calibri" w:eastAsia="Calibri" w:hAnsi="Calibri" w:cs="Calibri"/>
                <w:b/>
                <w:bCs/>
                <w:color w:val="000000" w:themeColor="text1"/>
                <w:sz w:val="22"/>
                <w:szCs w:val="22"/>
              </w:rPr>
              <w:t>Condition reason:</w:t>
            </w:r>
            <w:r w:rsidRPr="00B650AC">
              <w:rPr>
                <w:rFonts w:ascii="Calibri" w:eastAsia="Calibri" w:hAnsi="Calibri" w:cs="Calibri"/>
                <w:color w:val="000000" w:themeColor="text1"/>
                <w:sz w:val="22"/>
                <w:szCs w:val="22"/>
              </w:rPr>
              <w:t xml:space="preserve"> To ensure that works within the Public Reserve are compliant with Council requirements.</w:t>
            </w:r>
          </w:p>
        </w:tc>
      </w:tr>
      <w:tr w:rsidR="00F47D0C" w:rsidRPr="006107A4" w14:paraId="290B1C1C" w14:textId="77777777" w:rsidTr="001C34D8">
        <w:trPr>
          <w:trHeight w:val="115"/>
        </w:trPr>
        <w:tc>
          <w:tcPr>
            <w:tcW w:w="783" w:type="pct"/>
            <w:vMerge w:val="restart"/>
          </w:tcPr>
          <w:p w14:paraId="1A17ABBF" w14:textId="77777777" w:rsidR="00F47D0C" w:rsidRPr="00DD46B7"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92484E6" w14:textId="052DECED" w:rsidR="00F47D0C" w:rsidRPr="00DD46B7" w:rsidRDefault="00F47D0C" w:rsidP="00F47D0C">
            <w:pPr>
              <w:rPr>
                <w:rFonts w:asciiTheme="minorHAnsi" w:hAnsiTheme="minorHAnsi" w:cstheme="minorHAnsi"/>
                <w:b/>
                <w:bCs/>
                <w:spacing w:val="-3"/>
                <w:sz w:val="22"/>
                <w:szCs w:val="22"/>
              </w:rPr>
            </w:pPr>
            <w:r w:rsidRPr="00DD46B7">
              <w:rPr>
                <w:rFonts w:asciiTheme="minorHAnsi" w:eastAsia="Calibri" w:hAnsiTheme="minorHAnsi" w:cstheme="minorHAnsi"/>
                <w:b/>
                <w:bCs/>
                <w:color w:val="000000" w:themeColor="text1"/>
                <w:sz w:val="22"/>
                <w:szCs w:val="22"/>
              </w:rPr>
              <w:t xml:space="preserve">Public domain and Open Space </w:t>
            </w:r>
            <w:proofErr w:type="gramStart"/>
            <w:r w:rsidRPr="00DD46B7">
              <w:rPr>
                <w:rFonts w:asciiTheme="minorHAnsi" w:eastAsia="Calibri" w:hAnsiTheme="minorHAnsi" w:cstheme="minorHAnsi"/>
                <w:b/>
                <w:bCs/>
                <w:color w:val="000000" w:themeColor="text1"/>
                <w:sz w:val="22"/>
                <w:szCs w:val="22"/>
              </w:rPr>
              <w:t>works  -</w:t>
            </w:r>
            <w:proofErr w:type="gramEnd"/>
            <w:r w:rsidRPr="00DD46B7">
              <w:rPr>
                <w:rFonts w:asciiTheme="minorHAnsi" w:eastAsia="Calibri" w:hAnsiTheme="minorHAnsi" w:cstheme="minorHAnsi"/>
                <w:b/>
                <w:bCs/>
                <w:color w:val="000000" w:themeColor="text1"/>
                <w:sz w:val="22"/>
                <w:szCs w:val="22"/>
              </w:rPr>
              <w:t xml:space="preserve"> Defects Liability Bond</w:t>
            </w:r>
          </w:p>
        </w:tc>
      </w:tr>
      <w:tr w:rsidR="00F47D0C" w:rsidRPr="006107A4" w14:paraId="1F4D5E10" w14:textId="77777777" w:rsidTr="001C34D8">
        <w:trPr>
          <w:trHeight w:val="115"/>
        </w:trPr>
        <w:tc>
          <w:tcPr>
            <w:tcW w:w="783" w:type="pct"/>
            <w:vMerge/>
          </w:tcPr>
          <w:p w14:paraId="469ADED9" w14:textId="77777777" w:rsidR="00F47D0C" w:rsidRPr="00DD46B7"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DE6F60C" w14:textId="77777777" w:rsidR="00F47D0C" w:rsidRPr="00DD46B7" w:rsidRDefault="00F47D0C" w:rsidP="00F47D0C">
            <w:pPr>
              <w:spacing w:line="259" w:lineRule="auto"/>
              <w:rPr>
                <w:rFonts w:asciiTheme="minorHAnsi" w:hAnsiTheme="minorHAnsi" w:cstheme="minorHAnsi"/>
                <w:color w:val="000000" w:themeColor="text1"/>
                <w:sz w:val="22"/>
                <w:szCs w:val="22"/>
              </w:rPr>
            </w:pPr>
            <w:r w:rsidRPr="00DD46B7">
              <w:rPr>
                <w:rFonts w:asciiTheme="minorHAnsi" w:hAnsiTheme="minorHAnsi" w:cstheme="minorHAnsi"/>
                <w:color w:val="000000" w:themeColor="text1"/>
                <w:sz w:val="22"/>
                <w:szCs w:val="22"/>
              </w:rPr>
              <w:t>To ensure satisfactory performance of the public domain / Open Space works, a defects liability period of twelve (12) months shall apply to the works in the road reserve following completion of the development.  The defects liability period shall commence from the date of issue by Council, of the Compliance Certificate for the External Works.  The applicant shall be liable for any part of the work which fails to perform in a satisfactory manner as outlined in Council’s standard specification, during the twelve (12) months’ defects liability period. Before the issue of the construction certificate, a public domain defects liability bond must be paid to Council in the form of a cash deposit or Bank Guarantee of</w:t>
            </w:r>
            <w:r w:rsidRPr="00DD46B7">
              <w:rPr>
                <w:rFonts w:asciiTheme="minorHAnsi" w:hAnsiTheme="minorHAnsi" w:cstheme="minorHAnsi"/>
                <w:b/>
                <w:bCs/>
                <w:color w:val="000000" w:themeColor="text1"/>
                <w:sz w:val="22"/>
                <w:szCs w:val="22"/>
              </w:rPr>
              <w:t xml:space="preserve"> </w:t>
            </w:r>
            <w:r w:rsidRPr="00DD46B7">
              <w:rPr>
                <w:rFonts w:asciiTheme="minorHAnsi" w:hAnsiTheme="minorHAnsi" w:cstheme="minorHAnsi"/>
                <w:color w:val="000000" w:themeColor="text1"/>
                <w:sz w:val="22"/>
                <w:szCs w:val="22"/>
              </w:rPr>
              <w:t xml:space="preserve">$100,000. The bond must be provided to Council in the form of a bank cheque or unconditional bank guarantee with no expiry date, in favour of City of Ryde.   </w:t>
            </w:r>
          </w:p>
          <w:p w14:paraId="3E640CD7" w14:textId="3079FBCF" w:rsidR="00F47D0C" w:rsidRPr="00DD46B7" w:rsidRDefault="00F47D0C" w:rsidP="00F47D0C">
            <w:pPr>
              <w:rPr>
                <w:rFonts w:asciiTheme="minorHAnsi" w:hAnsiTheme="minorHAnsi" w:cstheme="minorHAnsi"/>
                <w:spacing w:val="-3"/>
                <w:sz w:val="22"/>
                <w:szCs w:val="22"/>
              </w:rPr>
            </w:pPr>
            <w:r w:rsidRPr="00DD46B7">
              <w:rPr>
                <w:rFonts w:asciiTheme="minorHAnsi" w:hAnsiTheme="minorHAnsi" w:cstheme="minorHAnsi"/>
                <w:color w:val="000000" w:themeColor="text1"/>
                <w:sz w:val="22"/>
                <w:szCs w:val="22"/>
              </w:rPr>
              <w:t>Note: The bond will only be refunded when the works are determined to be satisfactory to Council after the expiry of the 12 months defects liability period.</w:t>
            </w:r>
          </w:p>
        </w:tc>
      </w:tr>
      <w:tr w:rsidR="00F47D0C" w:rsidRPr="006107A4" w14:paraId="5ADB8EC5" w14:textId="77777777" w:rsidTr="001C34D8">
        <w:trPr>
          <w:trHeight w:val="115"/>
        </w:trPr>
        <w:tc>
          <w:tcPr>
            <w:tcW w:w="783" w:type="pct"/>
            <w:vMerge/>
          </w:tcPr>
          <w:p w14:paraId="2BD9066B" w14:textId="77777777" w:rsidR="00F47D0C" w:rsidRPr="00DD46B7"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FD7F4EA" w14:textId="52BDF8AF" w:rsidR="00F47D0C" w:rsidRPr="00DD46B7" w:rsidRDefault="00F47D0C" w:rsidP="00F47D0C">
            <w:pPr>
              <w:rPr>
                <w:rFonts w:asciiTheme="minorHAnsi" w:hAnsiTheme="minorHAnsi" w:cstheme="minorHAnsi"/>
                <w:spacing w:val="-3"/>
                <w:sz w:val="22"/>
                <w:szCs w:val="22"/>
              </w:rPr>
            </w:pPr>
            <w:r w:rsidRPr="00DD46B7">
              <w:rPr>
                <w:rFonts w:asciiTheme="minorHAnsi" w:eastAsia="Calibri" w:hAnsiTheme="minorHAnsi" w:cstheme="minorHAnsi"/>
                <w:b/>
                <w:bCs/>
                <w:color w:val="000000" w:themeColor="text1"/>
                <w:sz w:val="22"/>
                <w:szCs w:val="22"/>
              </w:rPr>
              <w:t xml:space="preserve">Condition reason: </w:t>
            </w:r>
            <w:r w:rsidRPr="00DD46B7">
              <w:rPr>
                <w:rFonts w:asciiTheme="minorHAnsi" w:eastAsia="Calibri" w:hAnsiTheme="minorHAnsi" w:cstheme="minorHAnsi"/>
                <w:color w:val="000000" w:themeColor="text1"/>
                <w:sz w:val="22"/>
                <w:szCs w:val="22"/>
              </w:rPr>
              <w:t xml:space="preserve"> To ensure compliance with specifications and identification of defects not visible at final inspection.</w:t>
            </w:r>
          </w:p>
        </w:tc>
      </w:tr>
      <w:tr w:rsidR="00F47D0C" w:rsidRPr="006107A4" w14:paraId="042E8054" w14:textId="77777777" w:rsidTr="001C34D8">
        <w:trPr>
          <w:trHeight w:val="115"/>
        </w:trPr>
        <w:tc>
          <w:tcPr>
            <w:tcW w:w="783" w:type="pct"/>
            <w:vMerge w:val="restart"/>
          </w:tcPr>
          <w:p w14:paraId="0B593806" w14:textId="77777777" w:rsidR="00F47D0C" w:rsidRPr="00DD46B7"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vAlign w:val="bottom"/>
          </w:tcPr>
          <w:p w14:paraId="78C6F83F" w14:textId="5CFA2C29" w:rsidR="00F47D0C" w:rsidRPr="00DD46B7" w:rsidRDefault="00F47D0C" w:rsidP="00F47D0C">
            <w:pPr>
              <w:rPr>
                <w:rFonts w:asciiTheme="minorHAnsi" w:hAnsiTheme="minorHAnsi" w:cstheme="minorHAnsi"/>
                <w:b/>
                <w:bCs/>
                <w:spacing w:val="-3"/>
                <w:sz w:val="22"/>
                <w:szCs w:val="22"/>
              </w:rPr>
            </w:pPr>
            <w:r w:rsidRPr="00DD46B7">
              <w:rPr>
                <w:rFonts w:asciiTheme="minorHAnsi" w:eastAsia="Calibri" w:hAnsiTheme="minorHAnsi" w:cstheme="minorHAnsi"/>
                <w:b/>
                <w:bCs/>
                <w:color w:val="000000" w:themeColor="text1"/>
                <w:sz w:val="22"/>
                <w:szCs w:val="22"/>
              </w:rPr>
              <w:t>Anticipated assets register (changes to council assets)</w:t>
            </w:r>
          </w:p>
        </w:tc>
      </w:tr>
      <w:tr w:rsidR="00F47D0C" w:rsidRPr="006107A4" w14:paraId="6444DDFB" w14:textId="77777777" w:rsidTr="001C34D8">
        <w:trPr>
          <w:trHeight w:val="115"/>
        </w:trPr>
        <w:tc>
          <w:tcPr>
            <w:tcW w:w="783" w:type="pct"/>
            <w:vMerge/>
          </w:tcPr>
          <w:p w14:paraId="32D10D1C" w14:textId="77777777" w:rsidR="00F47D0C" w:rsidRPr="00DD46B7"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vAlign w:val="bottom"/>
          </w:tcPr>
          <w:p w14:paraId="047D11E4" w14:textId="77777777" w:rsidR="00F47D0C" w:rsidRPr="00DD46B7" w:rsidRDefault="00F47D0C" w:rsidP="00F47D0C">
            <w:pPr>
              <w:rPr>
                <w:rFonts w:asciiTheme="minorHAnsi" w:eastAsia="Arial" w:hAnsiTheme="minorHAnsi" w:cstheme="minorHAnsi"/>
                <w:color w:val="000000" w:themeColor="text1"/>
                <w:sz w:val="22"/>
                <w:szCs w:val="22"/>
              </w:rPr>
            </w:pPr>
            <w:r w:rsidRPr="00DD46B7">
              <w:rPr>
                <w:rFonts w:asciiTheme="minorHAnsi" w:eastAsia="Arial" w:hAnsiTheme="minorHAnsi" w:cstheme="minorHAnsi"/>
                <w:color w:val="000000" w:themeColor="text1"/>
                <w:sz w:val="22"/>
                <w:szCs w:val="22"/>
              </w:rPr>
              <w:t>Before the issue of any construction certificate, an anticipated asset register is to be prepared to the satisfaction of Council’s City Infrastructure Department with confirmation provided to the principal certifier. The anticipated asset register must include but not limited to the following:</w:t>
            </w:r>
          </w:p>
          <w:p w14:paraId="4D240802" w14:textId="77777777" w:rsidR="00F47D0C" w:rsidRPr="00DD46B7" w:rsidRDefault="00F47D0C" w:rsidP="00F47D0C">
            <w:pPr>
              <w:pStyle w:val="ListParagraph"/>
              <w:numPr>
                <w:ilvl w:val="0"/>
                <w:numId w:val="51"/>
              </w:numPr>
              <w:contextualSpacing/>
              <w:rPr>
                <w:rFonts w:asciiTheme="minorHAnsi" w:eastAsia="Arial" w:hAnsiTheme="minorHAnsi" w:cstheme="minorHAnsi"/>
                <w:color w:val="000000" w:themeColor="text1"/>
                <w:sz w:val="22"/>
                <w:szCs w:val="22"/>
              </w:rPr>
            </w:pPr>
            <w:r w:rsidRPr="00DD46B7">
              <w:rPr>
                <w:rFonts w:asciiTheme="minorHAnsi" w:eastAsia="Arial" w:hAnsiTheme="minorHAnsi" w:cstheme="minorHAnsi"/>
                <w:color w:val="000000" w:themeColor="text1"/>
                <w:sz w:val="22"/>
                <w:szCs w:val="22"/>
              </w:rPr>
              <w:t>New road pavement</w:t>
            </w:r>
          </w:p>
          <w:p w14:paraId="7A5406B2" w14:textId="77777777" w:rsidR="00F47D0C" w:rsidRPr="00DD46B7" w:rsidRDefault="00F47D0C" w:rsidP="00F47D0C">
            <w:pPr>
              <w:pStyle w:val="ListParagraph"/>
              <w:numPr>
                <w:ilvl w:val="0"/>
                <w:numId w:val="51"/>
              </w:numPr>
              <w:spacing w:after="200" w:line="276" w:lineRule="auto"/>
              <w:contextualSpacing/>
              <w:rPr>
                <w:rFonts w:asciiTheme="minorHAnsi" w:eastAsia="Arial" w:hAnsiTheme="minorHAnsi" w:cstheme="minorHAnsi"/>
                <w:color w:val="000000" w:themeColor="text1"/>
                <w:sz w:val="22"/>
                <w:szCs w:val="22"/>
              </w:rPr>
            </w:pPr>
            <w:r w:rsidRPr="00DD46B7">
              <w:rPr>
                <w:rFonts w:asciiTheme="minorHAnsi" w:eastAsia="Arial" w:hAnsiTheme="minorHAnsi" w:cstheme="minorHAnsi"/>
                <w:color w:val="000000" w:themeColor="text1"/>
                <w:sz w:val="22"/>
                <w:szCs w:val="22"/>
              </w:rPr>
              <w:t>New Multi-Function Poles (MFPs)</w:t>
            </w:r>
          </w:p>
          <w:p w14:paraId="0491CFEE" w14:textId="77777777" w:rsidR="00F47D0C" w:rsidRPr="00DD46B7" w:rsidRDefault="00F47D0C" w:rsidP="00F47D0C">
            <w:pPr>
              <w:pStyle w:val="ListParagraph"/>
              <w:numPr>
                <w:ilvl w:val="0"/>
                <w:numId w:val="51"/>
              </w:numPr>
              <w:spacing w:after="200" w:line="276" w:lineRule="auto"/>
              <w:contextualSpacing/>
              <w:rPr>
                <w:rFonts w:asciiTheme="minorHAnsi" w:eastAsia="Arial" w:hAnsiTheme="minorHAnsi" w:cstheme="minorHAnsi"/>
                <w:color w:val="000000" w:themeColor="text1"/>
                <w:sz w:val="22"/>
                <w:szCs w:val="22"/>
              </w:rPr>
            </w:pPr>
            <w:r w:rsidRPr="00DD46B7">
              <w:rPr>
                <w:rFonts w:asciiTheme="minorHAnsi" w:eastAsia="Arial" w:hAnsiTheme="minorHAnsi" w:cstheme="minorHAnsi"/>
                <w:color w:val="000000" w:themeColor="text1"/>
                <w:sz w:val="22"/>
                <w:szCs w:val="22"/>
              </w:rPr>
              <w:t>New concrete and/or granite footways</w:t>
            </w:r>
          </w:p>
          <w:p w14:paraId="68E29B46" w14:textId="77777777" w:rsidR="00F47D0C" w:rsidRPr="00DD46B7" w:rsidRDefault="00F47D0C" w:rsidP="00F47D0C">
            <w:pPr>
              <w:pStyle w:val="ListParagraph"/>
              <w:numPr>
                <w:ilvl w:val="0"/>
                <w:numId w:val="51"/>
              </w:numPr>
              <w:spacing w:after="200" w:line="276" w:lineRule="auto"/>
              <w:contextualSpacing/>
              <w:rPr>
                <w:rFonts w:asciiTheme="minorHAnsi" w:eastAsia="Arial" w:hAnsiTheme="minorHAnsi" w:cstheme="minorHAnsi"/>
                <w:color w:val="000000" w:themeColor="text1"/>
                <w:sz w:val="22"/>
                <w:szCs w:val="22"/>
              </w:rPr>
            </w:pPr>
            <w:r w:rsidRPr="00DD46B7">
              <w:rPr>
                <w:rFonts w:asciiTheme="minorHAnsi" w:eastAsia="Arial" w:hAnsiTheme="minorHAnsi" w:cstheme="minorHAnsi"/>
                <w:color w:val="000000" w:themeColor="text1"/>
                <w:sz w:val="22"/>
                <w:szCs w:val="22"/>
              </w:rPr>
              <w:t>New street trees and tree pits</w:t>
            </w:r>
          </w:p>
          <w:p w14:paraId="586BC703" w14:textId="77777777" w:rsidR="00F47D0C" w:rsidRPr="00DD46B7" w:rsidRDefault="00F47D0C" w:rsidP="00F47D0C">
            <w:pPr>
              <w:pStyle w:val="ListParagraph"/>
              <w:numPr>
                <w:ilvl w:val="0"/>
                <w:numId w:val="51"/>
              </w:numPr>
              <w:spacing w:after="200" w:line="276" w:lineRule="auto"/>
              <w:contextualSpacing/>
              <w:rPr>
                <w:rFonts w:asciiTheme="minorHAnsi" w:eastAsia="Arial" w:hAnsiTheme="minorHAnsi" w:cstheme="minorHAnsi"/>
                <w:color w:val="000000" w:themeColor="text1"/>
                <w:sz w:val="22"/>
                <w:szCs w:val="22"/>
              </w:rPr>
            </w:pPr>
            <w:r w:rsidRPr="00DD46B7">
              <w:rPr>
                <w:rFonts w:asciiTheme="minorHAnsi" w:eastAsia="Arial" w:hAnsiTheme="minorHAnsi" w:cstheme="minorHAnsi"/>
                <w:color w:val="000000" w:themeColor="text1"/>
                <w:sz w:val="22"/>
                <w:szCs w:val="22"/>
              </w:rPr>
              <w:t>Street furniture</w:t>
            </w:r>
          </w:p>
          <w:p w14:paraId="39BE9E39" w14:textId="77777777" w:rsidR="00F47D0C" w:rsidRPr="00DD46B7" w:rsidRDefault="00F47D0C" w:rsidP="00F47D0C">
            <w:pPr>
              <w:pStyle w:val="ListParagraph"/>
              <w:numPr>
                <w:ilvl w:val="0"/>
                <w:numId w:val="51"/>
              </w:numPr>
              <w:spacing w:after="200" w:line="276" w:lineRule="auto"/>
              <w:contextualSpacing/>
              <w:rPr>
                <w:rFonts w:asciiTheme="minorHAnsi" w:eastAsia="Arial" w:hAnsiTheme="minorHAnsi" w:cstheme="minorHAnsi"/>
                <w:color w:val="000000" w:themeColor="text1"/>
                <w:sz w:val="22"/>
                <w:szCs w:val="22"/>
              </w:rPr>
            </w:pPr>
            <w:r w:rsidRPr="00DD46B7">
              <w:rPr>
                <w:rFonts w:asciiTheme="minorHAnsi" w:eastAsia="Arial" w:hAnsiTheme="minorHAnsi" w:cstheme="minorHAnsi"/>
                <w:color w:val="000000" w:themeColor="text1"/>
                <w:sz w:val="22"/>
                <w:szCs w:val="22"/>
              </w:rPr>
              <w:t xml:space="preserve">Kerb and </w:t>
            </w:r>
            <w:proofErr w:type="gramStart"/>
            <w:r w:rsidRPr="00DD46B7">
              <w:rPr>
                <w:rFonts w:asciiTheme="minorHAnsi" w:eastAsia="Arial" w:hAnsiTheme="minorHAnsi" w:cstheme="minorHAnsi"/>
                <w:color w:val="000000" w:themeColor="text1"/>
                <w:sz w:val="22"/>
                <w:szCs w:val="22"/>
              </w:rPr>
              <w:t>gutter</w:t>
            </w:r>
            <w:proofErr w:type="gramEnd"/>
            <w:r w:rsidRPr="00DD46B7">
              <w:rPr>
                <w:rFonts w:asciiTheme="minorHAnsi" w:eastAsia="Arial" w:hAnsiTheme="minorHAnsi" w:cstheme="minorHAnsi"/>
                <w:color w:val="000000" w:themeColor="text1"/>
                <w:sz w:val="22"/>
                <w:szCs w:val="22"/>
              </w:rPr>
              <w:t xml:space="preserve"> </w:t>
            </w:r>
          </w:p>
          <w:p w14:paraId="18F0ADB6" w14:textId="60C8CC45" w:rsidR="00F47D0C" w:rsidRPr="00DD46B7" w:rsidRDefault="00F47D0C" w:rsidP="00F47D0C">
            <w:pPr>
              <w:rPr>
                <w:rFonts w:asciiTheme="minorHAnsi" w:hAnsiTheme="minorHAnsi" w:cstheme="minorHAnsi"/>
                <w:sz w:val="22"/>
                <w:szCs w:val="22"/>
              </w:rPr>
            </w:pPr>
            <w:r w:rsidRPr="00DD46B7">
              <w:rPr>
                <w:rFonts w:asciiTheme="minorHAnsi" w:eastAsia="Arial" w:hAnsiTheme="minorHAnsi" w:cstheme="minorHAnsi"/>
                <w:color w:val="000000" w:themeColor="text1"/>
                <w:sz w:val="22"/>
                <w:szCs w:val="22"/>
              </w:rPr>
              <w:t>Driveways crossovers and laybacks</w:t>
            </w:r>
          </w:p>
        </w:tc>
      </w:tr>
      <w:tr w:rsidR="00F47D0C" w:rsidRPr="006107A4" w14:paraId="73C24580" w14:textId="77777777" w:rsidTr="001C34D8">
        <w:trPr>
          <w:trHeight w:val="115"/>
        </w:trPr>
        <w:tc>
          <w:tcPr>
            <w:tcW w:w="783" w:type="pct"/>
            <w:vMerge/>
          </w:tcPr>
          <w:p w14:paraId="38A3B764" w14:textId="77777777" w:rsidR="00F47D0C" w:rsidRPr="00DD46B7"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BBF44E0" w14:textId="12514B8F" w:rsidR="00F47D0C" w:rsidRPr="00DD46B7" w:rsidRDefault="00F47D0C" w:rsidP="00F47D0C">
            <w:pPr>
              <w:rPr>
                <w:rFonts w:asciiTheme="minorHAnsi" w:hAnsiTheme="minorHAnsi" w:cstheme="minorHAnsi"/>
                <w:spacing w:val="-3"/>
                <w:sz w:val="22"/>
                <w:szCs w:val="22"/>
              </w:rPr>
            </w:pPr>
            <w:r w:rsidRPr="00DD46B7">
              <w:rPr>
                <w:rFonts w:asciiTheme="minorHAnsi" w:eastAsia="Arial" w:hAnsiTheme="minorHAnsi" w:cstheme="minorHAnsi"/>
                <w:b/>
                <w:bCs/>
                <w:color w:val="000000" w:themeColor="text1"/>
                <w:sz w:val="22"/>
                <w:szCs w:val="22"/>
              </w:rPr>
              <w:t xml:space="preserve">Condition reason: </w:t>
            </w:r>
            <w:r w:rsidRPr="00DD46B7">
              <w:rPr>
                <w:rFonts w:asciiTheme="minorHAnsi" w:eastAsia="Arial" w:hAnsiTheme="minorHAnsi" w:cstheme="minorHAnsi"/>
                <w:color w:val="000000" w:themeColor="text1"/>
                <w:sz w:val="22"/>
                <w:szCs w:val="22"/>
              </w:rPr>
              <w:t xml:space="preserve"> To record the anticipated civil works to be completed with the development.</w:t>
            </w:r>
          </w:p>
        </w:tc>
      </w:tr>
      <w:tr w:rsidR="00F47D0C" w:rsidRPr="006107A4" w14:paraId="0369B3F0" w14:textId="77777777" w:rsidTr="00B800FF">
        <w:trPr>
          <w:trHeight w:val="115"/>
        </w:trPr>
        <w:tc>
          <w:tcPr>
            <w:tcW w:w="783" w:type="pct"/>
            <w:vMerge w:val="restart"/>
          </w:tcPr>
          <w:p w14:paraId="333FC1AD"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FF5CA96" w14:textId="66BA9F63" w:rsidR="00F47D0C" w:rsidRPr="005F624A" w:rsidRDefault="00F47D0C" w:rsidP="00F47D0C">
            <w:pPr>
              <w:rPr>
                <w:rFonts w:asciiTheme="minorHAnsi" w:hAnsiTheme="minorHAnsi" w:cstheme="minorHAnsi"/>
                <w:b/>
                <w:bCs/>
                <w:spacing w:val="-3"/>
                <w:sz w:val="22"/>
                <w:szCs w:val="22"/>
              </w:rPr>
            </w:pPr>
            <w:r w:rsidRPr="005F624A">
              <w:rPr>
                <w:rFonts w:asciiTheme="minorHAnsi" w:eastAsia="Arial" w:hAnsiTheme="minorHAnsi" w:cstheme="minorHAnsi"/>
                <w:b/>
                <w:bCs/>
                <w:color w:val="000000" w:themeColor="text1"/>
                <w:sz w:val="22"/>
                <w:szCs w:val="22"/>
              </w:rPr>
              <w:t>Retaining Walls within Public Land</w:t>
            </w:r>
          </w:p>
        </w:tc>
      </w:tr>
      <w:tr w:rsidR="00F47D0C" w:rsidRPr="006107A4" w14:paraId="1E1DD0B1" w14:textId="77777777" w:rsidTr="00B800FF">
        <w:trPr>
          <w:trHeight w:val="115"/>
        </w:trPr>
        <w:tc>
          <w:tcPr>
            <w:tcW w:w="783" w:type="pct"/>
            <w:vMerge/>
          </w:tcPr>
          <w:p w14:paraId="58352CC5"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08193DA" w14:textId="453B4BDE" w:rsidR="00F47D0C" w:rsidRPr="005F624A" w:rsidRDefault="00F47D0C" w:rsidP="00F47D0C">
            <w:pPr>
              <w:jc w:val="both"/>
              <w:rPr>
                <w:rFonts w:asciiTheme="minorHAnsi" w:eastAsia="Arial" w:hAnsiTheme="minorHAnsi" w:cstheme="minorHAnsi"/>
                <w:color w:val="000000" w:themeColor="text1"/>
                <w:sz w:val="22"/>
                <w:szCs w:val="22"/>
              </w:rPr>
            </w:pPr>
            <w:r w:rsidRPr="005F624A">
              <w:rPr>
                <w:rFonts w:asciiTheme="minorHAnsi" w:eastAsia="Arial" w:hAnsiTheme="minorHAnsi" w:cstheme="minorHAnsi"/>
                <w:color w:val="000000" w:themeColor="text1"/>
                <w:sz w:val="22"/>
                <w:szCs w:val="22"/>
              </w:rPr>
              <w:t xml:space="preserve">Before the issue of </w:t>
            </w:r>
            <w:r w:rsidR="000329C0">
              <w:rPr>
                <w:rFonts w:asciiTheme="minorHAnsi" w:eastAsia="Arial" w:hAnsiTheme="minorHAnsi" w:cstheme="minorHAnsi"/>
                <w:color w:val="000000" w:themeColor="text1"/>
                <w:sz w:val="22"/>
                <w:szCs w:val="22"/>
              </w:rPr>
              <w:t>the relevant</w:t>
            </w:r>
            <w:r w:rsidRPr="005F624A">
              <w:rPr>
                <w:rFonts w:asciiTheme="minorHAnsi" w:eastAsia="Arial" w:hAnsiTheme="minorHAnsi" w:cstheme="minorHAnsi"/>
                <w:color w:val="000000" w:themeColor="text1"/>
                <w:sz w:val="22"/>
                <w:szCs w:val="22"/>
              </w:rPr>
              <w:t xml:space="preserve"> construction certificate, any new and/or modified retaining wall design plans prepared by an appropriately qualified and practising structural engineer must be provided to Council for approval with confirmation provided to the principal certifier. The design plan must note that:</w:t>
            </w:r>
          </w:p>
          <w:p w14:paraId="2611CCF1" w14:textId="77777777" w:rsidR="00F47D0C" w:rsidRPr="005F624A" w:rsidRDefault="00F47D0C" w:rsidP="00F47D0C">
            <w:pPr>
              <w:pStyle w:val="ListParagraph"/>
              <w:numPr>
                <w:ilvl w:val="0"/>
                <w:numId w:val="52"/>
              </w:numPr>
              <w:contextualSpacing/>
              <w:rPr>
                <w:rFonts w:asciiTheme="minorHAnsi" w:eastAsia="Arial" w:hAnsiTheme="minorHAnsi" w:cstheme="minorHAnsi"/>
                <w:color w:val="000000" w:themeColor="text1"/>
                <w:sz w:val="22"/>
                <w:szCs w:val="22"/>
              </w:rPr>
            </w:pPr>
            <w:r w:rsidRPr="005F624A">
              <w:rPr>
                <w:rFonts w:asciiTheme="minorHAnsi" w:eastAsia="Arial" w:hAnsiTheme="minorHAnsi" w:cstheme="minorHAnsi"/>
                <w:color w:val="000000" w:themeColor="text1"/>
                <w:sz w:val="22"/>
                <w:szCs w:val="22"/>
              </w:rPr>
              <w:t xml:space="preserve">Retaining walls greater than 1000 mm high or retaining more than 600 mm of cut or fill proposed to be located within public land are to be designed by a </w:t>
            </w:r>
            <w:r w:rsidRPr="005F624A">
              <w:rPr>
                <w:rFonts w:asciiTheme="minorHAnsi" w:eastAsia="Arial" w:hAnsiTheme="minorHAnsi" w:cstheme="minorHAnsi"/>
                <w:color w:val="000000" w:themeColor="text1"/>
                <w:sz w:val="22"/>
                <w:szCs w:val="22"/>
              </w:rPr>
              <w:lastRenderedPageBreak/>
              <w:t xml:space="preserve">Structural Engineer and must have subsoil drainage connected to the public drainage system. </w:t>
            </w:r>
          </w:p>
          <w:p w14:paraId="0B03714A" w14:textId="13EFFC9D" w:rsidR="00F47D0C" w:rsidRPr="005F624A" w:rsidRDefault="00F47D0C" w:rsidP="00F47D0C">
            <w:pPr>
              <w:contextualSpacing/>
              <w:rPr>
                <w:rFonts w:asciiTheme="minorHAnsi" w:hAnsiTheme="minorHAnsi" w:cstheme="minorHAnsi"/>
                <w:sz w:val="22"/>
                <w:szCs w:val="22"/>
              </w:rPr>
            </w:pPr>
            <w:r w:rsidRPr="005F624A">
              <w:rPr>
                <w:rFonts w:asciiTheme="minorHAnsi" w:eastAsia="Arial" w:hAnsiTheme="minorHAnsi" w:cstheme="minorHAnsi"/>
                <w:color w:val="000000" w:themeColor="text1"/>
                <w:sz w:val="22"/>
                <w:szCs w:val="22"/>
              </w:rPr>
              <w:t>All components of any retaining walls, including subsoil drainage, must be located entirely within public land. The subsoil drainage lines of the retaining walls must be shown on the stormwater drainage concept plan.</w:t>
            </w:r>
          </w:p>
        </w:tc>
      </w:tr>
      <w:tr w:rsidR="00F47D0C" w:rsidRPr="006107A4" w14:paraId="3A1EA281" w14:textId="77777777" w:rsidTr="00B800FF">
        <w:trPr>
          <w:trHeight w:val="70"/>
        </w:trPr>
        <w:tc>
          <w:tcPr>
            <w:tcW w:w="783" w:type="pct"/>
            <w:vMerge/>
          </w:tcPr>
          <w:p w14:paraId="684E6E59"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3EC44F8" w14:textId="78BADC50" w:rsidR="00F47D0C" w:rsidRPr="005F624A" w:rsidRDefault="00F47D0C" w:rsidP="00F47D0C">
            <w:pPr>
              <w:rPr>
                <w:rFonts w:asciiTheme="minorHAnsi" w:hAnsiTheme="minorHAnsi" w:cstheme="minorHAnsi"/>
                <w:sz w:val="22"/>
                <w:szCs w:val="22"/>
              </w:rPr>
            </w:pPr>
            <w:r w:rsidRPr="005F624A">
              <w:rPr>
                <w:rFonts w:asciiTheme="minorHAnsi" w:eastAsia="Arial" w:hAnsiTheme="minorHAnsi" w:cstheme="minorHAnsi"/>
                <w:b/>
                <w:bCs/>
                <w:color w:val="000000" w:themeColor="text1"/>
                <w:sz w:val="22"/>
                <w:szCs w:val="22"/>
              </w:rPr>
              <w:t xml:space="preserve">Condition reason: </w:t>
            </w:r>
            <w:r w:rsidRPr="005F624A">
              <w:rPr>
                <w:rFonts w:asciiTheme="minorHAnsi" w:eastAsia="Arial" w:hAnsiTheme="minorHAnsi" w:cstheme="minorHAnsi"/>
                <w:color w:val="000000" w:themeColor="text1"/>
                <w:sz w:val="22"/>
                <w:szCs w:val="22"/>
              </w:rPr>
              <w:t xml:space="preserve"> To ensure public safety and protection of infrastructure.</w:t>
            </w:r>
          </w:p>
        </w:tc>
      </w:tr>
      <w:tr w:rsidR="00F47D0C" w:rsidRPr="006107A4" w14:paraId="76DDDC41" w14:textId="77777777" w:rsidTr="002F3739">
        <w:trPr>
          <w:trHeight w:val="70"/>
        </w:trPr>
        <w:tc>
          <w:tcPr>
            <w:tcW w:w="783" w:type="pct"/>
            <w:vMerge w:val="restart"/>
          </w:tcPr>
          <w:p w14:paraId="5CB41C41"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4ACDE6E" w14:textId="47D80F7C" w:rsidR="00F47D0C" w:rsidRPr="00AD2A41" w:rsidRDefault="00F47D0C" w:rsidP="00F47D0C">
            <w:pPr>
              <w:rPr>
                <w:rFonts w:asciiTheme="minorHAnsi" w:hAnsiTheme="minorHAnsi" w:cstheme="minorHAnsi"/>
                <w:b/>
                <w:bCs/>
                <w:sz w:val="22"/>
                <w:szCs w:val="22"/>
              </w:rPr>
            </w:pPr>
            <w:r w:rsidRPr="00AD2A41">
              <w:rPr>
                <w:rFonts w:ascii="Calibri" w:eastAsia="Calibri" w:hAnsi="Calibri" w:cs="Calibri"/>
                <w:b/>
                <w:bCs/>
                <w:color w:val="000000" w:themeColor="text1"/>
                <w:sz w:val="22"/>
                <w:szCs w:val="22"/>
              </w:rPr>
              <w:t xml:space="preserve">Public domain and Open Space </w:t>
            </w:r>
            <w:proofErr w:type="gramStart"/>
            <w:r w:rsidRPr="00AD2A41">
              <w:rPr>
                <w:rFonts w:ascii="Calibri" w:eastAsia="Calibri" w:hAnsi="Calibri" w:cs="Calibri"/>
                <w:b/>
                <w:bCs/>
                <w:color w:val="000000" w:themeColor="text1"/>
                <w:sz w:val="22"/>
                <w:szCs w:val="22"/>
              </w:rPr>
              <w:t>works  -</w:t>
            </w:r>
            <w:proofErr w:type="gramEnd"/>
            <w:r w:rsidRPr="00AD2A41">
              <w:rPr>
                <w:rFonts w:ascii="Calibri" w:eastAsia="Calibri" w:hAnsi="Calibri" w:cs="Calibri"/>
                <w:b/>
                <w:bCs/>
                <w:color w:val="000000" w:themeColor="text1"/>
                <w:sz w:val="22"/>
                <w:szCs w:val="22"/>
              </w:rPr>
              <w:t xml:space="preserve"> Infrastructure Security Bond</w:t>
            </w:r>
          </w:p>
        </w:tc>
      </w:tr>
      <w:tr w:rsidR="00F47D0C" w:rsidRPr="006107A4" w14:paraId="133EE662" w14:textId="77777777" w:rsidTr="002F3739">
        <w:trPr>
          <w:trHeight w:val="70"/>
        </w:trPr>
        <w:tc>
          <w:tcPr>
            <w:tcW w:w="783" w:type="pct"/>
            <w:vMerge/>
          </w:tcPr>
          <w:p w14:paraId="4EB5491C"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6D6D30D" w14:textId="77777777" w:rsidR="00F47D0C" w:rsidRPr="00AD2A41" w:rsidRDefault="00F47D0C" w:rsidP="00F47D0C">
            <w:pPr>
              <w:spacing w:line="259" w:lineRule="auto"/>
              <w:rPr>
                <w:rFonts w:ascii="Calibri" w:hAnsi="Calibri" w:cs="Calibri"/>
                <w:color w:val="000000" w:themeColor="text1"/>
                <w:sz w:val="22"/>
                <w:szCs w:val="22"/>
              </w:rPr>
            </w:pPr>
            <w:r w:rsidRPr="00AD2A41">
              <w:rPr>
                <w:rFonts w:ascii="Calibri" w:hAnsi="Calibri" w:cs="Calibri"/>
                <w:color w:val="000000" w:themeColor="text1"/>
                <w:sz w:val="22"/>
                <w:szCs w:val="22"/>
              </w:rPr>
              <w:t xml:space="preserve">Existing Council infrastructure to be retained within the </w:t>
            </w:r>
            <w:proofErr w:type="gramStart"/>
            <w:r w:rsidRPr="00AD2A41">
              <w:rPr>
                <w:rFonts w:ascii="Calibri" w:hAnsi="Calibri" w:cs="Calibri"/>
                <w:color w:val="000000" w:themeColor="text1"/>
                <w:sz w:val="22"/>
                <w:szCs w:val="22"/>
              </w:rPr>
              <w:t>Halifax Street road</w:t>
            </w:r>
            <w:proofErr w:type="gramEnd"/>
            <w:r w:rsidRPr="00AD2A41">
              <w:rPr>
                <w:rFonts w:ascii="Calibri" w:hAnsi="Calibri" w:cs="Calibri"/>
                <w:color w:val="000000" w:themeColor="text1"/>
                <w:sz w:val="22"/>
                <w:szCs w:val="22"/>
              </w:rPr>
              <w:t xml:space="preserve"> reserve and public open space lots along the site frontage must be protected and where required restored in accordance with Council standards. </w:t>
            </w:r>
            <w:proofErr w:type="gramStart"/>
            <w:r w:rsidRPr="00AD2A41">
              <w:rPr>
                <w:rFonts w:ascii="Calibri" w:hAnsi="Calibri" w:cs="Calibri"/>
                <w:color w:val="000000" w:themeColor="text1"/>
                <w:sz w:val="22"/>
                <w:szCs w:val="22"/>
              </w:rPr>
              <w:t>In order to</w:t>
            </w:r>
            <w:proofErr w:type="gramEnd"/>
            <w:r w:rsidRPr="00AD2A41">
              <w:rPr>
                <w:rFonts w:ascii="Calibri" w:hAnsi="Calibri" w:cs="Calibri"/>
                <w:color w:val="000000" w:themeColor="text1"/>
                <w:sz w:val="22"/>
                <w:szCs w:val="22"/>
              </w:rPr>
              <w:t xml:space="preserve"> mitigate the risk of damage to existing infrastructure the Applicant shall provide to Council a Security Bond of $600,000.00 to ensure satisfactory restoration of Council infrastructure following completion of the development works. The bond must be provided to Council in the form of a bank cheque or unconditional bank guarantee with no expiry date, in favour of City of Ryde. </w:t>
            </w:r>
          </w:p>
          <w:p w14:paraId="1BC2979B" w14:textId="3A6B6CBE" w:rsidR="00F47D0C" w:rsidRPr="00AD2A41" w:rsidRDefault="00F47D0C" w:rsidP="00F47D0C">
            <w:pPr>
              <w:rPr>
                <w:rFonts w:asciiTheme="minorHAnsi" w:hAnsiTheme="minorHAnsi" w:cstheme="minorHAnsi"/>
                <w:sz w:val="22"/>
                <w:szCs w:val="22"/>
              </w:rPr>
            </w:pPr>
            <w:r w:rsidRPr="00AD2A41">
              <w:rPr>
                <w:rFonts w:ascii="Calibri" w:hAnsi="Calibri" w:cs="Calibri"/>
                <w:color w:val="000000" w:themeColor="text1"/>
                <w:sz w:val="22"/>
                <w:szCs w:val="22"/>
              </w:rPr>
              <w:t xml:space="preserve">The security bond will only be released following the issue of the compliance certification for works completed within the </w:t>
            </w:r>
            <w:proofErr w:type="gramStart"/>
            <w:r w:rsidRPr="00AD2A41">
              <w:rPr>
                <w:rFonts w:ascii="Calibri" w:hAnsi="Calibri" w:cs="Calibri"/>
                <w:color w:val="000000" w:themeColor="text1"/>
                <w:sz w:val="22"/>
                <w:szCs w:val="22"/>
              </w:rPr>
              <w:t>Halifax Street road</w:t>
            </w:r>
            <w:proofErr w:type="gramEnd"/>
            <w:r w:rsidRPr="00AD2A41">
              <w:rPr>
                <w:rFonts w:ascii="Calibri" w:hAnsi="Calibri" w:cs="Calibri"/>
                <w:color w:val="000000" w:themeColor="text1"/>
                <w:sz w:val="22"/>
                <w:szCs w:val="22"/>
              </w:rPr>
              <w:t xml:space="preserve"> reserve and adjoining public reserve lots.</w:t>
            </w:r>
          </w:p>
        </w:tc>
      </w:tr>
      <w:tr w:rsidR="00F47D0C" w:rsidRPr="006107A4" w14:paraId="0156AF23" w14:textId="77777777" w:rsidTr="002F3739">
        <w:trPr>
          <w:trHeight w:val="70"/>
        </w:trPr>
        <w:tc>
          <w:tcPr>
            <w:tcW w:w="783" w:type="pct"/>
            <w:vMerge/>
          </w:tcPr>
          <w:p w14:paraId="43AEEF9E"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92B688D" w14:textId="463798C1" w:rsidR="00F47D0C" w:rsidRPr="00AD2A41" w:rsidRDefault="00F47D0C" w:rsidP="00F47D0C">
            <w:pPr>
              <w:rPr>
                <w:rFonts w:asciiTheme="minorHAnsi" w:hAnsiTheme="minorHAnsi" w:cstheme="minorHAnsi"/>
                <w:spacing w:val="-3"/>
                <w:sz w:val="22"/>
                <w:szCs w:val="22"/>
              </w:rPr>
            </w:pPr>
            <w:r w:rsidRPr="00AD2A41">
              <w:rPr>
                <w:rFonts w:ascii="Calibri" w:eastAsia="Calibri" w:hAnsi="Calibri" w:cs="Calibri"/>
                <w:b/>
                <w:bCs/>
                <w:color w:val="000000" w:themeColor="text1"/>
                <w:sz w:val="22"/>
                <w:szCs w:val="22"/>
              </w:rPr>
              <w:t xml:space="preserve">Condition reason: </w:t>
            </w:r>
            <w:r w:rsidRPr="00AD2A41">
              <w:rPr>
                <w:rFonts w:ascii="Calibri" w:eastAsia="Calibri" w:hAnsi="Calibri" w:cs="Calibri"/>
                <w:color w:val="000000" w:themeColor="text1"/>
                <w:sz w:val="22"/>
                <w:szCs w:val="22"/>
              </w:rPr>
              <w:t xml:space="preserve"> To mitigate the risk of damage to Council infrastructure.</w:t>
            </w:r>
          </w:p>
        </w:tc>
      </w:tr>
      <w:tr w:rsidR="00F47D0C" w:rsidRPr="006107A4" w14:paraId="44D768E6" w14:textId="77777777" w:rsidTr="00011743">
        <w:trPr>
          <w:trHeight w:val="70"/>
        </w:trPr>
        <w:tc>
          <w:tcPr>
            <w:tcW w:w="783" w:type="pct"/>
            <w:vMerge w:val="restart"/>
          </w:tcPr>
          <w:p w14:paraId="3E91C6C6"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9838021" w14:textId="29F88D10" w:rsidR="00F47D0C" w:rsidRPr="001970B9" w:rsidRDefault="00F47D0C" w:rsidP="00F47D0C">
            <w:pPr>
              <w:rPr>
                <w:rFonts w:asciiTheme="minorHAnsi" w:hAnsiTheme="minorHAnsi" w:cstheme="minorHAnsi"/>
                <w:b/>
                <w:bCs/>
                <w:spacing w:val="-3"/>
                <w:sz w:val="22"/>
                <w:szCs w:val="22"/>
              </w:rPr>
            </w:pPr>
            <w:r w:rsidRPr="001970B9">
              <w:rPr>
                <w:rFonts w:asciiTheme="minorHAnsi" w:eastAsia="Aptos" w:hAnsiTheme="minorHAnsi" w:cstheme="minorHAnsi"/>
                <w:b/>
                <w:bCs/>
                <w:color w:val="000000" w:themeColor="text1"/>
                <w:sz w:val="22"/>
                <w:szCs w:val="22"/>
              </w:rPr>
              <w:t>Waste storage within apartments</w:t>
            </w:r>
          </w:p>
        </w:tc>
      </w:tr>
      <w:tr w:rsidR="00F47D0C" w:rsidRPr="006107A4" w14:paraId="54131756" w14:textId="77777777" w:rsidTr="00011743">
        <w:trPr>
          <w:trHeight w:val="70"/>
        </w:trPr>
        <w:tc>
          <w:tcPr>
            <w:tcW w:w="783" w:type="pct"/>
            <w:vMerge/>
          </w:tcPr>
          <w:p w14:paraId="3F4B4F4E"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72E3E26" w14:textId="063C3535" w:rsidR="00F47D0C" w:rsidRPr="001970B9" w:rsidRDefault="00F47D0C" w:rsidP="00F47D0C">
            <w:pPr>
              <w:contextualSpacing/>
              <w:rPr>
                <w:rFonts w:asciiTheme="minorHAnsi" w:hAnsiTheme="minorHAnsi" w:cstheme="minorHAnsi"/>
                <w:sz w:val="22"/>
                <w:szCs w:val="22"/>
              </w:rPr>
            </w:pPr>
            <w:r w:rsidRPr="001970B9">
              <w:rPr>
                <w:rFonts w:asciiTheme="minorHAnsi" w:eastAsia="Aptos" w:hAnsiTheme="minorHAnsi" w:cstheme="minorHAnsi"/>
                <w:color w:val="000000" w:themeColor="text1"/>
                <w:sz w:val="22"/>
                <w:szCs w:val="22"/>
              </w:rPr>
              <w:t xml:space="preserve">Before the issue of </w:t>
            </w:r>
            <w:r w:rsidR="000329C0">
              <w:rPr>
                <w:rFonts w:asciiTheme="minorHAnsi" w:eastAsia="Aptos" w:hAnsiTheme="minorHAnsi" w:cstheme="minorHAnsi"/>
                <w:color w:val="000000" w:themeColor="text1"/>
                <w:sz w:val="22"/>
                <w:szCs w:val="22"/>
              </w:rPr>
              <w:t>the relevant</w:t>
            </w:r>
            <w:r w:rsidRPr="001970B9">
              <w:rPr>
                <w:rFonts w:asciiTheme="minorHAnsi" w:eastAsia="Aptos" w:hAnsiTheme="minorHAnsi" w:cstheme="minorHAnsi"/>
                <w:color w:val="000000" w:themeColor="text1"/>
                <w:sz w:val="22"/>
                <w:szCs w:val="22"/>
              </w:rPr>
              <w:t xml:space="preserve"> construction certificate, the principal certifier must be satisfied the Construction Certificate plans ensure t</w:t>
            </w:r>
            <w:r w:rsidRPr="001970B9">
              <w:rPr>
                <w:rFonts w:asciiTheme="minorHAnsi" w:eastAsia="Aptos" w:hAnsiTheme="minorHAnsi" w:cstheme="minorHAnsi"/>
                <w:color w:val="000000" w:themeColor="text1"/>
                <w:sz w:val="22"/>
                <w:szCs w:val="22"/>
                <w:lang w:val="en-US"/>
              </w:rPr>
              <w:t>wo separate receptacles must be provided inside each dwelling to store up to two days' worth of waste and recyclables awaiting transfer to the communal bin disposal areas to ensure source separation of recyclables.</w:t>
            </w:r>
            <w:r w:rsidRPr="001970B9">
              <w:rPr>
                <w:rFonts w:asciiTheme="minorHAnsi" w:eastAsia="Aptos" w:hAnsiTheme="minorHAnsi" w:cstheme="minorHAnsi"/>
                <w:color w:val="000000" w:themeColor="text1"/>
                <w:sz w:val="22"/>
                <w:szCs w:val="22"/>
              </w:rPr>
              <w:t> </w:t>
            </w:r>
          </w:p>
        </w:tc>
      </w:tr>
      <w:tr w:rsidR="00F47D0C" w:rsidRPr="006107A4" w14:paraId="03C0BD8B" w14:textId="77777777" w:rsidTr="00011743">
        <w:trPr>
          <w:trHeight w:val="70"/>
        </w:trPr>
        <w:tc>
          <w:tcPr>
            <w:tcW w:w="783" w:type="pct"/>
            <w:vMerge/>
          </w:tcPr>
          <w:p w14:paraId="21FC4B4F"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6E1E951" w14:textId="583B6801" w:rsidR="00F47D0C" w:rsidRPr="001970B9" w:rsidRDefault="00F47D0C" w:rsidP="00F47D0C">
            <w:pPr>
              <w:rPr>
                <w:rFonts w:asciiTheme="minorHAnsi" w:hAnsiTheme="minorHAnsi" w:cstheme="minorHAnsi"/>
                <w:spacing w:val="-3"/>
                <w:sz w:val="22"/>
                <w:szCs w:val="22"/>
              </w:rPr>
            </w:pPr>
            <w:r w:rsidRPr="001970B9">
              <w:rPr>
                <w:rFonts w:asciiTheme="minorHAnsi" w:eastAsia="Aptos" w:hAnsiTheme="minorHAnsi" w:cstheme="minorHAnsi"/>
                <w:b/>
                <w:bCs/>
                <w:color w:val="000000" w:themeColor="text1"/>
                <w:sz w:val="22"/>
                <w:szCs w:val="22"/>
              </w:rPr>
              <w:t xml:space="preserve">Condition reason: </w:t>
            </w:r>
            <w:r w:rsidRPr="001970B9">
              <w:rPr>
                <w:rFonts w:asciiTheme="minorHAnsi" w:eastAsia="Aptos" w:hAnsiTheme="minorHAnsi" w:cstheme="minorHAnsi"/>
                <w:color w:val="000000" w:themeColor="text1"/>
                <w:sz w:val="22"/>
                <w:szCs w:val="22"/>
              </w:rPr>
              <w:t xml:space="preserve"> To ensure residents are provided with dedicated spaces for waste and recycling bins for source separation.</w:t>
            </w:r>
          </w:p>
        </w:tc>
      </w:tr>
      <w:tr w:rsidR="00F47D0C" w:rsidRPr="006107A4" w14:paraId="0228B2D0" w14:textId="77777777" w:rsidTr="008638B2">
        <w:trPr>
          <w:trHeight w:val="70"/>
        </w:trPr>
        <w:tc>
          <w:tcPr>
            <w:tcW w:w="783" w:type="pct"/>
            <w:vMerge w:val="restart"/>
          </w:tcPr>
          <w:p w14:paraId="6283A491"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F4D43A3" w14:textId="504D7FA6" w:rsidR="00F47D0C" w:rsidRPr="005E0BC2" w:rsidRDefault="00F47D0C" w:rsidP="00F47D0C">
            <w:pPr>
              <w:ind w:left="567" w:hanging="567"/>
              <w:rPr>
                <w:rFonts w:asciiTheme="minorHAnsi" w:hAnsiTheme="minorHAnsi" w:cstheme="minorHAnsi"/>
                <w:b/>
                <w:bCs/>
                <w:spacing w:val="-3"/>
                <w:sz w:val="22"/>
                <w:szCs w:val="22"/>
              </w:rPr>
            </w:pPr>
            <w:r w:rsidRPr="005E0BC2">
              <w:rPr>
                <w:rFonts w:asciiTheme="minorHAnsi" w:eastAsia="Aptos" w:hAnsiTheme="minorHAnsi" w:cstheme="minorHAnsi"/>
                <w:b/>
                <w:bCs/>
                <w:sz w:val="22"/>
                <w:szCs w:val="22"/>
              </w:rPr>
              <w:t>Waste management plan (changes)</w:t>
            </w:r>
          </w:p>
        </w:tc>
      </w:tr>
      <w:tr w:rsidR="00F47D0C" w:rsidRPr="006107A4" w14:paraId="2FEA5B60" w14:textId="77777777" w:rsidTr="008638B2">
        <w:trPr>
          <w:trHeight w:val="70"/>
        </w:trPr>
        <w:tc>
          <w:tcPr>
            <w:tcW w:w="783" w:type="pct"/>
            <w:vMerge/>
          </w:tcPr>
          <w:p w14:paraId="1B90211F"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3535B83" w14:textId="382FDAF2" w:rsidR="00F47D0C" w:rsidRPr="005E0BC2" w:rsidRDefault="00F47D0C" w:rsidP="00F47D0C">
            <w:pPr>
              <w:spacing w:line="259" w:lineRule="auto"/>
              <w:contextualSpacing/>
              <w:jc w:val="both"/>
              <w:rPr>
                <w:rFonts w:asciiTheme="minorHAnsi" w:eastAsia="Arial" w:hAnsiTheme="minorHAnsi" w:cstheme="minorHAnsi"/>
                <w:sz w:val="22"/>
                <w:szCs w:val="22"/>
                <w:lang w:val="en-US"/>
              </w:rPr>
            </w:pPr>
            <w:r w:rsidRPr="005E0BC2">
              <w:rPr>
                <w:rFonts w:asciiTheme="minorHAnsi" w:eastAsia="Aptos" w:hAnsiTheme="minorHAnsi" w:cstheme="minorHAnsi"/>
                <w:sz w:val="22"/>
                <w:szCs w:val="22"/>
              </w:rPr>
              <w:t xml:space="preserve">Before the issue of </w:t>
            </w:r>
            <w:r w:rsidR="00587822">
              <w:rPr>
                <w:rFonts w:asciiTheme="minorHAnsi" w:eastAsia="Aptos" w:hAnsiTheme="minorHAnsi" w:cstheme="minorHAnsi"/>
                <w:sz w:val="22"/>
                <w:szCs w:val="22"/>
              </w:rPr>
              <w:t>the relevant</w:t>
            </w:r>
            <w:r w:rsidRPr="005E0BC2">
              <w:rPr>
                <w:rFonts w:asciiTheme="minorHAnsi" w:eastAsia="Aptos" w:hAnsiTheme="minorHAnsi" w:cstheme="minorHAnsi"/>
                <w:sz w:val="22"/>
                <w:szCs w:val="22"/>
              </w:rPr>
              <w:t xml:space="preserve"> construction certificate, any changes to the Waste Management Plan prepared by Elephants Foot, Revision E, dated 13/08/2024 and approved Architectural Plans prepared by </w:t>
            </w:r>
            <w:proofErr w:type="spellStart"/>
            <w:r w:rsidRPr="005E0BC2">
              <w:rPr>
                <w:rFonts w:asciiTheme="minorHAnsi" w:eastAsia="Aptos" w:hAnsiTheme="minorHAnsi" w:cstheme="minorHAnsi"/>
                <w:sz w:val="22"/>
                <w:szCs w:val="22"/>
              </w:rPr>
              <w:t>fjcstudio</w:t>
            </w:r>
            <w:proofErr w:type="spellEnd"/>
            <w:r w:rsidRPr="005E0BC2">
              <w:rPr>
                <w:rFonts w:asciiTheme="minorHAnsi" w:eastAsia="Aptos" w:hAnsiTheme="minorHAnsi" w:cstheme="minorHAnsi"/>
                <w:sz w:val="22"/>
                <w:szCs w:val="22"/>
              </w:rPr>
              <w:t>, dated 7/08/2024 which were utilised to evaluate waste collection by Council, must be approved by Council’s Waste Department.</w:t>
            </w:r>
          </w:p>
        </w:tc>
      </w:tr>
      <w:tr w:rsidR="00F47D0C" w:rsidRPr="006107A4" w14:paraId="5592F1D8" w14:textId="77777777" w:rsidTr="008638B2">
        <w:trPr>
          <w:trHeight w:val="70"/>
        </w:trPr>
        <w:tc>
          <w:tcPr>
            <w:tcW w:w="783" w:type="pct"/>
            <w:vMerge/>
          </w:tcPr>
          <w:p w14:paraId="2ECF98B6"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D223D34" w14:textId="1469585A" w:rsidR="00F47D0C" w:rsidRPr="005E0BC2" w:rsidRDefault="00F47D0C" w:rsidP="00F47D0C">
            <w:pPr>
              <w:ind w:left="567" w:hanging="567"/>
              <w:rPr>
                <w:rFonts w:asciiTheme="minorHAnsi" w:hAnsiTheme="minorHAnsi" w:cstheme="minorHAnsi"/>
                <w:spacing w:val="-3"/>
                <w:sz w:val="22"/>
                <w:szCs w:val="22"/>
              </w:rPr>
            </w:pPr>
            <w:r w:rsidRPr="005E0BC2">
              <w:rPr>
                <w:rFonts w:asciiTheme="minorHAnsi" w:eastAsia="Aptos" w:hAnsiTheme="minorHAnsi" w:cstheme="minorHAnsi"/>
                <w:b/>
                <w:bCs/>
                <w:sz w:val="22"/>
                <w:szCs w:val="22"/>
              </w:rPr>
              <w:t xml:space="preserve">Condition reason: </w:t>
            </w:r>
            <w:r w:rsidRPr="005E0BC2">
              <w:rPr>
                <w:rFonts w:asciiTheme="minorHAnsi" w:eastAsia="Aptos" w:hAnsiTheme="minorHAnsi" w:cstheme="minorHAnsi"/>
                <w:sz w:val="22"/>
                <w:szCs w:val="22"/>
              </w:rPr>
              <w:t xml:space="preserve"> To ensure appropriate waste management</w:t>
            </w:r>
          </w:p>
        </w:tc>
      </w:tr>
      <w:tr w:rsidR="00F47D0C" w:rsidRPr="006107A4" w14:paraId="1871D79A" w14:textId="77777777" w:rsidTr="00FF32A4">
        <w:trPr>
          <w:trHeight w:val="70"/>
        </w:trPr>
        <w:tc>
          <w:tcPr>
            <w:tcW w:w="783" w:type="pct"/>
            <w:vMerge w:val="restart"/>
          </w:tcPr>
          <w:p w14:paraId="76049901"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96EBDBD" w14:textId="7862B67C" w:rsidR="00F47D0C" w:rsidRPr="00CF6F03" w:rsidRDefault="00F47D0C" w:rsidP="00F47D0C">
            <w:pPr>
              <w:rPr>
                <w:rFonts w:asciiTheme="minorHAnsi" w:hAnsiTheme="minorHAnsi" w:cstheme="minorHAnsi"/>
                <w:b/>
                <w:bCs/>
                <w:spacing w:val="-3"/>
                <w:sz w:val="22"/>
                <w:szCs w:val="22"/>
              </w:rPr>
            </w:pPr>
            <w:r w:rsidRPr="00CF6F03">
              <w:rPr>
                <w:rFonts w:asciiTheme="minorHAnsi" w:eastAsia="Aptos" w:hAnsiTheme="minorHAnsi" w:cstheme="minorHAnsi"/>
                <w:b/>
                <w:bCs/>
                <w:color w:val="000000" w:themeColor="text1"/>
                <w:sz w:val="22"/>
                <w:szCs w:val="22"/>
              </w:rPr>
              <w:t>Sightlines for waste collection vehicles</w:t>
            </w:r>
          </w:p>
        </w:tc>
      </w:tr>
      <w:tr w:rsidR="00F47D0C" w:rsidRPr="006107A4" w14:paraId="1FB7EDE3" w14:textId="77777777" w:rsidTr="00FF32A4">
        <w:trPr>
          <w:trHeight w:val="70"/>
        </w:trPr>
        <w:tc>
          <w:tcPr>
            <w:tcW w:w="783" w:type="pct"/>
            <w:vMerge/>
          </w:tcPr>
          <w:p w14:paraId="140B2CC8"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BC1AA89" w14:textId="15DAC43D" w:rsidR="00F47D0C" w:rsidRPr="00CF6F03" w:rsidRDefault="00F47D0C" w:rsidP="00F47D0C">
            <w:pPr>
              <w:spacing w:line="259" w:lineRule="auto"/>
              <w:contextualSpacing/>
              <w:jc w:val="both"/>
              <w:rPr>
                <w:rFonts w:asciiTheme="minorHAnsi" w:eastAsia="Arial" w:hAnsiTheme="minorHAnsi" w:cstheme="minorHAnsi"/>
                <w:color w:val="000000" w:themeColor="text1"/>
                <w:sz w:val="22"/>
                <w:szCs w:val="22"/>
              </w:rPr>
            </w:pPr>
            <w:r w:rsidRPr="00CF6F03">
              <w:rPr>
                <w:rFonts w:asciiTheme="minorHAnsi" w:eastAsia="Aptos" w:hAnsiTheme="minorHAnsi" w:cstheme="minorHAnsi"/>
                <w:color w:val="000000" w:themeColor="text1"/>
                <w:sz w:val="22"/>
                <w:szCs w:val="22"/>
              </w:rPr>
              <w:t xml:space="preserve">Before the issue of </w:t>
            </w:r>
            <w:r w:rsidR="00587822">
              <w:rPr>
                <w:rFonts w:asciiTheme="minorHAnsi" w:eastAsia="Aptos" w:hAnsiTheme="minorHAnsi" w:cstheme="minorHAnsi"/>
                <w:color w:val="000000" w:themeColor="text1"/>
                <w:sz w:val="22"/>
                <w:szCs w:val="22"/>
              </w:rPr>
              <w:t>the relevant</w:t>
            </w:r>
            <w:r w:rsidRPr="00CF6F03">
              <w:rPr>
                <w:rFonts w:asciiTheme="minorHAnsi" w:eastAsia="Aptos" w:hAnsiTheme="minorHAnsi" w:cstheme="minorHAnsi"/>
                <w:color w:val="000000" w:themeColor="text1"/>
                <w:sz w:val="22"/>
                <w:szCs w:val="22"/>
              </w:rPr>
              <w:t xml:space="preserve"> construction certificate, construction certificate plans are to notate traffic signal or mirrors to ensure the waste collection vehicles can safely access a</w:t>
            </w:r>
            <w:r>
              <w:rPr>
                <w:rFonts w:asciiTheme="minorHAnsi" w:eastAsia="Aptos" w:hAnsiTheme="minorHAnsi" w:cstheme="minorHAnsi"/>
                <w:color w:val="000000" w:themeColor="text1"/>
                <w:sz w:val="22"/>
                <w:szCs w:val="22"/>
              </w:rPr>
              <w:t>nd</w:t>
            </w:r>
            <w:r w:rsidRPr="00CF6F03">
              <w:rPr>
                <w:rFonts w:asciiTheme="minorHAnsi" w:eastAsia="Aptos" w:hAnsiTheme="minorHAnsi" w:cstheme="minorHAnsi"/>
                <w:color w:val="000000" w:themeColor="text1"/>
                <w:sz w:val="22"/>
                <w:szCs w:val="22"/>
              </w:rPr>
              <w:t xml:space="preserve"> exit the site as there are insufficient sightlines </w:t>
            </w:r>
            <w:proofErr w:type="gramStart"/>
            <w:r w:rsidRPr="00CF6F03">
              <w:rPr>
                <w:rFonts w:asciiTheme="minorHAnsi" w:eastAsia="Aptos" w:hAnsiTheme="minorHAnsi" w:cstheme="minorHAnsi"/>
                <w:color w:val="000000" w:themeColor="text1"/>
                <w:sz w:val="22"/>
                <w:szCs w:val="22"/>
              </w:rPr>
              <w:t>available,</w:t>
            </w:r>
            <w:proofErr w:type="gramEnd"/>
            <w:r w:rsidRPr="00CF6F03">
              <w:rPr>
                <w:rFonts w:asciiTheme="minorHAnsi" w:eastAsia="Aptos" w:hAnsiTheme="minorHAnsi" w:cstheme="minorHAnsi"/>
                <w:color w:val="000000" w:themeColor="text1"/>
                <w:sz w:val="22"/>
                <w:szCs w:val="22"/>
              </w:rPr>
              <w:t xml:space="preserve"> to the satisfaction of the principal certifier. </w:t>
            </w:r>
          </w:p>
        </w:tc>
      </w:tr>
      <w:tr w:rsidR="00F47D0C" w:rsidRPr="006107A4" w14:paraId="7E9CF860" w14:textId="77777777" w:rsidTr="00FF32A4">
        <w:trPr>
          <w:trHeight w:val="70"/>
        </w:trPr>
        <w:tc>
          <w:tcPr>
            <w:tcW w:w="783" w:type="pct"/>
            <w:vMerge/>
          </w:tcPr>
          <w:p w14:paraId="3D6F2C44"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D01F18F" w14:textId="534D89DC" w:rsidR="00F47D0C" w:rsidRPr="00CF6F03" w:rsidRDefault="00F47D0C" w:rsidP="00F47D0C">
            <w:pPr>
              <w:rPr>
                <w:rFonts w:asciiTheme="minorHAnsi" w:hAnsiTheme="minorHAnsi" w:cstheme="minorHAnsi"/>
                <w:spacing w:val="-3"/>
                <w:sz w:val="22"/>
                <w:szCs w:val="22"/>
              </w:rPr>
            </w:pPr>
            <w:r w:rsidRPr="00CF6F03">
              <w:rPr>
                <w:rFonts w:asciiTheme="minorHAnsi" w:eastAsia="Aptos" w:hAnsiTheme="minorHAnsi" w:cstheme="minorHAnsi"/>
                <w:b/>
                <w:bCs/>
                <w:color w:val="000000" w:themeColor="text1"/>
                <w:sz w:val="22"/>
                <w:szCs w:val="22"/>
              </w:rPr>
              <w:t>Condition reason:</w:t>
            </w:r>
            <w:r w:rsidRPr="00CF6F03">
              <w:rPr>
                <w:rFonts w:asciiTheme="minorHAnsi" w:eastAsia="Aptos" w:hAnsiTheme="minorHAnsi" w:cstheme="minorHAnsi"/>
                <w:color w:val="000000" w:themeColor="text1"/>
                <w:sz w:val="22"/>
                <w:szCs w:val="22"/>
              </w:rPr>
              <w:t xml:space="preserve"> To ensure waste collection vehicles can safely access the site for servicing.</w:t>
            </w:r>
          </w:p>
        </w:tc>
      </w:tr>
      <w:tr w:rsidR="00F47D0C" w:rsidRPr="006107A4" w14:paraId="46F85EC4" w14:textId="77777777" w:rsidTr="005336DF">
        <w:trPr>
          <w:trHeight w:val="70"/>
        </w:trPr>
        <w:tc>
          <w:tcPr>
            <w:tcW w:w="783" w:type="pct"/>
            <w:vMerge w:val="restart"/>
          </w:tcPr>
          <w:p w14:paraId="0F68AAA7"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3D678223" w14:textId="70325FCA" w:rsidR="00F47D0C" w:rsidRPr="00723A57" w:rsidRDefault="00F47D0C" w:rsidP="00F47D0C">
            <w:pPr>
              <w:ind w:left="567" w:hanging="567"/>
              <w:rPr>
                <w:rFonts w:asciiTheme="minorHAnsi" w:hAnsiTheme="minorHAnsi" w:cstheme="minorHAnsi"/>
                <w:b/>
                <w:bCs/>
                <w:spacing w:val="-3"/>
                <w:sz w:val="22"/>
                <w:szCs w:val="22"/>
              </w:rPr>
            </w:pPr>
            <w:r w:rsidRPr="00723A57">
              <w:rPr>
                <w:rFonts w:asciiTheme="minorHAnsi" w:hAnsiTheme="minorHAnsi" w:cstheme="minorHAnsi"/>
                <w:b/>
                <w:bCs/>
                <w:spacing w:val="-3"/>
                <w:sz w:val="22"/>
                <w:szCs w:val="22"/>
              </w:rPr>
              <w:t>Height Clearance for Waste Vehicles</w:t>
            </w:r>
          </w:p>
        </w:tc>
      </w:tr>
      <w:tr w:rsidR="00F47D0C" w:rsidRPr="006107A4" w14:paraId="31842416" w14:textId="77777777" w:rsidTr="005336DF">
        <w:trPr>
          <w:trHeight w:val="70"/>
        </w:trPr>
        <w:tc>
          <w:tcPr>
            <w:tcW w:w="783" w:type="pct"/>
            <w:vMerge/>
          </w:tcPr>
          <w:p w14:paraId="0626D96E"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1B6FF7DA" w14:textId="240CE750" w:rsidR="00F47D0C" w:rsidRPr="00723A57" w:rsidRDefault="00F47D0C" w:rsidP="00F47D0C">
            <w:p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 xml:space="preserve">A height clearance of 4.5m is required for the waste truck to enter, service bins and exit the building which should be measured from the floor to the lowest point of any overhead </w:t>
            </w:r>
            <w:r w:rsidRPr="00723A57">
              <w:rPr>
                <w:rFonts w:asciiTheme="minorHAnsi" w:eastAsia="Arial" w:hAnsiTheme="minorHAnsi" w:cstheme="minorHAnsi"/>
                <w:color w:val="000000" w:themeColor="text1"/>
                <w:sz w:val="22"/>
                <w:szCs w:val="22"/>
                <w:lang w:val="en-US"/>
              </w:rPr>
              <w:lastRenderedPageBreak/>
              <w:t>structures including roller shutter doors. This will ensure that there will be no issues in servicing the waste at the development.</w:t>
            </w:r>
          </w:p>
        </w:tc>
      </w:tr>
      <w:tr w:rsidR="00F47D0C" w:rsidRPr="006107A4" w14:paraId="25F05D3C" w14:textId="77777777" w:rsidTr="005336DF">
        <w:trPr>
          <w:trHeight w:val="70"/>
        </w:trPr>
        <w:tc>
          <w:tcPr>
            <w:tcW w:w="783" w:type="pct"/>
            <w:vMerge/>
          </w:tcPr>
          <w:p w14:paraId="0503A826"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78566868" w14:textId="6BC9FA41" w:rsidR="00F47D0C" w:rsidRPr="00723A57" w:rsidRDefault="00F47D0C" w:rsidP="00F47D0C">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 xml:space="preserve">To ensure that Council’s waste vehicles can suitably service the development. </w:t>
            </w:r>
          </w:p>
        </w:tc>
      </w:tr>
      <w:tr w:rsidR="00F47D0C" w:rsidRPr="006107A4" w14:paraId="11D2E68F" w14:textId="77777777" w:rsidTr="005336DF">
        <w:trPr>
          <w:trHeight w:val="70"/>
        </w:trPr>
        <w:tc>
          <w:tcPr>
            <w:tcW w:w="783" w:type="pct"/>
            <w:vMerge w:val="restart"/>
          </w:tcPr>
          <w:p w14:paraId="55ABE0C6"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3DDAE6BE" w14:textId="18F02D6F" w:rsidR="00F47D0C" w:rsidRPr="00723A57" w:rsidRDefault="00F47D0C" w:rsidP="00F47D0C">
            <w:pPr>
              <w:rPr>
                <w:rFonts w:asciiTheme="minorHAnsi" w:hAnsiTheme="minorHAnsi" w:cstheme="minorHAnsi"/>
                <w:b/>
                <w:bCs/>
                <w:spacing w:val="-3"/>
                <w:sz w:val="22"/>
                <w:szCs w:val="22"/>
              </w:rPr>
            </w:pPr>
            <w:r>
              <w:rPr>
                <w:rFonts w:asciiTheme="minorHAnsi" w:hAnsiTheme="minorHAnsi" w:cstheme="minorHAnsi"/>
                <w:b/>
                <w:bCs/>
                <w:spacing w:val="-3"/>
                <w:sz w:val="22"/>
                <w:szCs w:val="22"/>
              </w:rPr>
              <w:t>Waste Storage Areas</w:t>
            </w:r>
          </w:p>
        </w:tc>
      </w:tr>
      <w:tr w:rsidR="00F47D0C" w:rsidRPr="006107A4" w14:paraId="2C4A4A7E" w14:textId="77777777" w:rsidTr="005336DF">
        <w:trPr>
          <w:trHeight w:val="70"/>
        </w:trPr>
        <w:tc>
          <w:tcPr>
            <w:tcW w:w="783" w:type="pct"/>
            <w:vMerge/>
          </w:tcPr>
          <w:p w14:paraId="1BC71754"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17245919" w14:textId="77777777" w:rsidR="00F47D0C" w:rsidRPr="00723A57" w:rsidRDefault="00F47D0C" w:rsidP="00F47D0C">
            <w:p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All waste storage areas which have a doorway must be wide enough to allow the bins allocated to the property to fit through opening including the door.</w:t>
            </w:r>
          </w:p>
          <w:p w14:paraId="687AC3CF" w14:textId="77777777" w:rsidR="00F47D0C" w:rsidRPr="00723A57" w:rsidRDefault="00F47D0C" w:rsidP="00F47D0C">
            <w:pPr>
              <w:pStyle w:val="ListParagraph"/>
              <w:numPr>
                <w:ilvl w:val="1"/>
                <w:numId w:val="35"/>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1100L Bins – width 1.4m, depth 1.1m, height 1.4m</w:t>
            </w:r>
          </w:p>
          <w:p w14:paraId="48B6D116" w14:textId="77777777" w:rsidR="00F47D0C" w:rsidRPr="00723A57" w:rsidRDefault="00F47D0C" w:rsidP="00F47D0C">
            <w:pPr>
              <w:pStyle w:val="ListParagraph"/>
              <w:numPr>
                <w:ilvl w:val="1"/>
                <w:numId w:val="35"/>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660L Bins – width 1.3m, depth 0.8m, height 1.3m</w:t>
            </w:r>
          </w:p>
          <w:p w14:paraId="3FD6BE2B" w14:textId="249CB809" w:rsidR="00F47D0C" w:rsidRPr="00723A57" w:rsidRDefault="00F47D0C" w:rsidP="00F47D0C">
            <w:pPr>
              <w:pStyle w:val="ListParagraph"/>
              <w:numPr>
                <w:ilvl w:val="1"/>
                <w:numId w:val="35"/>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240L Bins – width 600mm, depth 800mm, height 1100mm</w:t>
            </w:r>
          </w:p>
        </w:tc>
      </w:tr>
      <w:tr w:rsidR="00F47D0C" w:rsidRPr="006107A4" w14:paraId="790C98D1" w14:textId="77777777" w:rsidTr="005336DF">
        <w:trPr>
          <w:trHeight w:val="70"/>
        </w:trPr>
        <w:tc>
          <w:tcPr>
            <w:tcW w:w="783" w:type="pct"/>
            <w:vMerge/>
          </w:tcPr>
          <w:p w14:paraId="3CCDE00C"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41190CCB" w14:textId="5FC2FF41" w:rsidR="00F47D0C" w:rsidRPr="00723A57" w:rsidRDefault="00F47D0C" w:rsidP="00F47D0C">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To ensure that waste storage areas are fit for purpose.</w:t>
            </w:r>
          </w:p>
        </w:tc>
      </w:tr>
      <w:tr w:rsidR="00F47D0C" w:rsidRPr="006107A4" w14:paraId="7EA8655C" w14:textId="77777777" w:rsidTr="007376CE">
        <w:trPr>
          <w:trHeight w:val="70"/>
        </w:trPr>
        <w:tc>
          <w:tcPr>
            <w:tcW w:w="783" w:type="pct"/>
            <w:vMerge w:val="restart"/>
          </w:tcPr>
          <w:p w14:paraId="2D6673B6"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E71CBE8" w14:textId="0AFA83C9" w:rsidR="00F47D0C" w:rsidRPr="00351332" w:rsidRDefault="00F47D0C" w:rsidP="00F47D0C">
            <w:pPr>
              <w:rPr>
                <w:rFonts w:asciiTheme="minorHAnsi" w:hAnsiTheme="minorHAnsi" w:cstheme="minorHAnsi"/>
                <w:b/>
                <w:bCs/>
                <w:spacing w:val="-3"/>
                <w:sz w:val="22"/>
                <w:szCs w:val="22"/>
              </w:rPr>
            </w:pPr>
            <w:r w:rsidRPr="00351332">
              <w:rPr>
                <w:rFonts w:asciiTheme="minorHAnsi" w:eastAsia="Aptos" w:hAnsiTheme="minorHAnsi" w:cstheme="minorHAnsi"/>
                <w:b/>
                <w:bCs/>
                <w:color w:val="000000" w:themeColor="text1"/>
                <w:sz w:val="22"/>
                <w:szCs w:val="22"/>
              </w:rPr>
              <w:t>Waste collection on private driveways and roads</w:t>
            </w:r>
          </w:p>
        </w:tc>
      </w:tr>
      <w:tr w:rsidR="00F47D0C" w:rsidRPr="006107A4" w14:paraId="099FAE7E" w14:textId="77777777" w:rsidTr="007376CE">
        <w:trPr>
          <w:trHeight w:val="70"/>
        </w:trPr>
        <w:tc>
          <w:tcPr>
            <w:tcW w:w="783" w:type="pct"/>
            <w:vMerge/>
          </w:tcPr>
          <w:p w14:paraId="778EBB82"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9BC5899" w14:textId="722BC2FD" w:rsidR="00F47D0C" w:rsidRPr="00351332" w:rsidRDefault="00F47D0C" w:rsidP="00F47D0C">
            <w:pPr>
              <w:spacing w:line="257" w:lineRule="auto"/>
              <w:contextualSpacing/>
              <w:jc w:val="both"/>
              <w:rPr>
                <w:rFonts w:asciiTheme="minorHAnsi" w:eastAsia="Arial" w:hAnsiTheme="minorHAnsi" w:cstheme="minorHAnsi"/>
                <w:sz w:val="22"/>
                <w:szCs w:val="22"/>
                <w:lang w:val="en-US"/>
              </w:rPr>
            </w:pPr>
            <w:r w:rsidRPr="00351332">
              <w:rPr>
                <w:rFonts w:asciiTheme="minorHAnsi" w:eastAsia="Aptos" w:hAnsiTheme="minorHAnsi" w:cstheme="minorHAnsi"/>
                <w:color w:val="000000" w:themeColor="text1"/>
                <w:sz w:val="22"/>
                <w:szCs w:val="22"/>
              </w:rPr>
              <w:t xml:space="preserve">Prior to issue of </w:t>
            </w:r>
            <w:r w:rsidR="00053974">
              <w:rPr>
                <w:rFonts w:asciiTheme="minorHAnsi" w:eastAsia="Aptos" w:hAnsiTheme="minorHAnsi" w:cstheme="minorHAnsi"/>
                <w:color w:val="000000" w:themeColor="text1"/>
                <w:sz w:val="22"/>
                <w:szCs w:val="22"/>
              </w:rPr>
              <w:t xml:space="preserve">the relevant </w:t>
            </w:r>
            <w:r w:rsidRPr="00351332">
              <w:rPr>
                <w:rFonts w:asciiTheme="minorHAnsi" w:eastAsia="Aptos" w:hAnsiTheme="minorHAnsi" w:cstheme="minorHAnsi"/>
                <w:color w:val="000000" w:themeColor="text1"/>
                <w:sz w:val="22"/>
                <w:szCs w:val="22"/>
              </w:rPr>
              <w:t xml:space="preserve">construction certificate, details of the private roads and driveways used for waste collection are to be submitted to Council’s Waste Department to confirmed that they are rated for 24 tonne trucks. </w:t>
            </w:r>
          </w:p>
        </w:tc>
      </w:tr>
      <w:tr w:rsidR="00F47D0C" w:rsidRPr="006107A4" w14:paraId="33F46B22" w14:textId="77777777" w:rsidTr="007376CE">
        <w:trPr>
          <w:trHeight w:val="70"/>
        </w:trPr>
        <w:tc>
          <w:tcPr>
            <w:tcW w:w="783" w:type="pct"/>
            <w:vMerge/>
          </w:tcPr>
          <w:p w14:paraId="407D8AE2"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B45E87A" w14:textId="24057604" w:rsidR="00F47D0C" w:rsidRPr="00351332" w:rsidRDefault="00F47D0C" w:rsidP="00F47D0C">
            <w:pPr>
              <w:rPr>
                <w:rFonts w:asciiTheme="minorHAnsi" w:hAnsiTheme="minorHAnsi" w:cstheme="minorHAnsi"/>
                <w:spacing w:val="-3"/>
                <w:sz w:val="22"/>
                <w:szCs w:val="22"/>
              </w:rPr>
            </w:pPr>
            <w:r w:rsidRPr="00351332">
              <w:rPr>
                <w:rFonts w:asciiTheme="minorHAnsi" w:eastAsia="Aptos" w:hAnsiTheme="minorHAnsi" w:cstheme="minorHAnsi"/>
                <w:b/>
                <w:bCs/>
                <w:color w:val="000000" w:themeColor="text1"/>
                <w:sz w:val="22"/>
                <w:szCs w:val="22"/>
              </w:rPr>
              <w:t>Condition reason:</w:t>
            </w:r>
            <w:r w:rsidRPr="00351332">
              <w:rPr>
                <w:rFonts w:asciiTheme="minorHAnsi" w:eastAsia="Aptos" w:hAnsiTheme="minorHAnsi" w:cstheme="minorHAnsi"/>
                <w:color w:val="000000" w:themeColor="text1"/>
                <w:sz w:val="22"/>
                <w:szCs w:val="22"/>
              </w:rPr>
              <w:t xml:space="preserve"> To ensure driveways are designed for continues impact from heavy waste collection vehicles.</w:t>
            </w:r>
          </w:p>
        </w:tc>
      </w:tr>
      <w:tr w:rsidR="00F47D0C" w:rsidRPr="006107A4" w14:paraId="2C7B0213" w14:textId="77777777" w:rsidTr="005336DF">
        <w:trPr>
          <w:trHeight w:val="70"/>
        </w:trPr>
        <w:tc>
          <w:tcPr>
            <w:tcW w:w="783" w:type="pct"/>
            <w:vMerge w:val="restart"/>
          </w:tcPr>
          <w:p w14:paraId="4803AFC9"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507B7D19" w14:textId="51E721D1" w:rsidR="00F47D0C" w:rsidRPr="00723A57" w:rsidRDefault="00F47D0C" w:rsidP="00F47D0C">
            <w:pPr>
              <w:rPr>
                <w:rFonts w:asciiTheme="minorHAnsi" w:hAnsiTheme="minorHAnsi" w:cstheme="minorHAnsi"/>
                <w:b/>
                <w:bCs/>
                <w:spacing w:val="-3"/>
                <w:sz w:val="22"/>
                <w:szCs w:val="22"/>
              </w:rPr>
            </w:pPr>
            <w:r>
              <w:rPr>
                <w:rFonts w:asciiTheme="minorHAnsi" w:hAnsiTheme="minorHAnsi" w:cstheme="minorHAnsi"/>
                <w:b/>
                <w:bCs/>
                <w:spacing w:val="-3"/>
                <w:sz w:val="22"/>
                <w:szCs w:val="22"/>
              </w:rPr>
              <w:t>Access to Waste Area</w:t>
            </w:r>
          </w:p>
        </w:tc>
      </w:tr>
      <w:tr w:rsidR="00F47D0C" w:rsidRPr="006107A4" w14:paraId="2BE0521F" w14:textId="77777777" w:rsidTr="005336DF">
        <w:trPr>
          <w:trHeight w:val="70"/>
        </w:trPr>
        <w:tc>
          <w:tcPr>
            <w:tcW w:w="783" w:type="pct"/>
            <w:vMerge/>
          </w:tcPr>
          <w:p w14:paraId="7A31459D"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4F488342" w14:textId="3A4D28CB" w:rsidR="00F47D0C" w:rsidRPr="00723A57" w:rsidRDefault="00F47D0C" w:rsidP="00F47D0C">
            <w:p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Access to the hard waste area must be provided for collection contractors. Suitable details must be clearly shown on the approved plan before the issue of</w:t>
            </w:r>
            <w:r>
              <w:rPr>
                <w:rFonts w:asciiTheme="minorHAnsi" w:eastAsia="Arial" w:hAnsiTheme="minorHAnsi" w:cstheme="minorHAnsi"/>
                <w:sz w:val="22"/>
                <w:szCs w:val="22"/>
                <w:lang w:val="en-US"/>
              </w:rPr>
              <w:t xml:space="preserve"> the relevant</w:t>
            </w:r>
            <w:r w:rsidRPr="00723A57">
              <w:rPr>
                <w:rFonts w:asciiTheme="minorHAnsi" w:eastAsia="Arial" w:hAnsiTheme="minorHAnsi" w:cstheme="minorHAnsi"/>
                <w:sz w:val="22"/>
                <w:szCs w:val="22"/>
                <w:lang w:val="en-US"/>
              </w:rPr>
              <w:t xml:space="preserve"> Construction Certificate.</w:t>
            </w:r>
          </w:p>
        </w:tc>
      </w:tr>
      <w:tr w:rsidR="00F47D0C" w:rsidRPr="006107A4" w14:paraId="43008DDC" w14:textId="77777777" w:rsidTr="005336DF">
        <w:trPr>
          <w:trHeight w:val="70"/>
        </w:trPr>
        <w:tc>
          <w:tcPr>
            <w:tcW w:w="783" w:type="pct"/>
            <w:vMerge/>
          </w:tcPr>
          <w:p w14:paraId="3159E462"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609B5B0B" w14:textId="5FF5914B" w:rsidR="00F47D0C" w:rsidRPr="00723A57" w:rsidRDefault="00F47D0C" w:rsidP="00F47D0C">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To ensure access to the hard waste area for contractors.</w:t>
            </w:r>
          </w:p>
        </w:tc>
      </w:tr>
      <w:tr w:rsidR="00F47D0C" w:rsidRPr="006107A4" w14:paraId="73D0C6A1" w14:textId="77777777" w:rsidTr="005336DF">
        <w:trPr>
          <w:trHeight w:val="70"/>
        </w:trPr>
        <w:tc>
          <w:tcPr>
            <w:tcW w:w="783" w:type="pct"/>
            <w:vMerge w:val="restart"/>
          </w:tcPr>
          <w:p w14:paraId="6E6C9503"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569D83A9" w14:textId="0C087AAE" w:rsidR="00F47D0C" w:rsidRPr="00723A57" w:rsidRDefault="00F47D0C" w:rsidP="00F47D0C">
            <w:pPr>
              <w:rPr>
                <w:rFonts w:asciiTheme="minorHAnsi" w:hAnsiTheme="minorHAnsi" w:cstheme="minorHAnsi"/>
                <w:b/>
                <w:bCs/>
                <w:spacing w:val="-3"/>
                <w:sz w:val="22"/>
                <w:szCs w:val="22"/>
              </w:rPr>
            </w:pPr>
            <w:r>
              <w:rPr>
                <w:rFonts w:asciiTheme="minorHAnsi" w:hAnsiTheme="minorHAnsi" w:cstheme="minorHAnsi"/>
                <w:b/>
                <w:bCs/>
                <w:spacing w:val="-3"/>
                <w:sz w:val="22"/>
                <w:szCs w:val="22"/>
              </w:rPr>
              <w:t>Garbage and Recycling Rooms</w:t>
            </w:r>
          </w:p>
        </w:tc>
      </w:tr>
      <w:tr w:rsidR="00F47D0C" w:rsidRPr="006107A4" w14:paraId="15E6ADF7" w14:textId="77777777" w:rsidTr="005336DF">
        <w:trPr>
          <w:trHeight w:val="70"/>
        </w:trPr>
        <w:tc>
          <w:tcPr>
            <w:tcW w:w="783" w:type="pct"/>
            <w:vMerge/>
          </w:tcPr>
          <w:p w14:paraId="2993B701"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3BDD0250" w14:textId="77777777" w:rsidR="00F47D0C" w:rsidRPr="00723A57" w:rsidRDefault="00F47D0C" w:rsidP="00F47D0C">
            <w:p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All garbage and recycling rooms must be constructed in accordance with the following requirements:</w:t>
            </w:r>
          </w:p>
          <w:p w14:paraId="28AE87E9"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 xml:space="preserve">The room must be of adequate dimensions to accommodate all waste containers, and allow easy access to the containers for users and servicing </w:t>
            </w:r>
            <w:proofErr w:type="gramStart"/>
            <w:r w:rsidRPr="00723A57">
              <w:rPr>
                <w:rFonts w:asciiTheme="minorHAnsi" w:eastAsia="Arial" w:hAnsiTheme="minorHAnsi" w:cstheme="minorHAnsi"/>
                <w:sz w:val="22"/>
                <w:szCs w:val="22"/>
                <w:lang w:val="en-US"/>
              </w:rPr>
              <w:t>purposes;</w:t>
            </w:r>
            <w:proofErr w:type="gramEnd"/>
          </w:p>
          <w:p w14:paraId="4AA0CF1C"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 xml:space="preserve">The floor must be constructed of concrete finished to a smooth even surface, coved to a 25mm radius at the intersections with the walls and any exposed plinths, and graded to a floor waste connected to the sewerage </w:t>
            </w:r>
            <w:proofErr w:type="gramStart"/>
            <w:r w:rsidRPr="00723A57">
              <w:rPr>
                <w:rFonts w:asciiTheme="minorHAnsi" w:eastAsia="Arial" w:hAnsiTheme="minorHAnsi" w:cstheme="minorHAnsi"/>
                <w:sz w:val="22"/>
                <w:szCs w:val="22"/>
                <w:lang w:val="en-US"/>
              </w:rPr>
              <w:t>system;</w:t>
            </w:r>
            <w:proofErr w:type="gramEnd"/>
          </w:p>
          <w:p w14:paraId="16363A5E"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GB"/>
              </w:rPr>
            </w:pPr>
            <w:r w:rsidRPr="00723A57">
              <w:rPr>
                <w:rFonts w:asciiTheme="minorHAnsi" w:eastAsia="Arial" w:hAnsiTheme="minorHAnsi" w:cstheme="minorHAnsi"/>
                <w:sz w:val="22"/>
                <w:szCs w:val="22"/>
                <w:lang w:val="en-GB"/>
              </w:rPr>
              <w:t xml:space="preserve">The floor waste must be provided with a fixed screen in accordance with the requirements of Sydney Water </w:t>
            </w:r>
            <w:proofErr w:type="gramStart"/>
            <w:r w:rsidRPr="00723A57">
              <w:rPr>
                <w:rFonts w:asciiTheme="minorHAnsi" w:eastAsia="Arial" w:hAnsiTheme="minorHAnsi" w:cstheme="minorHAnsi"/>
                <w:sz w:val="22"/>
                <w:szCs w:val="22"/>
                <w:lang w:val="en-GB"/>
              </w:rPr>
              <w:t>Corporation;</w:t>
            </w:r>
            <w:proofErr w:type="gramEnd"/>
          </w:p>
          <w:p w14:paraId="3969EFC8"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 xml:space="preserve">The walls must be constructed of brick, concrete blocks or similar solid material cement rendered to a smooth even surface and painted with a light </w:t>
            </w:r>
            <w:proofErr w:type="spellStart"/>
            <w:r w:rsidRPr="00723A57">
              <w:rPr>
                <w:rFonts w:asciiTheme="minorHAnsi" w:eastAsia="Arial" w:hAnsiTheme="minorHAnsi" w:cstheme="minorHAnsi"/>
                <w:sz w:val="22"/>
                <w:szCs w:val="22"/>
                <w:lang w:val="en-US"/>
              </w:rPr>
              <w:t>coloured</w:t>
            </w:r>
            <w:proofErr w:type="spellEnd"/>
            <w:r w:rsidRPr="00723A57">
              <w:rPr>
                <w:rFonts w:asciiTheme="minorHAnsi" w:eastAsia="Arial" w:hAnsiTheme="minorHAnsi" w:cstheme="minorHAnsi"/>
                <w:sz w:val="22"/>
                <w:szCs w:val="22"/>
                <w:lang w:val="en-US"/>
              </w:rPr>
              <w:t xml:space="preserve"> washable </w:t>
            </w:r>
            <w:proofErr w:type="gramStart"/>
            <w:r w:rsidRPr="00723A57">
              <w:rPr>
                <w:rFonts w:asciiTheme="minorHAnsi" w:eastAsia="Arial" w:hAnsiTheme="minorHAnsi" w:cstheme="minorHAnsi"/>
                <w:sz w:val="22"/>
                <w:szCs w:val="22"/>
                <w:lang w:val="en-US"/>
              </w:rPr>
              <w:t>paint;</w:t>
            </w:r>
            <w:proofErr w:type="gramEnd"/>
          </w:p>
          <w:p w14:paraId="30209802"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 xml:space="preserve">The ceiling must be constructed of a rigid, smooth-faced, non-absorbent material and painted with a light </w:t>
            </w:r>
            <w:proofErr w:type="spellStart"/>
            <w:r w:rsidRPr="00723A57">
              <w:rPr>
                <w:rFonts w:asciiTheme="minorHAnsi" w:eastAsia="Arial" w:hAnsiTheme="minorHAnsi" w:cstheme="minorHAnsi"/>
                <w:sz w:val="22"/>
                <w:szCs w:val="22"/>
                <w:lang w:val="en-US"/>
              </w:rPr>
              <w:t>coloured</w:t>
            </w:r>
            <w:proofErr w:type="spellEnd"/>
            <w:r w:rsidRPr="00723A57">
              <w:rPr>
                <w:rFonts w:asciiTheme="minorHAnsi" w:eastAsia="Arial" w:hAnsiTheme="minorHAnsi" w:cstheme="minorHAnsi"/>
                <w:sz w:val="22"/>
                <w:szCs w:val="22"/>
                <w:lang w:val="en-US"/>
              </w:rPr>
              <w:t xml:space="preserve"> washable </w:t>
            </w:r>
            <w:proofErr w:type="gramStart"/>
            <w:r w:rsidRPr="00723A57">
              <w:rPr>
                <w:rFonts w:asciiTheme="minorHAnsi" w:eastAsia="Arial" w:hAnsiTheme="minorHAnsi" w:cstheme="minorHAnsi"/>
                <w:sz w:val="22"/>
                <w:szCs w:val="22"/>
                <w:lang w:val="en-US"/>
              </w:rPr>
              <w:t>paint;</w:t>
            </w:r>
            <w:proofErr w:type="gramEnd"/>
          </w:p>
          <w:p w14:paraId="6D746216"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 xml:space="preserve">The doors must be of adequate dimensions to allow easy access for servicing purposes and must be finished on the internal face with a smooth-faced impervious </w:t>
            </w:r>
            <w:proofErr w:type="gramStart"/>
            <w:r w:rsidRPr="00723A57">
              <w:rPr>
                <w:rFonts w:asciiTheme="minorHAnsi" w:eastAsia="Arial" w:hAnsiTheme="minorHAnsi" w:cstheme="minorHAnsi"/>
                <w:sz w:val="22"/>
                <w:szCs w:val="22"/>
                <w:lang w:val="en-US"/>
              </w:rPr>
              <w:t>material;</w:t>
            </w:r>
            <w:proofErr w:type="gramEnd"/>
          </w:p>
          <w:p w14:paraId="24E3CC45"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GB"/>
              </w:rPr>
            </w:pPr>
            <w:r w:rsidRPr="00723A57">
              <w:rPr>
                <w:rFonts w:asciiTheme="minorHAnsi" w:eastAsia="Arial" w:hAnsiTheme="minorHAnsi" w:cstheme="minorHAnsi"/>
                <w:sz w:val="22"/>
                <w:szCs w:val="22"/>
                <w:lang w:val="en-GB"/>
              </w:rPr>
              <w:lastRenderedPageBreak/>
              <w:t xml:space="preserve">Any fixed equipment must be located clear of the walls and supported on a concrete plinth at least 75mm high or non-corrosive metal legs at least 150mm </w:t>
            </w:r>
            <w:proofErr w:type="gramStart"/>
            <w:r w:rsidRPr="00723A57">
              <w:rPr>
                <w:rFonts w:asciiTheme="minorHAnsi" w:eastAsia="Arial" w:hAnsiTheme="minorHAnsi" w:cstheme="minorHAnsi"/>
                <w:sz w:val="22"/>
                <w:szCs w:val="22"/>
                <w:lang w:val="en-GB"/>
              </w:rPr>
              <w:t>high;</w:t>
            </w:r>
            <w:proofErr w:type="gramEnd"/>
          </w:p>
          <w:p w14:paraId="52204AA8"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GB"/>
              </w:rPr>
            </w:pPr>
            <w:r w:rsidRPr="00723A57">
              <w:rPr>
                <w:rFonts w:asciiTheme="minorHAnsi" w:eastAsia="Arial" w:hAnsiTheme="minorHAnsi" w:cstheme="minorHAnsi"/>
                <w:sz w:val="22"/>
                <w:szCs w:val="22"/>
                <w:lang w:val="en-GB"/>
              </w:rPr>
              <w:t xml:space="preserve">The room must be provided with adequate natural ventilation direct to the outside air or an approved system of mechanical </w:t>
            </w:r>
            <w:proofErr w:type="gramStart"/>
            <w:r w:rsidRPr="00723A57">
              <w:rPr>
                <w:rFonts w:asciiTheme="minorHAnsi" w:eastAsia="Arial" w:hAnsiTheme="minorHAnsi" w:cstheme="minorHAnsi"/>
                <w:sz w:val="22"/>
                <w:szCs w:val="22"/>
                <w:lang w:val="en-GB"/>
              </w:rPr>
              <w:t>ventilation;</w:t>
            </w:r>
            <w:proofErr w:type="gramEnd"/>
          </w:p>
          <w:p w14:paraId="3BDCF5D5" w14:textId="77777777" w:rsidR="00F47D0C" w:rsidRPr="00723A57" w:rsidRDefault="00F47D0C" w:rsidP="00F47D0C">
            <w:pPr>
              <w:pStyle w:val="ListParagraph"/>
              <w:numPr>
                <w:ilvl w:val="1"/>
                <w:numId w:val="36"/>
              </w:numPr>
              <w:spacing w:line="257" w:lineRule="auto"/>
              <w:contextualSpacing/>
              <w:jc w:val="both"/>
              <w:rPr>
                <w:rFonts w:asciiTheme="minorHAnsi" w:eastAsia="Arial" w:hAnsiTheme="minorHAnsi" w:cstheme="minorHAnsi"/>
                <w:sz w:val="22"/>
                <w:szCs w:val="22"/>
                <w:lang w:val="en-GB"/>
              </w:rPr>
            </w:pPr>
            <w:r w:rsidRPr="00723A57">
              <w:rPr>
                <w:rFonts w:asciiTheme="minorHAnsi" w:eastAsia="Arial" w:hAnsiTheme="minorHAnsi" w:cstheme="minorHAnsi"/>
                <w:sz w:val="22"/>
                <w:szCs w:val="22"/>
                <w:lang w:val="en-GB"/>
              </w:rPr>
              <w:t>The room must be provided with adequate artificial lighting; and</w:t>
            </w:r>
          </w:p>
          <w:p w14:paraId="22E06746" w14:textId="7E35EA03" w:rsidR="00F47D0C" w:rsidRPr="00723A57" w:rsidRDefault="00F47D0C" w:rsidP="00F47D0C">
            <w:pPr>
              <w:ind w:left="1500"/>
              <w:rPr>
                <w:rFonts w:asciiTheme="minorHAnsi" w:hAnsiTheme="minorHAnsi" w:cstheme="minorHAnsi"/>
                <w:b/>
                <w:bCs/>
                <w:spacing w:val="-3"/>
                <w:sz w:val="22"/>
                <w:szCs w:val="22"/>
              </w:rPr>
            </w:pPr>
            <w:r w:rsidRPr="00723A57">
              <w:rPr>
                <w:rFonts w:asciiTheme="minorHAnsi" w:eastAsia="Arial" w:hAnsiTheme="minorHAnsi" w:cstheme="minorHAnsi"/>
                <w:sz w:val="22"/>
                <w:szCs w:val="22"/>
                <w:lang w:val="en-US"/>
              </w:rPr>
              <w:t>A hose with a trigger nozzle must be provided in or adjacent to the room to facilitate cleaning.</w:t>
            </w:r>
          </w:p>
        </w:tc>
      </w:tr>
      <w:tr w:rsidR="00F47D0C" w:rsidRPr="006107A4" w14:paraId="0650871D" w14:textId="77777777" w:rsidTr="005336DF">
        <w:trPr>
          <w:trHeight w:val="70"/>
        </w:trPr>
        <w:tc>
          <w:tcPr>
            <w:tcW w:w="783" w:type="pct"/>
            <w:vMerge/>
          </w:tcPr>
          <w:p w14:paraId="688B07FF"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38BEAF1C" w14:textId="2129FB3E" w:rsidR="00F47D0C" w:rsidRPr="00723A57" w:rsidRDefault="00F47D0C" w:rsidP="00F47D0C">
            <w:pPr>
              <w:rPr>
                <w:rFonts w:asciiTheme="minorHAnsi" w:hAnsiTheme="minorHAnsi" w:cstheme="minorHAnsi"/>
                <w:spacing w:val="-3"/>
                <w:sz w:val="22"/>
                <w:szCs w:val="22"/>
              </w:rPr>
            </w:pPr>
            <w:r>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To ensure that the garbage and recycling rooms contain required features.</w:t>
            </w:r>
          </w:p>
        </w:tc>
      </w:tr>
      <w:tr w:rsidR="00F47D0C" w:rsidRPr="006107A4" w14:paraId="15EEEDA1" w14:textId="77777777" w:rsidTr="005336DF">
        <w:trPr>
          <w:trHeight w:val="70"/>
        </w:trPr>
        <w:tc>
          <w:tcPr>
            <w:tcW w:w="783" w:type="pct"/>
            <w:vMerge w:val="restart"/>
          </w:tcPr>
          <w:p w14:paraId="1FFDA4E0"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60AADD0C" w14:textId="5E33E64A" w:rsidR="00F47D0C" w:rsidRPr="00723A57" w:rsidRDefault="00F47D0C" w:rsidP="00F47D0C">
            <w:pPr>
              <w:autoSpaceDE w:val="0"/>
              <w:autoSpaceDN w:val="0"/>
              <w:adjustRightInd w:val="0"/>
              <w:jc w:val="both"/>
              <w:rPr>
                <w:rFonts w:asciiTheme="minorHAnsi" w:hAnsiTheme="minorHAnsi" w:cstheme="minorHAnsi"/>
                <w:b/>
                <w:sz w:val="22"/>
                <w:szCs w:val="22"/>
              </w:rPr>
            </w:pPr>
            <w:r w:rsidRPr="00723A57">
              <w:rPr>
                <w:rFonts w:asciiTheme="minorHAnsi" w:hAnsiTheme="minorHAnsi" w:cstheme="minorHAnsi"/>
                <w:b/>
                <w:sz w:val="22"/>
                <w:szCs w:val="22"/>
              </w:rPr>
              <w:t>Construction Traffic Management Plan</w:t>
            </w:r>
          </w:p>
        </w:tc>
      </w:tr>
      <w:tr w:rsidR="00F47D0C" w:rsidRPr="006107A4" w14:paraId="3A7F5E2F" w14:textId="77777777" w:rsidTr="005336DF">
        <w:trPr>
          <w:trHeight w:val="70"/>
        </w:trPr>
        <w:tc>
          <w:tcPr>
            <w:tcW w:w="783" w:type="pct"/>
            <w:vMerge/>
          </w:tcPr>
          <w:p w14:paraId="347E2B57"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465CE344" w14:textId="313C33F2" w:rsidR="00F47D0C" w:rsidRPr="00723A57" w:rsidRDefault="00F47D0C" w:rsidP="00F47D0C">
            <w:pPr>
              <w:rPr>
                <w:rFonts w:asciiTheme="minorHAnsi" w:hAnsiTheme="minorHAnsi" w:cstheme="minorHAnsi"/>
                <w:sz w:val="22"/>
                <w:szCs w:val="22"/>
              </w:rPr>
            </w:pPr>
            <w:r w:rsidRPr="00723A57">
              <w:rPr>
                <w:rFonts w:asciiTheme="minorHAnsi" w:hAnsiTheme="minorHAnsi" w:cstheme="minorHAnsi"/>
                <w:color w:val="000000"/>
                <w:sz w:val="22"/>
                <w:szCs w:val="22"/>
              </w:rPr>
              <w:t xml:space="preserve">As a result of the site constraints, limited vehicle access and parking, a Construction Traffic Management Plan (CTMP) and report shall be prepared by a </w:t>
            </w:r>
            <w:r w:rsidRPr="00723A57">
              <w:rPr>
                <w:rFonts w:asciiTheme="minorHAnsi" w:hAnsiTheme="minorHAnsi" w:cstheme="minorHAnsi"/>
                <w:bCs/>
                <w:color w:val="000000"/>
                <w:sz w:val="22"/>
                <w:szCs w:val="22"/>
              </w:rPr>
              <w:t>suitably qualified traffic engineer</w:t>
            </w:r>
            <w:r w:rsidRPr="00723A57">
              <w:rPr>
                <w:rFonts w:asciiTheme="minorHAnsi" w:hAnsiTheme="minorHAnsi" w:cstheme="minorHAnsi"/>
                <w:color w:val="000000"/>
                <w:sz w:val="22"/>
                <w:szCs w:val="22"/>
              </w:rPr>
              <w:t xml:space="preserve"> and submitted to Council for approval prior to the issue of </w:t>
            </w:r>
            <w:r>
              <w:rPr>
                <w:rFonts w:asciiTheme="minorHAnsi" w:hAnsiTheme="minorHAnsi" w:cstheme="minorHAnsi"/>
                <w:color w:val="000000"/>
                <w:sz w:val="22"/>
                <w:szCs w:val="22"/>
              </w:rPr>
              <w:t>the relevant</w:t>
            </w:r>
            <w:r w:rsidRPr="00723A57">
              <w:rPr>
                <w:rFonts w:asciiTheme="minorHAnsi" w:hAnsiTheme="minorHAnsi" w:cstheme="minorHAnsi"/>
                <w:color w:val="000000"/>
                <w:sz w:val="22"/>
                <w:szCs w:val="22"/>
              </w:rPr>
              <w:t xml:space="preserve"> Construction Certificate.</w:t>
            </w:r>
            <w:r w:rsidRPr="00723A57">
              <w:rPr>
                <w:rFonts w:asciiTheme="minorHAnsi" w:hAnsiTheme="minorHAnsi" w:cstheme="minorHAnsi"/>
                <w:sz w:val="22"/>
                <w:szCs w:val="22"/>
              </w:rPr>
              <w:br/>
            </w:r>
            <w:r w:rsidRPr="00723A57">
              <w:rPr>
                <w:rFonts w:asciiTheme="minorHAnsi" w:hAnsiTheme="minorHAnsi" w:cstheme="minorHAnsi"/>
                <w:color w:val="000000"/>
                <w:sz w:val="22"/>
                <w:szCs w:val="22"/>
              </w:rPr>
              <w:t>The CTMP must:</w:t>
            </w:r>
          </w:p>
          <w:p w14:paraId="74879043" w14:textId="77777777" w:rsidR="00F47D0C" w:rsidRPr="00684B1F" w:rsidRDefault="00F47D0C" w:rsidP="00F47D0C">
            <w:pPr>
              <w:numPr>
                <w:ilvl w:val="0"/>
                <w:numId w:val="37"/>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 xml:space="preserve">Make provision for all construction materials to be stored on site, </w:t>
            </w:r>
            <w:proofErr w:type="gramStart"/>
            <w:r w:rsidRPr="00723A57">
              <w:rPr>
                <w:rFonts w:asciiTheme="minorHAnsi" w:hAnsiTheme="minorHAnsi" w:cstheme="minorHAnsi"/>
                <w:color w:val="000000"/>
                <w:sz w:val="22"/>
                <w:szCs w:val="22"/>
              </w:rPr>
              <w:t>at all times</w:t>
            </w:r>
            <w:proofErr w:type="gramEnd"/>
            <w:r w:rsidRPr="00723A57">
              <w:rPr>
                <w:rFonts w:asciiTheme="minorHAnsi" w:hAnsiTheme="minorHAnsi" w:cstheme="minorHAnsi"/>
                <w:color w:val="000000"/>
                <w:sz w:val="22"/>
                <w:szCs w:val="22"/>
              </w:rPr>
              <w:t>.</w:t>
            </w:r>
          </w:p>
          <w:p w14:paraId="497A8E81" w14:textId="304993BD" w:rsidR="00F47D0C" w:rsidRPr="00723A57" w:rsidRDefault="00F47D0C" w:rsidP="00F47D0C">
            <w:pPr>
              <w:numPr>
                <w:ilvl w:val="0"/>
                <w:numId w:val="37"/>
              </w:numPr>
              <w:ind w:left="426" w:hanging="436"/>
              <w:rPr>
                <w:rFonts w:asciiTheme="minorHAnsi" w:hAnsiTheme="minorHAnsi" w:cstheme="minorHAnsi"/>
                <w:sz w:val="22"/>
                <w:szCs w:val="22"/>
              </w:rPr>
            </w:pPr>
            <w:r>
              <w:rPr>
                <w:rFonts w:asciiTheme="minorHAnsi" w:hAnsiTheme="minorHAnsi" w:cstheme="minorHAnsi"/>
                <w:color w:val="000000"/>
                <w:sz w:val="22"/>
                <w:szCs w:val="22"/>
              </w:rPr>
              <w:t xml:space="preserve">Include details of contractor parking during the construction phase. Contractor vehicles are to be parked within the site wherever possible. </w:t>
            </w:r>
          </w:p>
          <w:p w14:paraId="0FB659B9" w14:textId="77777777" w:rsidR="00F47D0C" w:rsidRPr="00723A57" w:rsidRDefault="00F47D0C" w:rsidP="00F47D0C">
            <w:pPr>
              <w:numPr>
                <w:ilvl w:val="0"/>
                <w:numId w:val="37"/>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Specify construction vehicle routes and rates. Nominated truck routes are to be distributed over the surrounding road network where possible.</w:t>
            </w:r>
          </w:p>
          <w:p w14:paraId="619CB997" w14:textId="77777777" w:rsidR="00F47D0C" w:rsidRPr="00723A57" w:rsidRDefault="00F47D0C" w:rsidP="00F47D0C">
            <w:pPr>
              <w:numPr>
                <w:ilvl w:val="0"/>
                <w:numId w:val="37"/>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 xml:space="preserve">Provide for the movement of trucks to and from the site, and deliveries to the site. Temporary truck standing/ queuing locations in a public roadway/ domain in the vicinity of the site are not permitted unless approved by Council’s Traffic section. </w:t>
            </w:r>
          </w:p>
          <w:p w14:paraId="5488B636" w14:textId="77777777" w:rsidR="00F47D0C" w:rsidRPr="00723A57" w:rsidRDefault="00F47D0C" w:rsidP="00F47D0C">
            <w:pPr>
              <w:numPr>
                <w:ilvl w:val="0"/>
                <w:numId w:val="37"/>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Wherever the site is in proximity to a Public School, no heavy vehicle movements or construction activities effecting vehicle and pedestrian traffic are permitted in school zone hours (8:00am-9:30am and 2:30pm-4:00pm weekdays).</w:t>
            </w:r>
          </w:p>
          <w:p w14:paraId="1BC32616" w14:textId="77777777" w:rsidR="00F47D0C" w:rsidRPr="00723A57" w:rsidRDefault="00F47D0C" w:rsidP="00F47D0C">
            <w:pPr>
              <w:numPr>
                <w:ilvl w:val="0"/>
                <w:numId w:val="37"/>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Include a Traffic Control Plan prepared by an RMS accredited traffic controller for any activities involving the management of vehicle and pedestrian traffic.</w:t>
            </w:r>
          </w:p>
          <w:p w14:paraId="2898E61F" w14:textId="77777777" w:rsidR="00F47D0C" w:rsidRPr="00723A57" w:rsidRDefault="00F47D0C" w:rsidP="00F47D0C">
            <w:pPr>
              <w:numPr>
                <w:ilvl w:val="0"/>
                <w:numId w:val="37"/>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Specify that a minimum seven (7) days notification must be provided to adjoining property owners prior to the implementation of significant temporary traffic control measures.</w:t>
            </w:r>
          </w:p>
          <w:p w14:paraId="0CC0FBB9" w14:textId="77777777" w:rsidR="00F47D0C" w:rsidRPr="00723A57" w:rsidRDefault="00F47D0C" w:rsidP="00F47D0C">
            <w:pPr>
              <w:numPr>
                <w:ilvl w:val="0"/>
                <w:numId w:val="37"/>
              </w:numPr>
              <w:ind w:left="426" w:hanging="436"/>
              <w:rPr>
                <w:rFonts w:asciiTheme="minorHAnsi" w:hAnsiTheme="minorHAnsi" w:cstheme="minorHAnsi"/>
                <w:sz w:val="22"/>
                <w:szCs w:val="22"/>
              </w:rPr>
            </w:pPr>
            <w:r w:rsidRPr="00723A57">
              <w:rPr>
                <w:rFonts w:asciiTheme="minorHAnsi" w:hAnsiTheme="minorHAnsi" w:cstheme="minorHAnsi"/>
                <w:color w:val="000000"/>
                <w:sz w:val="22"/>
                <w:szCs w:val="22"/>
              </w:rPr>
              <w:t xml:space="preserve">Include a site plan showing the location of any site sheds, location of requested Work Zones, anticipated use of cranes and concrete pumps, structures proposed on the footpath areas (hoardings, scaffolding or shoring) and any tree protection zones around </w:t>
            </w:r>
            <w:proofErr w:type="gramStart"/>
            <w:r w:rsidRPr="00723A57">
              <w:rPr>
                <w:rFonts w:asciiTheme="minorHAnsi" w:hAnsiTheme="minorHAnsi" w:cstheme="minorHAnsi"/>
                <w:color w:val="000000"/>
                <w:sz w:val="22"/>
                <w:szCs w:val="22"/>
              </w:rPr>
              <w:t>Council street</w:t>
            </w:r>
            <w:proofErr w:type="gramEnd"/>
            <w:r w:rsidRPr="00723A57">
              <w:rPr>
                <w:rFonts w:asciiTheme="minorHAnsi" w:hAnsiTheme="minorHAnsi" w:cstheme="minorHAnsi"/>
                <w:color w:val="000000"/>
                <w:sz w:val="22"/>
                <w:szCs w:val="22"/>
              </w:rPr>
              <w:t xml:space="preserve"> trees.</w:t>
            </w:r>
          </w:p>
          <w:p w14:paraId="62858E1E" w14:textId="77777777" w:rsidR="00F47D0C" w:rsidRPr="00723A57" w:rsidRDefault="00F47D0C" w:rsidP="00F47D0C">
            <w:pPr>
              <w:rPr>
                <w:rFonts w:asciiTheme="minorHAnsi" w:hAnsiTheme="minorHAnsi" w:cstheme="minorHAnsi"/>
                <w:color w:val="000000"/>
                <w:sz w:val="22"/>
                <w:szCs w:val="22"/>
              </w:rPr>
            </w:pPr>
            <w:r w:rsidRPr="00723A57">
              <w:rPr>
                <w:rFonts w:asciiTheme="minorHAnsi" w:hAnsiTheme="minorHAnsi" w:cstheme="minorHAnsi"/>
                <w:color w:val="000000"/>
                <w:sz w:val="22"/>
                <w:szCs w:val="22"/>
              </w:rPr>
              <w:t xml:space="preserve">The CTMP shall be prepared in accordance with relevant sections of Australian Standard 1742 – “Manual of Uniform Traffic Control Devices”, </w:t>
            </w:r>
            <w:proofErr w:type="spellStart"/>
            <w:r w:rsidRPr="00723A57">
              <w:rPr>
                <w:rFonts w:asciiTheme="minorHAnsi" w:hAnsiTheme="minorHAnsi" w:cstheme="minorHAnsi"/>
                <w:color w:val="000000"/>
                <w:sz w:val="22"/>
                <w:szCs w:val="22"/>
              </w:rPr>
              <w:t>TfNSW’s</w:t>
            </w:r>
            <w:proofErr w:type="spellEnd"/>
            <w:r w:rsidRPr="00723A57">
              <w:rPr>
                <w:rFonts w:asciiTheme="minorHAnsi" w:hAnsiTheme="minorHAnsi" w:cstheme="minorHAnsi"/>
                <w:color w:val="000000"/>
                <w:sz w:val="22"/>
                <w:szCs w:val="22"/>
              </w:rPr>
              <w:t xml:space="preserve"> Manual – “Traffic Control at Work Sites” and Councils DCP 2014 Part 8.1 (Construction Activities). The modification of parking restrictions (Work Zones) and standing heavy vehicles (crane, concrete pump, etc) on a footpath/ roadway are subject to separate approval from Council and/or the Local Traffic Committee.</w:t>
            </w:r>
          </w:p>
          <w:p w14:paraId="67517195" w14:textId="5ABB919C" w:rsidR="00F47D0C" w:rsidRPr="00723A57" w:rsidRDefault="00F47D0C" w:rsidP="00F47D0C">
            <w:pPr>
              <w:rPr>
                <w:rFonts w:asciiTheme="minorHAnsi" w:hAnsiTheme="minorHAnsi" w:cstheme="minorHAnsi"/>
                <w:sz w:val="22"/>
                <w:szCs w:val="22"/>
              </w:rPr>
            </w:pPr>
            <w:r w:rsidRPr="00723A57">
              <w:rPr>
                <w:rFonts w:asciiTheme="minorHAnsi" w:hAnsiTheme="minorHAnsi" w:cstheme="minorHAnsi"/>
                <w:color w:val="000000"/>
                <w:sz w:val="22"/>
                <w:szCs w:val="22"/>
              </w:rPr>
              <w:t>All fees and charges associated with the review of this plan are to be paid (as per Council’s Fees and Charges current at the time of payment), with payment made prior to receipt of approval from Council’s Traffic Services Department for the CTMP.</w:t>
            </w:r>
          </w:p>
        </w:tc>
      </w:tr>
      <w:tr w:rsidR="00F47D0C" w:rsidRPr="006107A4" w14:paraId="6CC8425D" w14:textId="77777777" w:rsidTr="005336DF">
        <w:trPr>
          <w:trHeight w:val="70"/>
        </w:trPr>
        <w:tc>
          <w:tcPr>
            <w:tcW w:w="783" w:type="pct"/>
            <w:vMerge/>
          </w:tcPr>
          <w:p w14:paraId="293E61BF"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Pr>
          <w:p w14:paraId="5938A2BE" w14:textId="126F0711" w:rsidR="00F47D0C" w:rsidRPr="00723A57" w:rsidRDefault="00F47D0C" w:rsidP="00F47D0C">
            <w:pPr>
              <w:jc w:val="both"/>
              <w:rPr>
                <w:rFonts w:asciiTheme="minorHAnsi" w:hAnsiTheme="minorHAnsi" w:cstheme="minorHAnsi"/>
                <w:sz w:val="22"/>
                <w:szCs w:val="22"/>
              </w:rPr>
            </w:pPr>
            <w:r w:rsidRPr="00723A57">
              <w:rPr>
                <w:rFonts w:asciiTheme="minorHAnsi" w:hAnsiTheme="minorHAnsi" w:cstheme="minorHAnsi"/>
                <w:b/>
                <w:bCs/>
                <w:sz w:val="22"/>
                <w:szCs w:val="22"/>
              </w:rPr>
              <w:t xml:space="preserve">Condition Reason: </w:t>
            </w:r>
            <w:r w:rsidRPr="00723A57">
              <w:rPr>
                <w:rFonts w:asciiTheme="minorHAnsi" w:hAnsiTheme="minorHAnsi" w:cstheme="minorHAnsi"/>
                <w:color w:val="000000"/>
                <w:sz w:val="22"/>
                <w:szCs w:val="22"/>
              </w:rPr>
              <w:t>To ensure public safety and minimise any impacts of construction vehicle movements to the adjoining pedestrian and vehicular traffic systems and the surrounding community.</w:t>
            </w:r>
          </w:p>
        </w:tc>
      </w:tr>
      <w:tr w:rsidR="00F47D0C" w:rsidRPr="006107A4" w14:paraId="24E8BB6E" w14:textId="77777777" w:rsidTr="00E7016A">
        <w:trPr>
          <w:trHeight w:val="70"/>
        </w:trPr>
        <w:tc>
          <w:tcPr>
            <w:tcW w:w="783" w:type="pct"/>
            <w:vMerge w:val="restart"/>
          </w:tcPr>
          <w:p w14:paraId="2A0B9F31" w14:textId="77777777" w:rsidR="00F47D0C" w:rsidRPr="00842891" w:rsidRDefault="00F47D0C" w:rsidP="00F47D0C">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single" w:sz="8" w:space="0" w:color="auto"/>
              <w:bottom w:val="single" w:sz="8" w:space="0" w:color="auto"/>
              <w:right w:val="single" w:sz="8" w:space="0" w:color="auto"/>
            </w:tcBorders>
          </w:tcPr>
          <w:p w14:paraId="1AE6D792" w14:textId="73133950" w:rsidR="00F47D0C" w:rsidRPr="00723A57" w:rsidRDefault="00F47D0C" w:rsidP="00F47D0C">
            <w:pPr>
              <w:jc w:val="both"/>
              <w:rPr>
                <w:rFonts w:asciiTheme="minorHAnsi" w:hAnsiTheme="minorHAnsi" w:cstheme="minorHAnsi"/>
                <w:b/>
                <w:bCs/>
                <w:sz w:val="22"/>
                <w:szCs w:val="22"/>
              </w:rPr>
            </w:pPr>
            <w:r w:rsidRPr="21693A87">
              <w:rPr>
                <w:rFonts w:ascii="Calibri" w:hAnsi="Calibri" w:cs="Calibri"/>
                <w:b/>
                <w:bCs/>
                <w:sz w:val="22"/>
                <w:szCs w:val="22"/>
              </w:rPr>
              <w:t>Service vehicle access</w:t>
            </w:r>
          </w:p>
        </w:tc>
      </w:tr>
      <w:tr w:rsidR="00F47D0C" w:rsidRPr="006107A4" w14:paraId="30E6F055" w14:textId="77777777" w:rsidTr="00E7016A">
        <w:trPr>
          <w:trHeight w:val="70"/>
        </w:trPr>
        <w:tc>
          <w:tcPr>
            <w:tcW w:w="783" w:type="pct"/>
            <w:vMerge/>
          </w:tcPr>
          <w:p w14:paraId="3E09996B" w14:textId="77777777" w:rsidR="00F47D0C" w:rsidRPr="005336DF" w:rsidRDefault="00F47D0C" w:rsidP="00F47D0C">
            <w:p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438AA142" w14:textId="12EC3498" w:rsidR="00F47D0C" w:rsidRDefault="00F47D0C" w:rsidP="00F47D0C">
            <w:r w:rsidRPr="21693A87">
              <w:rPr>
                <w:rFonts w:ascii="Calibri" w:hAnsi="Calibri" w:cs="Calibri"/>
                <w:sz w:val="22"/>
                <w:szCs w:val="22"/>
              </w:rPr>
              <w:t xml:space="preserve">Before the issue of </w:t>
            </w:r>
            <w:r w:rsidR="004219D6">
              <w:rPr>
                <w:rFonts w:ascii="Calibri" w:hAnsi="Calibri" w:cs="Calibri"/>
                <w:sz w:val="22"/>
                <w:szCs w:val="22"/>
              </w:rPr>
              <w:t>the relevant</w:t>
            </w:r>
            <w:r w:rsidRPr="21693A87">
              <w:rPr>
                <w:rFonts w:ascii="Calibri" w:hAnsi="Calibri" w:cs="Calibri"/>
                <w:sz w:val="22"/>
                <w:szCs w:val="22"/>
              </w:rPr>
              <w:t xml:space="preserve"> construction certificate, a suitably qualified traffic engineer must submit swept path and vehicle clearance plans demonstrating that the largest/longest vehicle required to access the site can enter, turnaround within the internal loading/manoeuvring areas and exit the site in a safe and efficient manner. These plans are to be submitted to the satisfaction of Council’s Traffic Services Department and the principal certifier and include the following information:</w:t>
            </w:r>
          </w:p>
          <w:p w14:paraId="38593546" w14:textId="77777777" w:rsidR="00F47D0C" w:rsidRDefault="00F47D0C" w:rsidP="00F47D0C">
            <w:pPr>
              <w:pStyle w:val="ListParagraph"/>
              <w:numPr>
                <w:ilvl w:val="0"/>
                <w:numId w:val="53"/>
              </w:numPr>
              <w:spacing w:line="276" w:lineRule="auto"/>
              <w:contextualSpacing/>
              <w:rPr>
                <w:rFonts w:ascii="Calibri" w:hAnsi="Calibri" w:cs="Calibri"/>
                <w:sz w:val="22"/>
                <w:szCs w:val="22"/>
              </w:rPr>
            </w:pPr>
            <w:r w:rsidRPr="21693A87">
              <w:rPr>
                <w:rFonts w:ascii="Calibri" w:hAnsi="Calibri" w:cs="Calibri"/>
                <w:sz w:val="22"/>
                <w:szCs w:val="22"/>
              </w:rPr>
              <w:t xml:space="preserve">Ramp </w:t>
            </w:r>
            <w:proofErr w:type="gramStart"/>
            <w:r w:rsidRPr="21693A87">
              <w:rPr>
                <w:rFonts w:ascii="Calibri" w:hAnsi="Calibri" w:cs="Calibri"/>
                <w:sz w:val="22"/>
                <w:szCs w:val="22"/>
              </w:rPr>
              <w:t>grades;</w:t>
            </w:r>
            <w:proofErr w:type="gramEnd"/>
          </w:p>
          <w:p w14:paraId="515D7F2B" w14:textId="77777777" w:rsidR="00F47D0C" w:rsidRPr="00C3020C" w:rsidRDefault="00F47D0C" w:rsidP="00F47D0C">
            <w:pPr>
              <w:pStyle w:val="ListParagraph"/>
              <w:numPr>
                <w:ilvl w:val="0"/>
                <w:numId w:val="53"/>
              </w:numPr>
              <w:spacing w:line="276" w:lineRule="auto"/>
              <w:contextualSpacing/>
              <w:rPr>
                <w:rFonts w:ascii="Calibri" w:hAnsi="Calibri" w:cs="Calibri"/>
                <w:sz w:val="22"/>
                <w:szCs w:val="22"/>
              </w:rPr>
            </w:pPr>
            <w:r w:rsidRPr="00C3020C">
              <w:rPr>
                <w:rFonts w:ascii="Calibri" w:hAnsi="Calibri" w:cs="Calibri"/>
                <w:sz w:val="22"/>
                <w:szCs w:val="22"/>
              </w:rPr>
              <w:t xml:space="preserve">Transitions and height clearance for the safe forward in and forward out access of 12.5m long garbage </w:t>
            </w:r>
            <w:proofErr w:type="gramStart"/>
            <w:r w:rsidRPr="00C3020C">
              <w:rPr>
                <w:rFonts w:ascii="Calibri" w:hAnsi="Calibri" w:cs="Calibri"/>
                <w:sz w:val="22"/>
                <w:szCs w:val="22"/>
              </w:rPr>
              <w:t>truck;</w:t>
            </w:r>
            <w:proofErr w:type="gramEnd"/>
          </w:p>
          <w:p w14:paraId="0AE46C11" w14:textId="77777777" w:rsidR="00F47D0C" w:rsidRDefault="00F47D0C" w:rsidP="00F47D0C">
            <w:pPr>
              <w:pStyle w:val="ListParagraph"/>
              <w:numPr>
                <w:ilvl w:val="0"/>
                <w:numId w:val="53"/>
              </w:numPr>
              <w:spacing w:line="276" w:lineRule="auto"/>
              <w:contextualSpacing/>
              <w:rPr>
                <w:rFonts w:ascii="Calibri" w:hAnsi="Calibri" w:cs="Calibri"/>
                <w:sz w:val="22"/>
                <w:szCs w:val="22"/>
              </w:rPr>
            </w:pPr>
            <w:r w:rsidRPr="00C3020C">
              <w:rPr>
                <w:rFonts w:ascii="Calibri" w:hAnsi="Calibri" w:cs="Calibri"/>
                <w:sz w:val="22"/>
                <w:szCs w:val="22"/>
              </w:rPr>
              <w:t xml:space="preserve">The minimum height clearance required is 4.5m, </w:t>
            </w:r>
            <w:r w:rsidRPr="21693A87">
              <w:rPr>
                <w:rFonts w:ascii="Calibri" w:hAnsi="Calibri" w:cs="Calibri"/>
                <w:sz w:val="22"/>
                <w:szCs w:val="22"/>
              </w:rPr>
              <w:t>measured from the floor level to the lowest point of any overhead structures/service provisions such as pipes; and</w:t>
            </w:r>
          </w:p>
          <w:p w14:paraId="114F7923" w14:textId="78127AAD" w:rsidR="00F47D0C" w:rsidRPr="004B7831" w:rsidRDefault="00F47D0C" w:rsidP="00F47D0C">
            <w:pPr>
              <w:autoSpaceDE w:val="0"/>
              <w:autoSpaceDN w:val="0"/>
              <w:adjustRightInd w:val="0"/>
              <w:rPr>
                <w:rFonts w:asciiTheme="minorHAnsi" w:eastAsiaTheme="minorHAnsi" w:hAnsiTheme="minorHAnsi" w:cstheme="minorHAnsi"/>
                <w:color w:val="000000"/>
                <w:sz w:val="22"/>
                <w:szCs w:val="22"/>
              </w:rPr>
            </w:pPr>
            <w:r w:rsidRPr="21693A87">
              <w:rPr>
                <w:rFonts w:ascii="Calibri" w:hAnsi="Calibri" w:cs="Calibri"/>
                <w:sz w:val="22"/>
                <w:szCs w:val="22"/>
              </w:rPr>
              <w:t>Swept paths diagrams including details of the road, kerb line, line marking, signs, traffic devices, power poles, other structures, and neighbouring driveway.</w:t>
            </w:r>
          </w:p>
        </w:tc>
      </w:tr>
      <w:tr w:rsidR="00F47D0C" w:rsidRPr="006107A4" w14:paraId="49F1DBF4" w14:textId="77777777" w:rsidTr="00E7016A">
        <w:trPr>
          <w:trHeight w:val="70"/>
        </w:trPr>
        <w:tc>
          <w:tcPr>
            <w:tcW w:w="783" w:type="pct"/>
            <w:vMerge/>
          </w:tcPr>
          <w:p w14:paraId="1B0F404C" w14:textId="77777777" w:rsidR="00F47D0C" w:rsidRPr="005336DF" w:rsidRDefault="00F47D0C" w:rsidP="00F47D0C">
            <w:p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332267B8" w14:textId="77F92905" w:rsidR="00F47D0C" w:rsidRPr="004B7831" w:rsidRDefault="00F47D0C" w:rsidP="00F47D0C">
            <w:pPr>
              <w:jc w:val="both"/>
              <w:rPr>
                <w:rFonts w:asciiTheme="minorHAnsi" w:hAnsiTheme="minorHAnsi" w:cstheme="minorHAnsi"/>
                <w:sz w:val="22"/>
                <w:szCs w:val="22"/>
              </w:rPr>
            </w:pPr>
            <w:r w:rsidRPr="21693A87">
              <w:rPr>
                <w:rFonts w:ascii="Calibri" w:hAnsi="Calibri" w:cs="Calibri"/>
                <w:b/>
                <w:bCs/>
                <w:sz w:val="22"/>
                <w:szCs w:val="22"/>
              </w:rPr>
              <w:t xml:space="preserve">Condition reason: </w:t>
            </w:r>
            <w:r w:rsidRPr="21693A87">
              <w:rPr>
                <w:rFonts w:ascii="Calibri" w:hAnsi="Calibri" w:cs="Calibri"/>
                <w:sz w:val="22"/>
                <w:szCs w:val="22"/>
              </w:rPr>
              <w:t xml:space="preserve"> To ensure service vehicles are provided with the necessary access and clearance.</w:t>
            </w:r>
          </w:p>
        </w:tc>
      </w:tr>
      <w:tr w:rsidR="00846B9C" w:rsidRPr="006107A4" w14:paraId="5708DD09" w14:textId="77777777" w:rsidTr="00E7016A">
        <w:trPr>
          <w:trHeight w:val="70"/>
        </w:trPr>
        <w:tc>
          <w:tcPr>
            <w:tcW w:w="783" w:type="pct"/>
            <w:vMerge w:val="restart"/>
          </w:tcPr>
          <w:p w14:paraId="649DB0D4" w14:textId="77777777" w:rsidR="00846B9C" w:rsidRPr="00660BF9" w:rsidRDefault="00846B9C"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10959F31" w14:textId="7865BA99" w:rsidR="00846B9C" w:rsidRPr="006C7F30" w:rsidRDefault="00660CA9" w:rsidP="00F47D0C">
            <w:pPr>
              <w:jc w:val="both"/>
              <w:rPr>
                <w:rFonts w:asciiTheme="minorHAnsi" w:hAnsiTheme="minorHAnsi" w:cstheme="minorHAnsi"/>
                <w:b/>
                <w:bCs/>
                <w:sz w:val="22"/>
                <w:szCs w:val="22"/>
              </w:rPr>
            </w:pPr>
            <w:r w:rsidRPr="006C7F30">
              <w:rPr>
                <w:rFonts w:asciiTheme="minorHAnsi" w:hAnsiTheme="minorHAnsi" w:cstheme="minorHAnsi"/>
                <w:b/>
                <w:sz w:val="22"/>
                <w:szCs w:val="22"/>
              </w:rPr>
              <w:t>Residential Car Wash Bay</w:t>
            </w:r>
          </w:p>
        </w:tc>
      </w:tr>
      <w:tr w:rsidR="00846B9C" w:rsidRPr="006107A4" w14:paraId="59F28D4D" w14:textId="77777777" w:rsidTr="00E7016A">
        <w:trPr>
          <w:trHeight w:val="70"/>
        </w:trPr>
        <w:tc>
          <w:tcPr>
            <w:tcW w:w="783" w:type="pct"/>
            <w:vMerge/>
          </w:tcPr>
          <w:p w14:paraId="4CBF72EE" w14:textId="77777777" w:rsidR="00846B9C" w:rsidRPr="00660BF9" w:rsidRDefault="00846B9C"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04A25E63" w14:textId="77777777" w:rsidR="00123AF0" w:rsidRPr="006C7F30" w:rsidRDefault="00123AF0" w:rsidP="00123AF0">
            <w:pPr>
              <w:widowControl w:val="0"/>
              <w:autoSpaceDE w:val="0"/>
              <w:autoSpaceDN w:val="0"/>
              <w:adjustRightInd w:val="0"/>
              <w:spacing w:line="259" w:lineRule="auto"/>
              <w:rPr>
                <w:rFonts w:asciiTheme="minorHAnsi" w:hAnsiTheme="minorHAnsi" w:cstheme="minorHAnsi"/>
                <w:sz w:val="22"/>
                <w:szCs w:val="22"/>
              </w:rPr>
            </w:pPr>
            <w:r w:rsidRPr="006C7F30">
              <w:rPr>
                <w:rFonts w:asciiTheme="minorHAnsi" w:hAnsiTheme="minorHAnsi" w:cstheme="minorHAnsi"/>
                <w:sz w:val="22"/>
                <w:szCs w:val="22"/>
              </w:rPr>
              <w:t xml:space="preserve">A car wash bay is to be provided on the premises for use by residents for car cleaning and washing activities.  This area is to be suitably designed and located to ensure rainwater is excluded.  All </w:t>
            </w:r>
            <w:proofErr w:type="gramStart"/>
            <w:r w:rsidRPr="006C7F30">
              <w:rPr>
                <w:rFonts w:asciiTheme="minorHAnsi" w:hAnsiTheme="minorHAnsi" w:cstheme="minorHAnsi"/>
                <w:sz w:val="22"/>
                <w:szCs w:val="22"/>
              </w:rPr>
              <w:t>wastewater</w:t>
            </w:r>
            <w:proofErr w:type="gramEnd"/>
            <w:r w:rsidRPr="006C7F30">
              <w:rPr>
                <w:rFonts w:asciiTheme="minorHAnsi" w:hAnsiTheme="minorHAnsi" w:cstheme="minorHAnsi"/>
                <w:sz w:val="22"/>
                <w:szCs w:val="22"/>
              </w:rPr>
              <w:t xml:space="preserve"> must be discharged to the sewer in accordance with a Trade Waste Agreement with Sydney Water.  This may require the installation of a pre-treatment device.  Alternative water management and disposal options may be appropriate where water is recycled, minimised or re-used on the site.</w:t>
            </w:r>
          </w:p>
          <w:p w14:paraId="4FF14EA4" w14:textId="77777777" w:rsidR="00123AF0" w:rsidRPr="006C7F30" w:rsidRDefault="00123AF0" w:rsidP="00123AF0">
            <w:pPr>
              <w:widowControl w:val="0"/>
              <w:autoSpaceDE w:val="0"/>
              <w:autoSpaceDN w:val="0"/>
              <w:adjustRightInd w:val="0"/>
              <w:rPr>
                <w:rFonts w:asciiTheme="minorHAnsi" w:hAnsiTheme="minorHAnsi" w:cstheme="minorHAnsi"/>
                <w:sz w:val="22"/>
                <w:szCs w:val="22"/>
              </w:rPr>
            </w:pPr>
          </w:p>
          <w:p w14:paraId="67A9035A" w14:textId="2AD1C435" w:rsidR="00846B9C" w:rsidRPr="006C7F30" w:rsidRDefault="00123AF0" w:rsidP="00123AF0">
            <w:pPr>
              <w:widowControl w:val="0"/>
              <w:autoSpaceDE w:val="0"/>
              <w:autoSpaceDN w:val="0"/>
              <w:adjustRightInd w:val="0"/>
              <w:rPr>
                <w:rFonts w:asciiTheme="minorHAnsi" w:hAnsiTheme="minorHAnsi" w:cstheme="minorHAnsi"/>
                <w:sz w:val="22"/>
                <w:szCs w:val="22"/>
              </w:rPr>
            </w:pPr>
            <w:r w:rsidRPr="006C7F30">
              <w:rPr>
                <w:rFonts w:asciiTheme="minorHAnsi" w:hAnsiTheme="minorHAnsi" w:cstheme="minorHAnsi"/>
                <w:sz w:val="22"/>
                <w:szCs w:val="22"/>
              </w:rPr>
              <w:t>Details are to be submitted to the Council or Registered Certifier with the Construction Certificate application.</w:t>
            </w:r>
          </w:p>
        </w:tc>
      </w:tr>
      <w:tr w:rsidR="00846B9C" w:rsidRPr="006107A4" w14:paraId="50B8C92B" w14:textId="77777777" w:rsidTr="00E7016A">
        <w:trPr>
          <w:trHeight w:val="70"/>
        </w:trPr>
        <w:tc>
          <w:tcPr>
            <w:tcW w:w="783" w:type="pct"/>
            <w:vMerge/>
          </w:tcPr>
          <w:p w14:paraId="27CC3D40" w14:textId="77777777" w:rsidR="00846B9C" w:rsidRPr="00660BF9" w:rsidRDefault="00846B9C"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61568EFF" w14:textId="502211BD" w:rsidR="00846B9C" w:rsidRPr="006C7F30" w:rsidRDefault="00123AF0" w:rsidP="00F47D0C">
            <w:pPr>
              <w:jc w:val="both"/>
              <w:rPr>
                <w:rFonts w:asciiTheme="minorHAnsi" w:hAnsiTheme="minorHAnsi" w:cstheme="minorHAnsi"/>
                <w:sz w:val="22"/>
                <w:szCs w:val="22"/>
              </w:rPr>
            </w:pPr>
            <w:r w:rsidRPr="006C7F30">
              <w:rPr>
                <w:rFonts w:asciiTheme="minorHAnsi" w:hAnsiTheme="minorHAnsi" w:cstheme="minorHAnsi"/>
                <w:b/>
                <w:bCs/>
                <w:sz w:val="22"/>
                <w:szCs w:val="22"/>
              </w:rPr>
              <w:t>Condition Reason:</w:t>
            </w:r>
            <w:r w:rsidRPr="006C7F30">
              <w:rPr>
                <w:rFonts w:asciiTheme="minorHAnsi" w:hAnsiTheme="minorHAnsi" w:cstheme="minorHAnsi"/>
                <w:sz w:val="22"/>
                <w:szCs w:val="22"/>
              </w:rPr>
              <w:t xml:space="preserve"> </w:t>
            </w:r>
            <w:r w:rsidR="006C7F30" w:rsidRPr="006C7F30">
              <w:rPr>
                <w:rFonts w:asciiTheme="minorHAnsi" w:hAnsiTheme="minorHAnsi" w:cstheme="minorHAnsi"/>
                <w:sz w:val="22"/>
                <w:szCs w:val="22"/>
              </w:rPr>
              <w:t xml:space="preserve">To protect the environment. </w:t>
            </w:r>
          </w:p>
        </w:tc>
      </w:tr>
      <w:tr w:rsidR="004F164F" w:rsidRPr="006107A4" w14:paraId="5E50006B" w14:textId="77777777" w:rsidTr="00E7016A">
        <w:trPr>
          <w:trHeight w:val="70"/>
        </w:trPr>
        <w:tc>
          <w:tcPr>
            <w:tcW w:w="783" w:type="pct"/>
            <w:vMerge w:val="restart"/>
          </w:tcPr>
          <w:p w14:paraId="77A594F1" w14:textId="77777777" w:rsidR="004F164F" w:rsidRPr="00660BF9" w:rsidRDefault="004F164F"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264FCBF3" w14:textId="71E0ABF5" w:rsidR="004F164F" w:rsidRPr="007F71F0" w:rsidRDefault="00ED01B2" w:rsidP="00F47D0C">
            <w:pPr>
              <w:jc w:val="both"/>
              <w:rPr>
                <w:rFonts w:asciiTheme="minorHAnsi" w:hAnsiTheme="minorHAnsi" w:cstheme="minorHAnsi"/>
                <w:b/>
                <w:bCs/>
                <w:sz w:val="22"/>
                <w:szCs w:val="22"/>
              </w:rPr>
            </w:pPr>
            <w:r w:rsidRPr="007F71F0">
              <w:rPr>
                <w:rFonts w:asciiTheme="minorHAnsi" w:hAnsiTheme="minorHAnsi" w:cstheme="minorHAnsi"/>
                <w:b/>
                <w:sz w:val="22"/>
                <w:szCs w:val="22"/>
              </w:rPr>
              <w:t>Compliance with Acoustic Report</w:t>
            </w:r>
          </w:p>
        </w:tc>
      </w:tr>
      <w:tr w:rsidR="004F164F" w:rsidRPr="006107A4" w14:paraId="7DBB7725" w14:textId="77777777" w:rsidTr="00E7016A">
        <w:trPr>
          <w:trHeight w:val="70"/>
        </w:trPr>
        <w:tc>
          <w:tcPr>
            <w:tcW w:w="783" w:type="pct"/>
            <w:vMerge/>
          </w:tcPr>
          <w:p w14:paraId="332B73E3" w14:textId="77777777" w:rsidR="004F164F" w:rsidRPr="00660BF9" w:rsidRDefault="004F164F"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6925D77B" w14:textId="7449475F" w:rsidR="008B7E88" w:rsidRPr="007F71F0" w:rsidRDefault="008B7E88" w:rsidP="008B7E88">
            <w:pPr>
              <w:widowControl w:val="0"/>
              <w:autoSpaceDE w:val="0"/>
              <w:autoSpaceDN w:val="0"/>
              <w:adjustRightInd w:val="0"/>
              <w:spacing w:line="259" w:lineRule="auto"/>
              <w:rPr>
                <w:rFonts w:asciiTheme="minorHAnsi" w:hAnsiTheme="minorHAnsi" w:cstheme="minorHAnsi"/>
                <w:sz w:val="22"/>
                <w:szCs w:val="22"/>
              </w:rPr>
            </w:pPr>
            <w:r w:rsidRPr="007F71F0">
              <w:rPr>
                <w:rFonts w:asciiTheme="minorHAnsi" w:hAnsiTheme="minorHAnsi" w:cstheme="minorHAnsi"/>
                <w:sz w:val="22"/>
                <w:szCs w:val="22"/>
              </w:rPr>
              <w:t xml:space="preserve">Prior to the issue of </w:t>
            </w:r>
            <w:r w:rsidR="004219D6">
              <w:rPr>
                <w:rFonts w:asciiTheme="minorHAnsi" w:hAnsiTheme="minorHAnsi" w:cstheme="minorHAnsi"/>
                <w:sz w:val="22"/>
                <w:szCs w:val="22"/>
              </w:rPr>
              <w:t>the relevant</w:t>
            </w:r>
            <w:r w:rsidRPr="007F71F0">
              <w:rPr>
                <w:rFonts w:asciiTheme="minorHAnsi" w:hAnsiTheme="minorHAnsi" w:cstheme="minorHAnsi"/>
                <w:sz w:val="22"/>
                <w:szCs w:val="22"/>
              </w:rPr>
              <w:t xml:space="preserve"> Construction Certificate, the construction drawings and construction methodology must be assessed and certified by a suitably qualified Acoustic Consultant to be in accordance with any requirements and recommendations of the approved acoustic report prepared by Acoustic Dynamics, reference 6322R002.LM.240515, dated 16 May 2024.</w:t>
            </w:r>
          </w:p>
          <w:p w14:paraId="6BC88730" w14:textId="77777777" w:rsidR="008B7E88" w:rsidRPr="007F71F0" w:rsidRDefault="008B7E88" w:rsidP="008B7E88">
            <w:pPr>
              <w:widowControl w:val="0"/>
              <w:autoSpaceDE w:val="0"/>
              <w:autoSpaceDN w:val="0"/>
              <w:adjustRightInd w:val="0"/>
              <w:ind w:left="720"/>
              <w:rPr>
                <w:rFonts w:asciiTheme="minorHAnsi" w:hAnsiTheme="minorHAnsi" w:cstheme="minorHAnsi"/>
                <w:sz w:val="22"/>
                <w:szCs w:val="22"/>
              </w:rPr>
            </w:pPr>
          </w:p>
          <w:p w14:paraId="2509A2E8" w14:textId="43C33E07" w:rsidR="004F164F" w:rsidRPr="007F71F0" w:rsidRDefault="008B7E88" w:rsidP="008B7E88">
            <w:pPr>
              <w:widowControl w:val="0"/>
              <w:autoSpaceDE w:val="0"/>
              <w:autoSpaceDN w:val="0"/>
              <w:adjustRightInd w:val="0"/>
              <w:rPr>
                <w:rFonts w:asciiTheme="minorHAnsi" w:hAnsiTheme="minorHAnsi" w:cstheme="minorHAnsi"/>
                <w:sz w:val="22"/>
                <w:szCs w:val="22"/>
              </w:rPr>
            </w:pPr>
            <w:r w:rsidRPr="007F71F0">
              <w:rPr>
                <w:rFonts w:asciiTheme="minorHAnsi" w:hAnsiTheme="minorHAnsi" w:cstheme="minorHAnsi"/>
                <w:b/>
                <w:sz w:val="22"/>
                <w:szCs w:val="22"/>
              </w:rPr>
              <w:t>Note</w:t>
            </w:r>
            <w:r w:rsidRPr="007F71F0">
              <w:rPr>
                <w:rFonts w:asciiTheme="minorHAnsi" w:hAnsiTheme="minorHAnsi" w:cstheme="minorHAnsi"/>
                <w:sz w:val="22"/>
                <w:szCs w:val="22"/>
              </w:rPr>
              <w:t>: Suitably qualified Acoustic Consultant means a consultant who holds a current member grade of the Australian Acoustics Society.</w:t>
            </w:r>
          </w:p>
        </w:tc>
      </w:tr>
      <w:tr w:rsidR="004F164F" w:rsidRPr="006107A4" w14:paraId="4A4DD81F" w14:textId="77777777" w:rsidTr="00E7016A">
        <w:trPr>
          <w:trHeight w:val="70"/>
        </w:trPr>
        <w:tc>
          <w:tcPr>
            <w:tcW w:w="783" w:type="pct"/>
            <w:vMerge/>
          </w:tcPr>
          <w:p w14:paraId="0B5E9972" w14:textId="77777777" w:rsidR="004F164F" w:rsidRPr="00660BF9" w:rsidRDefault="004F164F"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4731531A" w14:textId="4704FCCF" w:rsidR="004F164F" w:rsidRPr="007F71F0" w:rsidRDefault="007F71F0" w:rsidP="00F47D0C">
            <w:pPr>
              <w:jc w:val="both"/>
              <w:rPr>
                <w:rFonts w:asciiTheme="minorHAnsi" w:hAnsiTheme="minorHAnsi" w:cstheme="minorHAnsi"/>
                <w:sz w:val="22"/>
                <w:szCs w:val="22"/>
              </w:rPr>
            </w:pPr>
            <w:r w:rsidRPr="007F71F0">
              <w:rPr>
                <w:rFonts w:asciiTheme="minorHAnsi" w:hAnsiTheme="minorHAnsi" w:cstheme="minorHAnsi"/>
                <w:b/>
                <w:bCs/>
                <w:sz w:val="22"/>
                <w:szCs w:val="22"/>
              </w:rPr>
              <w:t>Condition Reason:</w:t>
            </w:r>
            <w:r w:rsidRPr="007F71F0">
              <w:rPr>
                <w:rFonts w:asciiTheme="minorHAnsi" w:hAnsiTheme="minorHAnsi" w:cstheme="minorHAnsi"/>
                <w:sz w:val="22"/>
                <w:szCs w:val="22"/>
              </w:rPr>
              <w:t xml:space="preserve"> To ensure appropriate noise attenuation measures are used.</w:t>
            </w:r>
          </w:p>
        </w:tc>
      </w:tr>
      <w:tr w:rsidR="00600C4B" w:rsidRPr="006107A4" w14:paraId="5250BC4C" w14:textId="77777777" w:rsidTr="00E7016A">
        <w:trPr>
          <w:trHeight w:val="70"/>
        </w:trPr>
        <w:tc>
          <w:tcPr>
            <w:tcW w:w="783" w:type="pct"/>
            <w:vMerge w:val="restart"/>
          </w:tcPr>
          <w:p w14:paraId="48FE1A77" w14:textId="77777777" w:rsidR="00600C4B" w:rsidRPr="00660BF9" w:rsidRDefault="00600C4B"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574A23EA" w14:textId="76315DDE" w:rsidR="00600C4B" w:rsidRPr="000B52D0" w:rsidRDefault="00E117C5" w:rsidP="00F47D0C">
            <w:pPr>
              <w:jc w:val="both"/>
              <w:rPr>
                <w:rFonts w:asciiTheme="minorHAnsi" w:hAnsiTheme="minorHAnsi" w:cstheme="minorHAnsi"/>
                <w:b/>
                <w:bCs/>
                <w:sz w:val="22"/>
                <w:szCs w:val="22"/>
              </w:rPr>
            </w:pPr>
            <w:r w:rsidRPr="000B52D0">
              <w:rPr>
                <w:rFonts w:asciiTheme="minorHAnsi" w:hAnsiTheme="minorHAnsi" w:cstheme="minorHAnsi"/>
                <w:b/>
                <w:sz w:val="22"/>
                <w:szCs w:val="22"/>
              </w:rPr>
              <w:t>Mechanical Ventilation - Certification of Compliance</w:t>
            </w:r>
          </w:p>
        </w:tc>
      </w:tr>
      <w:tr w:rsidR="00600C4B" w:rsidRPr="006107A4" w14:paraId="14EA3CA8" w14:textId="77777777" w:rsidTr="00E7016A">
        <w:trPr>
          <w:trHeight w:val="70"/>
        </w:trPr>
        <w:tc>
          <w:tcPr>
            <w:tcW w:w="783" w:type="pct"/>
            <w:vMerge/>
          </w:tcPr>
          <w:p w14:paraId="0E478491" w14:textId="77777777" w:rsidR="00600C4B" w:rsidRPr="00660BF9" w:rsidRDefault="00600C4B"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68B578DA" w14:textId="62C9A6C8" w:rsidR="00600C4B" w:rsidRPr="000B52D0" w:rsidRDefault="00471554" w:rsidP="00471554">
            <w:pPr>
              <w:widowControl w:val="0"/>
              <w:autoSpaceDE w:val="0"/>
              <w:autoSpaceDN w:val="0"/>
              <w:adjustRightInd w:val="0"/>
              <w:spacing w:line="259" w:lineRule="auto"/>
              <w:rPr>
                <w:rFonts w:asciiTheme="minorHAnsi" w:hAnsiTheme="minorHAnsi" w:cstheme="minorHAnsi"/>
                <w:sz w:val="22"/>
                <w:szCs w:val="22"/>
              </w:rPr>
            </w:pPr>
            <w:r w:rsidRPr="000B52D0">
              <w:rPr>
                <w:rFonts w:asciiTheme="minorHAnsi" w:hAnsiTheme="minorHAnsi" w:cstheme="minorHAnsi"/>
                <w:sz w:val="22"/>
                <w:szCs w:val="22"/>
              </w:rPr>
              <w:t xml:space="preserve">Details of any mechanical ventilation and/or air handling system must be prepared by a </w:t>
            </w:r>
            <w:r w:rsidRPr="000B52D0">
              <w:rPr>
                <w:rFonts w:asciiTheme="minorHAnsi" w:hAnsiTheme="minorHAnsi" w:cstheme="minorHAnsi"/>
                <w:sz w:val="22"/>
                <w:szCs w:val="22"/>
              </w:rPr>
              <w:lastRenderedPageBreak/>
              <w:t xml:space="preserve">suitably qualified person and certified in accordance with Clause A2.2 (a) (iii) of the </w:t>
            </w:r>
            <w:r w:rsidRPr="000B52D0">
              <w:rPr>
                <w:rFonts w:asciiTheme="minorHAnsi" w:hAnsiTheme="minorHAnsi" w:cstheme="minorHAnsi"/>
                <w:i/>
                <w:sz w:val="22"/>
                <w:szCs w:val="22"/>
              </w:rPr>
              <w:t>National Construction Code 2019</w:t>
            </w:r>
            <w:r w:rsidRPr="000B52D0">
              <w:rPr>
                <w:rFonts w:asciiTheme="minorHAnsi" w:hAnsiTheme="minorHAnsi" w:cstheme="minorHAnsi"/>
                <w:sz w:val="22"/>
                <w:szCs w:val="22"/>
              </w:rPr>
              <w:t xml:space="preserve">, to the satisfaction of the Council or Registered Certifier prior to the issue of </w:t>
            </w:r>
            <w:r w:rsidR="004219D6">
              <w:rPr>
                <w:rFonts w:asciiTheme="minorHAnsi" w:hAnsiTheme="minorHAnsi" w:cstheme="minorHAnsi"/>
                <w:sz w:val="22"/>
                <w:szCs w:val="22"/>
              </w:rPr>
              <w:t>the relevant</w:t>
            </w:r>
            <w:r w:rsidRPr="000B52D0">
              <w:rPr>
                <w:rFonts w:asciiTheme="minorHAnsi" w:hAnsiTheme="minorHAnsi" w:cstheme="minorHAnsi"/>
                <w:sz w:val="22"/>
                <w:szCs w:val="22"/>
              </w:rPr>
              <w:t xml:space="preserve"> Construction Certificate. The system must be certified as complying with AS1668.1 and 2 - 2012 The Use of Ventilation and Air-Conditioning in Buildings - Mechanical Ventilation in Buildings and relevant Australian Standards.</w:t>
            </w:r>
          </w:p>
        </w:tc>
      </w:tr>
      <w:tr w:rsidR="00600C4B" w:rsidRPr="006107A4" w14:paraId="736226E4" w14:textId="77777777" w:rsidTr="00E7016A">
        <w:trPr>
          <w:trHeight w:val="70"/>
        </w:trPr>
        <w:tc>
          <w:tcPr>
            <w:tcW w:w="783" w:type="pct"/>
            <w:vMerge/>
          </w:tcPr>
          <w:p w14:paraId="6FA60A6A" w14:textId="77777777" w:rsidR="00600C4B" w:rsidRPr="00660BF9" w:rsidRDefault="00600C4B"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4FEA87A2" w14:textId="5B0635D6" w:rsidR="00600C4B" w:rsidRPr="000B52D0" w:rsidRDefault="000B52D0" w:rsidP="00F47D0C">
            <w:pPr>
              <w:jc w:val="both"/>
              <w:rPr>
                <w:rFonts w:asciiTheme="minorHAnsi" w:hAnsiTheme="minorHAnsi" w:cstheme="minorHAnsi"/>
                <w:sz w:val="22"/>
                <w:szCs w:val="22"/>
              </w:rPr>
            </w:pPr>
            <w:r w:rsidRPr="000B52D0">
              <w:rPr>
                <w:rFonts w:asciiTheme="minorHAnsi" w:hAnsiTheme="minorHAnsi" w:cstheme="minorHAnsi"/>
                <w:b/>
                <w:bCs/>
                <w:sz w:val="22"/>
                <w:szCs w:val="22"/>
              </w:rPr>
              <w:t>Condition Reason:</w:t>
            </w:r>
            <w:r w:rsidRPr="000B52D0">
              <w:rPr>
                <w:rFonts w:asciiTheme="minorHAnsi" w:hAnsiTheme="minorHAnsi" w:cstheme="minorHAnsi"/>
                <w:sz w:val="22"/>
                <w:szCs w:val="22"/>
              </w:rPr>
              <w:t xml:space="preserve"> To ensure adequate mechanical ventilation is provided.</w:t>
            </w:r>
          </w:p>
        </w:tc>
      </w:tr>
      <w:tr w:rsidR="00D76F33" w:rsidRPr="004249CE" w14:paraId="7F9BC384" w14:textId="77777777" w:rsidTr="00D76F33">
        <w:trPr>
          <w:trHeight w:val="135"/>
        </w:trPr>
        <w:tc>
          <w:tcPr>
            <w:tcW w:w="783" w:type="pct"/>
            <w:vMerge w:val="restart"/>
          </w:tcPr>
          <w:p w14:paraId="6059039E" w14:textId="77777777" w:rsidR="00D76F33" w:rsidRPr="00D1723A" w:rsidRDefault="00D76F33" w:rsidP="00660BF9">
            <w:pPr>
              <w:pStyle w:val="ListParagraph"/>
              <w:numPr>
                <w:ilvl w:val="0"/>
                <w:numId w:val="44"/>
              </w:numPr>
              <w:rPr>
                <w:rFonts w:asciiTheme="minorHAnsi" w:hAnsiTheme="minorHAnsi" w:cstheme="minorHAnsi"/>
                <w:sz w:val="22"/>
              </w:rPr>
            </w:pPr>
          </w:p>
        </w:tc>
        <w:tc>
          <w:tcPr>
            <w:tcW w:w="4217" w:type="pct"/>
          </w:tcPr>
          <w:p w14:paraId="51ECAC53" w14:textId="77777777" w:rsidR="00D76F33" w:rsidRPr="004249CE" w:rsidRDefault="00D76F33" w:rsidP="00380B74">
            <w:pPr>
              <w:rPr>
                <w:rFonts w:asciiTheme="minorHAnsi" w:hAnsiTheme="minorHAnsi" w:cstheme="minorHAnsi"/>
                <w:b/>
                <w:bCs/>
                <w:sz w:val="22"/>
                <w:szCs w:val="22"/>
              </w:rPr>
            </w:pPr>
            <w:r w:rsidRPr="004249CE">
              <w:rPr>
                <w:rFonts w:asciiTheme="minorHAnsi" w:hAnsiTheme="minorHAnsi" w:cstheme="minorHAnsi"/>
                <w:b/>
                <w:bCs/>
                <w:iCs/>
                <w:sz w:val="22"/>
                <w:szCs w:val="22"/>
              </w:rPr>
              <w:t>Classification of Waste</w:t>
            </w:r>
          </w:p>
        </w:tc>
      </w:tr>
      <w:tr w:rsidR="00D76F33" w:rsidRPr="004249CE" w14:paraId="326D12BE" w14:textId="77777777" w:rsidTr="00D76F33">
        <w:trPr>
          <w:trHeight w:val="135"/>
        </w:trPr>
        <w:tc>
          <w:tcPr>
            <w:tcW w:w="783" w:type="pct"/>
            <w:vMerge/>
          </w:tcPr>
          <w:p w14:paraId="15A89737" w14:textId="77777777" w:rsidR="00D76F33" w:rsidRPr="00D1723A" w:rsidRDefault="00D76F33" w:rsidP="00660BF9">
            <w:pPr>
              <w:pStyle w:val="ListParagraph"/>
              <w:numPr>
                <w:ilvl w:val="0"/>
                <w:numId w:val="44"/>
              </w:numPr>
              <w:rPr>
                <w:rFonts w:asciiTheme="minorHAnsi" w:hAnsiTheme="minorHAnsi" w:cstheme="minorHAnsi"/>
                <w:sz w:val="22"/>
              </w:rPr>
            </w:pPr>
          </w:p>
        </w:tc>
        <w:tc>
          <w:tcPr>
            <w:tcW w:w="4217" w:type="pct"/>
          </w:tcPr>
          <w:p w14:paraId="7FBDE0FC" w14:textId="77777777" w:rsidR="00D76F33" w:rsidRPr="004249CE" w:rsidRDefault="00D76F33" w:rsidP="00380B74">
            <w:pPr>
              <w:rPr>
                <w:rFonts w:asciiTheme="minorHAnsi" w:hAnsiTheme="minorHAnsi" w:cstheme="minorHAnsi"/>
                <w:iCs/>
                <w:sz w:val="22"/>
                <w:szCs w:val="22"/>
              </w:rPr>
            </w:pPr>
            <w:r w:rsidRPr="004249CE">
              <w:rPr>
                <w:rFonts w:asciiTheme="minorHAnsi" w:hAnsiTheme="minorHAnsi" w:cstheme="minorHAnsi"/>
                <w:iCs/>
                <w:sz w:val="22"/>
                <w:szCs w:val="22"/>
              </w:rPr>
              <w:t>Prior to the exportation of waste (including fill or soil) from the site, the waste materials must be classified in accordance with the provisions of the Protection of the Environment Operations Act 1997 and the NSW EPA’s Waste Classification Guidelines, Part1: Classifying Waste (2014). The materials must also be transported and disposed of in accordance with the Protection of the Environment Operations Act 1997 and the requirements of their relevant classification.</w:t>
            </w:r>
          </w:p>
        </w:tc>
      </w:tr>
      <w:tr w:rsidR="00D76F33" w:rsidRPr="004249CE" w14:paraId="20D1D053" w14:textId="77777777" w:rsidTr="00D76F33">
        <w:trPr>
          <w:trHeight w:val="135"/>
        </w:trPr>
        <w:tc>
          <w:tcPr>
            <w:tcW w:w="783" w:type="pct"/>
            <w:vMerge/>
          </w:tcPr>
          <w:p w14:paraId="1D74CBC8" w14:textId="77777777" w:rsidR="00D76F33" w:rsidRPr="00D1723A" w:rsidRDefault="00D76F33" w:rsidP="00660BF9">
            <w:pPr>
              <w:pStyle w:val="ListParagraph"/>
              <w:numPr>
                <w:ilvl w:val="0"/>
                <w:numId w:val="44"/>
              </w:numPr>
              <w:rPr>
                <w:rFonts w:asciiTheme="minorHAnsi" w:hAnsiTheme="minorHAnsi" w:cstheme="minorHAnsi"/>
                <w:sz w:val="22"/>
              </w:rPr>
            </w:pPr>
          </w:p>
        </w:tc>
        <w:tc>
          <w:tcPr>
            <w:tcW w:w="4217" w:type="pct"/>
          </w:tcPr>
          <w:p w14:paraId="24BA7972" w14:textId="77777777" w:rsidR="00D76F33" w:rsidRPr="004249CE" w:rsidRDefault="00D76F33" w:rsidP="00380B74">
            <w:pPr>
              <w:rPr>
                <w:rFonts w:asciiTheme="minorHAnsi" w:hAnsiTheme="minorHAnsi" w:cstheme="minorHAnsi"/>
                <w:spacing w:val="-3"/>
                <w:sz w:val="22"/>
                <w:szCs w:val="22"/>
              </w:rPr>
            </w:pPr>
            <w:r w:rsidRPr="004249CE">
              <w:rPr>
                <w:rFonts w:asciiTheme="minorHAnsi" w:hAnsiTheme="minorHAnsi" w:cstheme="minorHAnsi"/>
                <w:b/>
                <w:bCs/>
                <w:spacing w:val="-3"/>
                <w:sz w:val="22"/>
                <w:szCs w:val="22"/>
              </w:rPr>
              <w:t>Condition Reason:</w:t>
            </w:r>
            <w:r w:rsidRPr="004249CE">
              <w:rPr>
                <w:rFonts w:asciiTheme="minorHAnsi" w:hAnsiTheme="minorHAnsi" w:cstheme="minorHAnsi"/>
                <w:spacing w:val="-3"/>
                <w:sz w:val="22"/>
                <w:szCs w:val="22"/>
              </w:rPr>
              <w:t xml:space="preserve"> Environmental protection.</w:t>
            </w:r>
          </w:p>
        </w:tc>
      </w:tr>
      <w:tr w:rsidR="00C40133" w:rsidRPr="00DD7D25" w14:paraId="4DEE83D8" w14:textId="77777777" w:rsidTr="00C40133">
        <w:trPr>
          <w:trHeight w:val="135"/>
        </w:trPr>
        <w:tc>
          <w:tcPr>
            <w:tcW w:w="783" w:type="pct"/>
            <w:vMerge w:val="restart"/>
          </w:tcPr>
          <w:p w14:paraId="173097E9" w14:textId="77777777" w:rsidR="00C40133" w:rsidRPr="00D1723A" w:rsidRDefault="00C40133" w:rsidP="00660BF9">
            <w:pPr>
              <w:pStyle w:val="ListParagraph"/>
              <w:numPr>
                <w:ilvl w:val="0"/>
                <w:numId w:val="44"/>
              </w:numPr>
              <w:rPr>
                <w:rFonts w:asciiTheme="minorHAnsi" w:hAnsiTheme="minorHAnsi" w:cstheme="minorHAnsi"/>
                <w:sz w:val="22"/>
              </w:rPr>
            </w:pPr>
          </w:p>
        </w:tc>
        <w:tc>
          <w:tcPr>
            <w:tcW w:w="4217" w:type="pct"/>
          </w:tcPr>
          <w:p w14:paraId="3E409059" w14:textId="77777777" w:rsidR="00C40133" w:rsidRPr="00DD7D25" w:rsidRDefault="00C40133" w:rsidP="00380B74">
            <w:pPr>
              <w:rPr>
                <w:rFonts w:asciiTheme="minorHAnsi" w:hAnsiTheme="minorHAnsi" w:cstheme="minorHAnsi"/>
                <w:b/>
                <w:bCs/>
                <w:spacing w:val="-3"/>
                <w:sz w:val="22"/>
                <w:szCs w:val="22"/>
              </w:rPr>
            </w:pPr>
            <w:r w:rsidRPr="00DD7D25">
              <w:rPr>
                <w:rFonts w:asciiTheme="minorHAnsi" w:hAnsiTheme="minorHAnsi" w:cstheme="minorHAnsi"/>
                <w:b/>
                <w:bCs/>
                <w:iCs/>
                <w:sz w:val="22"/>
                <w:szCs w:val="22"/>
              </w:rPr>
              <w:t>Importation of Fill</w:t>
            </w:r>
          </w:p>
        </w:tc>
      </w:tr>
      <w:tr w:rsidR="00C40133" w:rsidRPr="00DD7D25" w14:paraId="580E5E3F" w14:textId="77777777" w:rsidTr="00C40133">
        <w:trPr>
          <w:trHeight w:val="135"/>
        </w:trPr>
        <w:tc>
          <w:tcPr>
            <w:tcW w:w="783" w:type="pct"/>
            <w:vMerge/>
          </w:tcPr>
          <w:p w14:paraId="5244C352" w14:textId="77777777" w:rsidR="00C40133" w:rsidRPr="00D1723A" w:rsidRDefault="00C40133" w:rsidP="00C40133">
            <w:pPr>
              <w:pStyle w:val="ListParagraph"/>
              <w:numPr>
                <w:ilvl w:val="0"/>
                <w:numId w:val="68"/>
              </w:numPr>
              <w:rPr>
                <w:rFonts w:asciiTheme="minorHAnsi" w:hAnsiTheme="minorHAnsi" w:cstheme="minorHAnsi"/>
                <w:sz w:val="22"/>
              </w:rPr>
            </w:pPr>
          </w:p>
        </w:tc>
        <w:tc>
          <w:tcPr>
            <w:tcW w:w="4217" w:type="pct"/>
          </w:tcPr>
          <w:p w14:paraId="3305F010" w14:textId="77777777" w:rsidR="00C40133" w:rsidRPr="00DD7D25" w:rsidRDefault="00C40133" w:rsidP="00380B74">
            <w:pPr>
              <w:rPr>
                <w:rFonts w:asciiTheme="minorHAnsi" w:hAnsiTheme="minorHAnsi" w:cstheme="minorHAnsi"/>
                <w:iCs/>
                <w:sz w:val="22"/>
                <w:szCs w:val="22"/>
              </w:rPr>
            </w:pPr>
            <w:r w:rsidRPr="00DD7D25">
              <w:rPr>
                <w:rFonts w:asciiTheme="minorHAnsi" w:hAnsiTheme="minorHAnsi" w:cstheme="minorHAnsi"/>
                <w:iCs/>
                <w:sz w:val="22"/>
                <w:szCs w:val="22"/>
              </w:rPr>
              <w:t>All fill imported onto the site shall be validated to ensure the imported fill is suitable for the proposed land use from a contamination perspective. Fill imported on to the site shall also be compatible with the existing soil characteristic for site drainage purposes.</w:t>
            </w:r>
          </w:p>
          <w:p w14:paraId="05D77666" w14:textId="77777777" w:rsidR="00C40133" w:rsidRPr="00DD7D25" w:rsidRDefault="00C40133" w:rsidP="00380B74">
            <w:pPr>
              <w:pStyle w:val="ListParagraph"/>
              <w:rPr>
                <w:rFonts w:asciiTheme="minorHAnsi" w:hAnsiTheme="minorHAnsi" w:cstheme="minorHAnsi"/>
                <w:iCs/>
                <w:sz w:val="22"/>
                <w:szCs w:val="22"/>
              </w:rPr>
            </w:pPr>
          </w:p>
          <w:p w14:paraId="35E5DFB4" w14:textId="77777777" w:rsidR="00C40133" w:rsidRPr="00DD7D25" w:rsidRDefault="00C40133" w:rsidP="00380B74">
            <w:pPr>
              <w:rPr>
                <w:rFonts w:asciiTheme="minorHAnsi" w:hAnsiTheme="minorHAnsi" w:cstheme="minorHAnsi"/>
                <w:iCs/>
                <w:sz w:val="22"/>
                <w:szCs w:val="22"/>
              </w:rPr>
            </w:pPr>
            <w:r w:rsidRPr="00DD7D25">
              <w:rPr>
                <w:rFonts w:asciiTheme="minorHAnsi" w:hAnsiTheme="minorHAnsi" w:cstheme="minorHAnsi"/>
                <w:iCs/>
                <w:sz w:val="22"/>
                <w:szCs w:val="22"/>
              </w:rPr>
              <w:t>Validation shall take place by one or both of the following methods:</w:t>
            </w:r>
          </w:p>
          <w:p w14:paraId="4EC3BC27" w14:textId="77777777" w:rsidR="00C40133" w:rsidRPr="00DD7D25" w:rsidRDefault="00C40133" w:rsidP="00C40133">
            <w:pPr>
              <w:pStyle w:val="ListParagraph"/>
              <w:numPr>
                <w:ilvl w:val="0"/>
                <w:numId w:val="69"/>
              </w:numPr>
              <w:rPr>
                <w:rFonts w:asciiTheme="minorHAnsi" w:hAnsiTheme="minorHAnsi" w:cstheme="minorHAnsi"/>
                <w:iCs/>
                <w:sz w:val="22"/>
                <w:szCs w:val="22"/>
              </w:rPr>
            </w:pPr>
            <w:r w:rsidRPr="00DD7D25">
              <w:rPr>
                <w:rFonts w:asciiTheme="minorHAnsi" w:hAnsiTheme="minorHAnsi" w:cstheme="minorHAnsi"/>
                <w:iCs/>
                <w:sz w:val="22"/>
                <w:szCs w:val="22"/>
              </w:rPr>
              <w:t xml:space="preserve">Provision of documentation from the supplier certifying that the material is not contaminated based upon analyses of the material for the known </w:t>
            </w:r>
            <w:proofErr w:type="gramStart"/>
            <w:r w:rsidRPr="00DD7D25">
              <w:rPr>
                <w:rFonts w:asciiTheme="minorHAnsi" w:hAnsiTheme="minorHAnsi" w:cstheme="minorHAnsi"/>
                <w:iCs/>
                <w:sz w:val="22"/>
                <w:szCs w:val="22"/>
              </w:rPr>
              <w:t>past history</w:t>
            </w:r>
            <w:proofErr w:type="gramEnd"/>
            <w:r w:rsidRPr="00DD7D25">
              <w:rPr>
                <w:rFonts w:asciiTheme="minorHAnsi" w:hAnsiTheme="minorHAnsi" w:cstheme="minorHAnsi"/>
                <w:iCs/>
                <w:sz w:val="22"/>
                <w:szCs w:val="22"/>
              </w:rPr>
              <w:t xml:space="preserve"> of the site from where the material was sourced; and/or </w:t>
            </w:r>
          </w:p>
          <w:p w14:paraId="4616141C" w14:textId="77777777" w:rsidR="00C40133" w:rsidRPr="00DD7D25" w:rsidRDefault="00C40133" w:rsidP="00C40133">
            <w:pPr>
              <w:pStyle w:val="ListParagraph"/>
              <w:numPr>
                <w:ilvl w:val="0"/>
                <w:numId w:val="69"/>
              </w:numPr>
              <w:rPr>
                <w:rFonts w:asciiTheme="minorHAnsi" w:hAnsiTheme="minorHAnsi" w:cstheme="minorHAnsi"/>
                <w:iCs/>
                <w:sz w:val="22"/>
                <w:szCs w:val="22"/>
              </w:rPr>
            </w:pPr>
            <w:r w:rsidRPr="00DD7D25">
              <w:rPr>
                <w:rFonts w:asciiTheme="minorHAnsi" w:hAnsiTheme="minorHAnsi" w:cstheme="minorHAnsi"/>
                <w:iCs/>
                <w:sz w:val="22"/>
                <w:szCs w:val="22"/>
              </w:rPr>
              <w:t>Sampling and analysis of the fill material shall be conducted in accordance with NSW EPA (1995) Sampling Design Guidelines</w:t>
            </w:r>
          </w:p>
        </w:tc>
      </w:tr>
      <w:tr w:rsidR="00C40133" w:rsidRPr="00DD7D25" w14:paraId="4613AA2F" w14:textId="77777777" w:rsidTr="00C40133">
        <w:trPr>
          <w:trHeight w:val="135"/>
        </w:trPr>
        <w:tc>
          <w:tcPr>
            <w:tcW w:w="783" w:type="pct"/>
            <w:vMerge/>
          </w:tcPr>
          <w:p w14:paraId="3A427C31" w14:textId="77777777" w:rsidR="00C40133" w:rsidRPr="00D1723A" w:rsidRDefault="00C40133" w:rsidP="00C40133">
            <w:pPr>
              <w:pStyle w:val="ListParagraph"/>
              <w:numPr>
                <w:ilvl w:val="0"/>
                <w:numId w:val="68"/>
              </w:numPr>
              <w:rPr>
                <w:rFonts w:asciiTheme="minorHAnsi" w:hAnsiTheme="minorHAnsi" w:cstheme="minorHAnsi"/>
                <w:sz w:val="22"/>
              </w:rPr>
            </w:pPr>
          </w:p>
        </w:tc>
        <w:tc>
          <w:tcPr>
            <w:tcW w:w="4217" w:type="pct"/>
          </w:tcPr>
          <w:p w14:paraId="23A32D75" w14:textId="77777777" w:rsidR="00C40133" w:rsidRPr="00DD7D25" w:rsidRDefault="00C40133" w:rsidP="00380B74">
            <w:pPr>
              <w:rPr>
                <w:rFonts w:asciiTheme="minorHAnsi" w:hAnsiTheme="minorHAnsi" w:cstheme="minorHAnsi"/>
                <w:iCs/>
                <w:sz w:val="22"/>
                <w:szCs w:val="22"/>
              </w:rPr>
            </w:pPr>
            <w:r w:rsidRPr="00DD7D25">
              <w:rPr>
                <w:rFonts w:asciiTheme="minorHAnsi" w:hAnsiTheme="minorHAnsi" w:cstheme="minorHAnsi"/>
                <w:b/>
                <w:bCs/>
                <w:spacing w:val="-3"/>
                <w:sz w:val="22"/>
                <w:szCs w:val="22"/>
              </w:rPr>
              <w:t xml:space="preserve">Condition Reason: </w:t>
            </w:r>
            <w:r w:rsidRPr="00DD7D25">
              <w:rPr>
                <w:rFonts w:asciiTheme="minorHAnsi" w:hAnsiTheme="minorHAnsi" w:cstheme="minorHAnsi"/>
                <w:iCs/>
                <w:sz w:val="22"/>
                <w:szCs w:val="22"/>
              </w:rPr>
              <w:t>To ensure controls are in place for contamination management.</w:t>
            </w:r>
          </w:p>
        </w:tc>
      </w:tr>
    </w:tbl>
    <w:p w14:paraId="023BF501"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745687F0" w14:textId="6EE0DD5E" w:rsidR="00BA75CD" w:rsidRPr="00BA75CD" w:rsidRDefault="00BA75CD" w:rsidP="00BA75CD">
      <w:pPr>
        <w:spacing w:line="259" w:lineRule="auto"/>
        <w:ind w:left="357"/>
        <w:jc w:val="center"/>
        <w:rPr>
          <w:rFonts w:asciiTheme="minorHAnsi" w:eastAsiaTheme="minorHAnsi" w:hAnsiTheme="minorHAnsi" w:cstheme="minorHAnsi"/>
          <w:b/>
          <w:bCs/>
          <w:sz w:val="28"/>
          <w:szCs w:val="28"/>
        </w:rPr>
      </w:pPr>
      <w:r w:rsidRPr="00BA75CD">
        <w:rPr>
          <w:rFonts w:asciiTheme="minorHAnsi" w:eastAsiaTheme="minorHAnsi" w:hAnsiTheme="minorHAnsi" w:cstheme="minorHAnsi"/>
          <w:b/>
          <w:bCs/>
          <w:sz w:val="28"/>
          <w:szCs w:val="28"/>
        </w:rPr>
        <w:t>BEFORE BUILDING WORK COMMENCES</w:t>
      </w:r>
    </w:p>
    <w:tbl>
      <w:tblPr>
        <w:tblStyle w:val="TableGrid11"/>
        <w:tblW w:w="5000" w:type="pct"/>
        <w:tblLayout w:type="fixed"/>
        <w:tblLook w:val="04A0" w:firstRow="1" w:lastRow="0" w:firstColumn="1" w:lastColumn="0" w:noHBand="0" w:noVBand="1"/>
      </w:tblPr>
      <w:tblGrid>
        <w:gridCol w:w="1509"/>
        <w:gridCol w:w="8124"/>
      </w:tblGrid>
      <w:tr w:rsidR="00BA75CD" w:rsidRPr="00BA75CD" w14:paraId="5EBC6978" w14:textId="77777777" w:rsidTr="007F0A3A">
        <w:trPr>
          <w:tblHeader/>
        </w:trPr>
        <w:tc>
          <w:tcPr>
            <w:tcW w:w="783" w:type="pct"/>
            <w:tcBorders>
              <w:top w:val="single" w:sz="18" w:space="0" w:color="auto"/>
              <w:left w:val="single" w:sz="4" w:space="0" w:color="auto"/>
              <w:bottom w:val="single" w:sz="18" w:space="0" w:color="auto"/>
            </w:tcBorders>
          </w:tcPr>
          <w:p w14:paraId="36A9EF0F"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3044E971"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8A37F9" w:rsidRPr="00BA75CD" w14:paraId="660B053D" w14:textId="77777777" w:rsidTr="001F3250">
        <w:trPr>
          <w:trHeight w:val="90"/>
        </w:trPr>
        <w:tc>
          <w:tcPr>
            <w:tcW w:w="783" w:type="pct"/>
            <w:vMerge w:val="restart"/>
            <w:tcBorders>
              <w:top w:val="single" w:sz="2" w:space="0" w:color="auto"/>
              <w:left w:val="single" w:sz="2" w:space="0" w:color="auto"/>
              <w:right w:val="single" w:sz="2" w:space="0" w:color="auto"/>
            </w:tcBorders>
          </w:tcPr>
          <w:p w14:paraId="7D26FD20" w14:textId="6094AA7F" w:rsidR="008A37F9" w:rsidRPr="00D1723A" w:rsidRDefault="008A37F9" w:rsidP="000168DE">
            <w:pPr>
              <w:pStyle w:val="ListParagraph"/>
              <w:numPr>
                <w:ilvl w:val="0"/>
                <w:numId w:val="44"/>
              </w:numPr>
              <w:rPr>
                <w:rFonts w:asciiTheme="minorHAnsi" w:eastAsiaTheme="minorHAnsi" w:hAnsiTheme="minorHAnsi" w:cstheme="minorHAnsi"/>
                <w:b/>
                <w:bCs/>
                <w:sz w:val="22"/>
                <w:szCs w:val="22"/>
              </w:rPr>
            </w:pPr>
          </w:p>
        </w:tc>
        <w:tc>
          <w:tcPr>
            <w:tcW w:w="4217" w:type="pct"/>
          </w:tcPr>
          <w:p w14:paraId="5BC9C157" w14:textId="5E2BA032" w:rsidR="008A37F9" w:rsidRPr="00BA75CD" w:rsidRDefault="008A37F9" w:rsidP="008A37F9">
            <w:pPr>
              <w:rPr>
                <w:rFonts w:asciiTheme="minorHAnsi" w:eastAsiaTheme="minorHAnsi" w:hAnsiTheme="minorHAnsi" w:cstheme="minorHAnsi"/>
                <w:b/>
                <w:bCs/>
                <w:sz w:val="22"/>
                <w:szCs w:val="22"/>
              </w:rPr>
            </w:pPr>
            <w:r w:rsidRPr="008A37F9">
              <w:rPr>
                <w:rFonts w:asciiTheme="minorHAnsi" w:hAnsiTheme="minorHAnsi" w:cstheme="minorHAnsi"/>
                <w:b/>
                <w:bCs/>
                <w:sz w:val="22"/>
                <w:szCs w:val="22"/>
              </w:rPr>
              <w:t>Payment of fees</w:t>
            </w:r>
          </w:p>
        </w:tc>
      </w:tr>
      <w:tr w:rsidR="008A37F9" w:rsidRPr="00BA75CD" w14:paraId="7BF36161" w14:textId="77777777" w:rsidTr="001F3250">
        <w:trPr>
          <w:trHeight w:val="90"/>
        </w:trPr>
        <w:tc>
          <w:tcPr>
            <w:tcW w:w="783" w:type="pct"/>
            <w:vMerge/>
            <w:tcBorders>
              <w:left w:val="single" w:sz="2" w:space="0" w:color="auto"/>
              <w:right w:val="single" w:sz="2" w:space="0" w:color="auto"/>
            </w:tcBorders>
          </w:tcPr>
          <w:p w14:paraId="4FD4DECF" w14:textId="77777777" w:rsidR="008A37F9" w:rsidRPr="00D1723A" w:rsidRDefault="008A37F9"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4AAD8F3B" w14:textId="77777777" w:rsidR="008A37F9" w:rsidRPr="008A37F9" w:rsidRDefault="008A37F9" w:rsidP="008A37F9">
            <w:pPr>
              <w:pStyle w:val="ConditionText"/>
              <w:rPr>
                <w:rFonts w:cstheme="minorHAnsi"/>
                <w:b/>
              </w:rPr>
            </w:pPr>
            <w:r w:rsidRPr="008A37F9">
              <w:rPr>
                <w:rFonts w:cstheme="minorHAnsi"/>
              </w:rPr>
              <w:t xml:space="preserve">Before any site work commences, the following must be paid to council and written evidence of these payments provided to </w:t>
            </w:r>
            <w:r w:rsidRPr="008A37F9">
              <w:rPr>
                <w:rFonts w:cstheme="minorHAnsi"/>
                <w:bCs/>
              </w:rPr>
              <w:t>the principal certifier:</w:t>
            </w:r>
          </w:p>
          <w:p w14:paraId="75C75ACD" w14:textId="4D7A0D39" w:rsidR="008A37F9" w:rsidRPr="008A37F9" w:rsidRDefault="008A37F9" w:rsidP="000168DE">
            <w:pPr>
              <w:pStyle w:val="ConditionNumbers"/>
              <w:numPr>
                <w:ilvl w:val="0"/>
                <w:numId w:val="26"/>
              </w:numPr>
              <w:rPr>
                <w:rFonts w:asciiTheme="minorHAnsi" w:hAnsiTheme="minorHAnsi" w:cstheme="minorHAnsi"/>
              </w:rPr>
            </w:pPr>
            <w:r w:rsidRPr="008A37F9">
              <w:rPr>
                <w:rFonts w:asciiTheme="minorHAnsi" w:hAnsiTheme="minorHAnsi" w:cstheme="minorHAnsi"/>
                <w:color w:val="auto"/>
              </w:rPr>
              <w:t>Infrastructure Restoration and Administration Fee</w:t>
            </w:r>
          </w:p>
        </w:tc>
      </w:tr>
      <w:tr w:rsidR="008A37F9" w:rsidRPr="00BA75CD" w14:paraId="4B2EE999" w14:textId="77777777" w:rsidTr="001F3250">
        <w:trPr>
          <w:trHeight w:val="90"/>
        </w:trPr>
        <w:tc>
          <w:tcPr>
            <w:tcW w:w="783" w:type="pct"/>
            <w:vMerge/>
            <w:tcBorders>
              <w:left w:val="single" w:sz="2" w:space="0" w:color="auto"/>
              <w:bottom w:val="single" w:sz="2" w:space="0" w:color="auto"/>
              <w:right w:val="single" w:sz="2" w:space="0" w:color="auto"/>
            </w:tcBorders>
          </w:tcPr>
          <w:p w14:paraId="42EBD0A2" w14:textId="77777777" w:rsidR="008A37F9" w:rsidRPr="00D1723A" w:rsidRDefault="008A37F9"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6BAF9D35" w14:textId="448D7A8D"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b/>
                <w:bCs/>
                <w:sz w:val="22"/>
                <w:szCs w:val="22"/>
              </w:rPr>
              <w:t xml:space="preserve">Condition Reason: </w:t>
            </w:r>
            <w:r w:rsidRPr="008A37F9">
              <w:rPr>
                <w:rFonts w:asciiTheme="minorHAnsi" w:hAnsiTheme="minorHAnsi" w:cstheme="minorHAnsi"/>
                <w:sz w:val="22"/>
                <w:szCs w:val="22"/>
              </w:rPr>
              <w:t xml:space="preserve"> To ensure fees are paid for inspections carried out by council in connection with the completion of public work such as footway construction or stormwater drainage required in connection with the consent or the making good of any damage to council property.</w:t>
            </w:r>
          </w:p>
        </w:tc>
      </w:tr>
      <w:tr w:rsidR="008A37F9" w:rsidRPr="00BA75CD" w14:paraId="62ACDE0B" w14:textId="77777777" w:rsidTr="00B81262">
        <w:trPr>
          <w:trHeight w:val="90"/>
        </w:trPr>
        <w:tc>
          <w:tcPr>
            <w:tcW w:w="783" w:type="pct"/>
            <w:vMerge w:val="restart"/>
            <w:tcBorders>
              <w:top w:val="single" w:sz="2" w:space="0" w:color="auto"/>
              <w:left w:val="single" w:sz="2" w:space="0" w:color="auto"/>
              <w:right w:val="single" w:sz="2" w:space="0" w:color="auto"/>
            </w:tcBorders>
          </w:tcPr>
          <w:p w14:paraId="61C4696C" w14:textId="425DAB52" w:rsidR="008A37F9" w:rsidRPr="00D1723A" w:rsidRDefault="008A37F9" w:rsidP="000168DE">
            <w:pPr>
              <w:pStyle w:val="ListParagraph"/>
              <w:numPr>
                <w:ilvl w:val="0"/>
                <w:numId w:val="44"/>
              </w:numPr>
              <w:rPr>
                <w:rFonts w:asciiTheme="minorHAnsi" w:eastAsiaTheme="minorHAnsi" w:hAnsiTheme="minorHAnsi" w:cstheme="minorBidi"/>
                <w:sz w:val="22"/>
                <w:szCs w:val="22"/>
              </w:rPr>
            </w:pPr>
          </w:p>
        </w:tc>
        <w:tc>
          <w:tcPr>
            <w:tcW w:w="4217" w:type="pct"/>
          </w:tcPr>
          <w:p w14:paraId="470D4214" w14:textId="5E288AFF" w:rsidR="008A37F9" w:rsidRPr="00BA75CD" w:rsidRDefault="008A37F9" w:rsidP="008A37F9">
            <w:pPr>
              <w:rPr>
                <w:rFonts w:asciiTheme="minorHAnsi" w:eastAsiaTheme="minorHAnsi" w:hAnsiTheme="minorHAnsi" w:cstheme="minorHAnsi"/>
                <w:b/>
                <w:bCs/>
                <w:sz w:val="22"/>
                <w:szCs w:val="22"/>
              </w:rPr>
            </w:pPr>
            <w:r w:rsidRPr="008A37F9">
              <w:rPr>
                <w:rFonts w:asciiTheme="minorHAnsi" w:hAnsiTheme="minorHAnsi" w:cstheme="minorHAnsi"/>
                <w:b/>
                <w:bCs/>
                <w:sz w:val="22"/>
                <w:szCs w:val="22"/>
              </w:rPr>
              <w:t>Safety fencing</w:t>
            </w:r>
          </w:p>
        </w:tc>
      </w:tr>
      <w:tr w:rsidR="008A37F9" w:rsidRPr="00BA75CD" w14:paraId="78F7589C" w14:textId="77777777" w:rsidTr="00B81262">
        <w:trPr>
          <w:trHeight w:val="90"/>
        </w:trPr>
        <w:tc>
          <w:tcPr>
            <w:tcW w:w="783" w:type="pct"/>
            <w:vMerge/>
            <w:tcBorders>
              <w:left w:val="single" w:sz="2" w:space="0" w:color="auto"/>
              <w:right w:val="single" w:sz="2" w:space="0" w:color="auto"/>
            </w:tcBorders>
          </w:tcPr>
          <w:p w14:paraId="1CCF319A" w14:textId="77777777" w:rsidR="008A37F9" w:rsidRPr="00D1723A" w:rsidRDefault="008A37F9"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6D4130BB" w14:textId="54693446"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sz w:val="22"/>
                <w:szCs w:val="22"/>
              </w:rPr>
              <w:t>Before any site works commences, the site must be fenced and maintained throughout demolition and construction and must comply with SafeWork NSW requirements and be a minimum of 1.8m in height</w:t>
            </w:r>
          </w:p>
        </w:tc>
      </w:tr>
      <w:tr w:rsidR="008A37F9" w:rsidRPr="00BA75CD" w14:paraId="64FCBC27" w14:textId="77777777" w:rsidTr="00B81262">
        <w:trPr>
          <w:trHeight w:val="90"/>
        </w:trPr>
        <w:tc>
          <w:tcPr>
            <w:tcW w:w="783" w:type="pct"/>
            <w:vMerge/>
            <w:tcBorders>
              <w:left w:val="single" w:sz="2" w:space="0" w:color="auto"/>
              <w:bottom w:val="single" w:sz="2" w:space="0" w:color="auto"/>
              <w:right w:val="single" w:sz="2" w:space="0" w:color="auto"/>
            </w:tcBorders>
          </w:tcPr>
          <w:p w14:paraId="440F616B" w14:textId="77777777" w:rsidR="008A37F9" w:rsidRPr="00D1723A" w:rsidRDefault="008A37F9"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1D190C62" w14:textId="630740E3"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b/>
                <w:bCs/>
                <w:sz w:val="22"/>
                <w:szCs w:val="22"/>
              </w:rPr>
              <w:t xml:space="preserve">Condition reason: </w:t>
            </w:r>
            <w:r w:rsidRPr="008A37F9">
              <w:rPr>
                <w:rFonts w:asciiTheme="minorHAnsi" w:hAnsiTheme="minorHAnsi" w:cstheme="minorHAnsi"/>
                <w:bCs/>
                <w:sz w:val="22"/>
                <w:szCs w:val="22"/>
              </w:rPr>
              <w:t xml:space="preserve"> Statutory requirement.</w:t>
            </w:r>
          </w:p>
        </w:tc>
      </w:tr>
      <w:tr w:rsidR="008A37F9" w:rsidRPr="00A64D5A" w14:paraId="63153824" w14:textId="77777777" w:rsidTr="008A37F9">
        <w:trPr>
          <w:trHeight w:val="135"/>
        </w:trPr>
        <w:tc>
          <w:tcPr>
            <w:tcW w:w="783" w:type="pct"/>
            <w:vMerge w:val="restart"/>
          </w:tcPr>
          <w:p w14:paraId="30CC924F" w14:textId="77777777" w:rsidR="008A37F9" w:rsidRPr="00A64D5A" w:rsidRDefault="008A37F9" w:rsidP="000168DE">
            <w:pPr>
              <w:pStyle w:val="ConditionText"/>
              <w:numPr>
                <w:ilvl w:val="0"/>
                <w:numId w:val="44"/>
              </w:numPr>
            </w:pPr>
          </w:p>
        </w:tc>
        <w:tc>
          <w:tcPr>
            <w:tcW w:w="4217" w:type="pct"/>
          </w:tcPr>
          <w:p w14:paraId="3315B6DE" w14:textId="77777777" w:rsidR="008A37F9" w:rsidRPr="00A64D5A" w:rsidRDefault="008A37F9" w:rsidP="007F0A3A">
            <w:pPr>
              <w:pStyle w:val="ConditionHeading"/>
            </w:pPr>
            <w:r w:rsidRPr="00A64D5A">
              <w:t>Proposed property addressing</w:t>
            </w:r>
          </w:p>
        </w:tc>
      </w:tr>
      <w:tr w:rsidR="008A37F9" w:rsidRPr="00A64D5A" w14:paraId="5495E648" w14:textId="77777777" w:rsidTr="008A37F9">
        <w:trPr>
          <w:trHeight w:val="60"/>
        </w:trPr>
        <w:tc>
          <w:tcPr>
            <w:tcW w:w="783" w:type="pct"/>
            <w:vMerge/>
          </w:tcPr>
          <w:p w14:paraId="4017A095" w14:textId="77777777" w:rsidR="008A37F9" w:rsidRPr="00A64D5A" w:rsidRDefault="008A37F9" w:rsidP="000168DE">
            <w:pPr>
              <w:pStyle w:val="ConditionText"/>
              <w:numPr>
                <w:ilvl w:val="0"/>
                <w:numId w:val="44"/>
              </w:numPr>
            </w:pPr>
          </w:p>
        </w:tc>
        <w:tc>
          <w:tcPr>
            <w:tcW w:w="4217" w:type="pct"/>
          </w:tcPr>
          <w:p w14:paraId="6578565C" w14:textId="77777777" w:rsidR="008A37F9" w:rsidRPr="00A64D5A" w:rsidRDefault="008A37F9" w:rsidP="007F0A3A">
            <w:pPr>
              <w:pStyle w:val="ConditionText"/>
            </w:pPr>
            <w:r w:rsidRPr="00A64D5A">
              <w:t>Before any site work commences an “Addressing of New Developments” form must be lodged with Council. Details are to be provided to the principal certifier.</w:t>
            </w:r>
          </w:p>
        </w:tc>
      </w:tr>
      <w:tr w:rsidR="008A37F9" w:rsidRPr="00A64D5A" w14:paraId="4048F77F" w14:textId="77777777" w:rsidTr="008A37F9">
        <w:trPr>
          <w:trHeight w:val="135"/>
        </w:trPr>
        <w:tc>
          <w:tcPr>
            <w:tcW w:w="783" w:type="pct"/>
            <w:vMerge/>
          </w:tcPr>
          <w:p w14:paraId="15B0305A" w14:textId="77777777" w:rsidR="008A37F9" w:rsidRPr="00A64D5A" w:rsidRDefault="008A37F9" w:rsidP="000168DE">
            <w:pPr>
              <w:pStyle w:val="ConditionText"/>
              <w:numPr>
                <w:ilvl w:val="0"/>
                <w:numId w:val="44"/>
              </w:numPr>
            </w:pPr>
          </w:p>
        </w:tc>
        <w:tc>
          <w:tcPr>
            <w:tcW w:w="4217" w:type="pct"/>
          </w:tcPr>
          <w:p w14:paraId="233B9828" w14:textId="77777777" w:rsidR="008A37F9" w:rsidRPr="00A64D5A" w:rsidRDefault="008A37F9" w:rsidP="007F0A3A">
            <w:pPr>
              <w:pStyle w:val="ConditionText"/>
            </w:pPr>
            <w:r w:rsidRPr="00A64D5A">
              <w:rPr>
                <w:b/>
                <w:bCs/>
              </w:rPr>
              <w:t xml:space="preserve">Condition reason: </w:t>
            </w:r>
            <w:r w:rsidRPr="00A64D5A">
              <w:rPr>
                <w:bCs/>
              </w:rPr>
              <w:t xml:space="preserve"> To ensure the address of the development meets Council’s requirements.</w:t>
            </w:r>
          </w:p>
        </w:tc>
      </w:tr>
      <w:tr w:rsidR="002D0F96" w:rsidRPr="006107A4" w14:paraId="7D52AA70" w14:textId="77777777" w:rsidTr="006D7741">
        <w:trPr>
          <w:trHeight w:val="135"/>
        </w:trPr>
        <w:tc>
          <w:tcPr>
            <w:tcW w:w="783" w:type="pct"/>
            <w:vMerge w:val="restart"/>
          </w:tcPr>
          <w:p w14:paraId="6933E153" w14:textId="77777777" w:rsidR="002D0F96" w:rsidRPr="00D1723A" w:rsidRDefault="002D0F96" w:rsidP="000168DE">
            <w:pPr>
              <w:pStyle w:val="ListParagraph"/>
              <w:numPr>
                <w:ilvl w:val="0"/>
                <w:numId w:val="44"/>
              </w:numPr>
              <w:rPr>
                <w:rFonts w:asciiTheme="minorHAnsi" w:hAnsiTheme="minorHAnsi" w:cstheme="minorHAnsi"/>
                <w:sz w:val="22"/>
              </w:rPr>
            </w:pPr>
          </w:p>
        </w:tc>
        <w:tc>
          <w:tcPr>
            <w:tcW w:w="4217" w:type="pct"/>
          </w:tcPr>
          <w:p w14:paraId="06581CB9" w14:textId="48E7634E" w:rsidR="002D0F96" w:rsidRPr="002D0F96" w:rsidRDefault="002D0F96" w:rsidP="007F0A3A">
            <w:pPr>
              <w:rPr>
                <w:rFonts w:asciiTheme="minorHAnsi" w:hAnsiTheme="minorHAnsi" w:cstheme="minorHAnsi"/>
                <w:b/>
                <w:bCs/>
                <w:sz w:val="22"/>
                <w:szCs w:val="22"/>
              </w:rPr>
            </w:pPr>
            <w:r w:rsidRPr="002D0F96">
              <w:rPr>
                <w:rFonts w:asciiTheme="minorHAnsi" w:hAnsiTheme="minorHAnsi" w:cstheme="minorHAnsi"/>
                <w:b/>
                <w:sz w:val="22"/>
                <w:szCs w:val="22"/>
              </w:rPr>
              <w:t>Erosion and sediment controls in place</w:t>
            </w:r>
          </w:p>
        </w:tc>
      </w:tr>
      <w:tr w:rsidR="002D0F96" w:rsidRPr="006107A4" w14:paraId="4ADE140C" w14:textId="77777777" w:rsidTr="006D7741">
        <w:trPr>
          <w:trHeight w:val="135"/>
        </w:trPr>
        <w:tc>
          <w:tcPr>
            <w:tcW w:w="783" w:type="pct"/>
            <w:vMerge/>
          </w:tcPr>
          <w:p w14:paraId="69F90EF1" w14:textId="77777777" w:rsidR="002D0F96" w:rsidRPr="00D1723A" w:rsidRDefault="002D0F96" w:rsidP="000168DE">
            <w:pPr>
              <w:pStyle w:val="ListParagraph"/>
              <w:numPr>
                <w:ilvl w:val="0"/>
                <w:numId w:val="44"/>
              </w:numPr>
              <w:rPr>
                <w:rFonts w:asciiTheme="minorHAnsi" w:hAnsiTheme="minorHAnsi" w:cstheme="minorHAnsi"/>
                <w:sz w:val="22"/>
              </w:rPr>
            </w:pPr>
          </w:p>
        </w:tc>
        <w:tc>
          <w:tcPr>
            <w:tcW w:w="4217" w:type="pct"/>
          </w:tcPr>
          <w:p w14:paraId="12BF2AEA" w14:textId="3906A2EC" w:rsidR="002D0F96" w:rsidRPr="002D0F96" w:rsidRDefault="002D0F96" w:rsidP="002D0F96">
            <w:p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Before any site work commences, the principal certifier,</w:t>
            </w:r>
            <w:r w:rsidRPr="002D0F96">
              <w:rPr>
                <w:rFonts w:asciiTheme="minorHAnsi" w:hAnsiTheme="minorHAnsi" w:cstheme="minorHAnsi"/>
                <w:b/>
                <w:bCs/>
                <w:sz w:val="22"/>
                <w:szCs w:val="22"/>
              </w:rPr>
              <w:t xml:space="preserve"> </w:t>
            </w:r>
            <w:r w:rsidRPr="002D0F96">
              <w:rPr>
                <w:rFonts w:asciiTheme="minorHAnsi" w:hAnsiTheme="minorHAnsi" w:cstheme="minorHAnsi"/>
                <w:bCs/>
                <w:sz w:val="22"/>
                <w:szCs w:val="22"/>
              </w:rPr>
              <w:t>must be satisfied the erosion and sediment controls in the erosion and sediment control plan are in place. These controls must remain in place until any bare earth has been restabilised in accordance with the NSW Department of Housing manual ‘Managing Urban Stormwater: Soils and Construction Certificate’ (the Blue Book) (as amended from time to time).</w:t>
            </w:r>
          </w:p>
        </w:tc>
      </w:tr>
      <w:tr w:rsidR="002D0F96" w:rsidRPr="006107A4" w14:paraId="4E4053DE" w14:textId="77777777" w:rsidTr="006D7741">
        <w:trPr>
          <w:trHeight w:val="135"/>
        </w:trPr>
        <w:tc>
          <w:tcPr>
            <w:tcW w:w="783" w:type="pct"/>
            <w:vMerge/>
          </w:tcPr>
          <w:p w14:paraId="3EBCF0B9" w14:textId="77777777" w:rsidR="002D0F96" w:rsidRPr="00D1723A" w:rsidRDefault="002D0F96" w:rsidP="000168DE">
            <w:pPr>
              <w:pStyle w:val="ListParagraph"/>
              <w:numPr>
                <w:ilvl w:val="0"/>
                <w:numId w:val="44"/>
              </w:numPr>
              <w:rPr>
                <w:rFonts w:asciiTheme="minorHAnsi" w:hAnsiTheme="minorHAnsi" w:cstheme="minorHAnsi"/>
                <w:sz w:val="22"/>
              </w:rPr>
            </w:pPr>
          </w:p>
        </w:tc>
        <w:tc>
          <w:tcPr>
            <w:tcW w:w="4217" w:type="pct"/>
          </w:tcPr>
          <w:p w14:paraId="716BC3B8" w14:textId="68210389" w:rsidR="002D0F96" w:rsidRPr="002D0F96" w:rsidRDefault="002D0F96" w:rsidP="007F0A3A">
            <w:pPr>
              <w:rPr>
                <w:rFonts w:asciiTheme="minorHAnsi" w:hAnsiTheme="minorHAnsi" w:cstheme="minorHAnsi"/>
                <w:b/>
                <w:bCs/>
                <w:sz w:val="22"/>
                <w:szCs w:val="22"/>
              </w:rPr>
            </w:pPr>
            <w:r w:rsidRPr="002D0F96">
              <w:rPr>
                <w:rFonts w:asciiTheme="minorHAnsi" w:hAnsiTheme="minorHAnsi" w:cstheme="minorHAnsi"/>
                <w:b/>
                <w:bCs/>
                <w:sz w:val="22"/>
                <w:szCs w:val="22"/>
              </w:rPr>
              <w:t xml:space="preserve">Condition Reason: </w:t>
            </w:r>
            <w:r w:rsidRPr="002D0F96">
              <w:rPr>
                <w:rFonts w:asciiTheme="minorHAnsi" w:hAnsiTheme="minorHAnsi" w:cstheme="minorHAnsi"/>
                <w:bCs/>
                <w:sz w:val="22"/>
                <w:szCs w:val="22"/>
              </w:rPr>
              <w:t>To ensure sediment laden runoff and site debris do not impact local stormwater systems and waterways.</w:t>
            </w:r>
          </w:p>
        </w:tc>
      </w:tr>
      <w:tr w:rsidR="00723A57" w:rsidRPr="006107A4" w14:paraId="4CB60476" w14:textId="77777777" w:rsidTr="006D7741">
        <w:trPr>
          <w:trHeight w:val="135"/>
        </w:trPr>
        <w:tc>
          <w:tcPr>
            <w:tcW w:w="783" w:type="pct"/>
            <w:vMerge w:val="restart"/>
          </w:tcPr>
          <w:p w14:paraId="4B3608CA" w14:textId="77777777" w:rsidR="00723A57" w:rsidRPr="00D1723A" w:rsidRDefault="00723A57" w:rsidP="000168DE">
            <w:pPr>
              <w:pStyle w:val="ListParagraph"/>
              <w:numPr>
                <w:ilvl w:val="0"/>
                <w:numId w:val="44"/>
              </w:numPr>
              <w:rPr>
                <w:rFonts w:asciiTheme="minorHAnsi" w:hAnsiTheme="minorHAnsi" w:cstheme="minorHAnsi"/>
                <w:sz w:val="22"/>
              </w:rPr>
            </w:pPr>
          </w:p>
        </w:tc>
        <w:tc>
          <w:tcPr>
            <w:tcW w:w="4217" w:type="pct"/>
          </w:tcPr>
          <w:p w14:paraId="72FC1B73" w14:textId="600313B1" w:rsidR="00723A57" w:rsidRPr="00723A57" w:rsidRDefault="00723A57" w:rsidP="007F0A3A">
            <w:pPr>
              <w:rPr>
                <w:rFonts w:asciiTheme="minorHAnsi" w:hAnsiTheme="minorHAnsi" w:cstheme="minorHAnsi"/>
                <w:b/>
                <w:bCs/>
                <w:sz w:val="22"/>
                <w:szCs w:val="22"/>
              </w:rPr>
            </w:pPr>
            <w:r w:rsidRPr="00723A57">
              <w:rPr>
                <w:rFonts w:asciiTheme="minorHAnsi" w:hAnsiTheme="minorHAnsi" w:cstheme="minorHAnsi"/>
                <w:b/>
                <w:bCs/>
                <w:sz w:val="22"/>
                <w:szCs w:val="22"/>
              </w:rPr>
              <w:t>Notice of Intention to Commence Public Domain Works</w:t>
            </w:r>
          </w:p>
        </w:tc>
      </w:tr>
      <w:tr w:rsidR="00723A57" w:rsidRPr="006107A4" w14:paraId="055A8A4D" w14:textId="77777777" w:rsidTr="006D7741">
        <w:trPr>
          <w:trHeight w:val="135"/>
        </w:trPr>
        <w:tc>
          <w:tcPr>
            <w:tcW w:w="783" w:type="pct"/>
            <w:vMerge/>
          </w:tcPr>
          <w:p w14:paraId="40414903" w14:textId="77777777" w:rsidR="00723A57" w:rsidRPr="00D1723A" w:rsidRDefault="00723A57" w:rsidP="000168DE">
            <w:pPr>
              <w:pStyle w:val="ListParagraph"/>
              <w:numPr>
                <w:ilvl w:val="0"/>
                <w:numId w:val="44"/>
              </w:numPr>
              <w:rPr>
                <w:rFonts w:asciiTheme="minorHAnsi" w:hAnsiTheme="minorHAnsi" w:cstheme="minorHAnsi"/>
                <w:sz w:val="22"/>
              </w:rPr>
            </w:pPr>
          </w:p>
        </w:tc>
        <w:tc>
          <w:tcPr>
            <w:tcW w:w="4217" w:type="pct"/>
          </w:tcPr>
          <w:p w14:paraId="239AD142" w14:textId="0A3370CA" w:rsidR="00723A57" w:rsidRPr="00723A57" w:rsidRDefault="00723A57" w:rsidP="00723A57">
            <w:pPr>
              <w:spacing w:after="200"/>
              <w:contextualSpacing/>
              <w:rPr>
                <w:rFonts w:asciiTheme="minorHAnsi" w:hAnsiTheme="minorHAnsi" w:cstheme="minorHAnsi"/>
                <w:sz w:val="22"/>
                <w:szCs w:val="22"/>
              </w:rPr>
            </w:pPr>
            <w:r w:rsidRPr="00723A57">
              <w:rPr>
                <w:rFonts w:asciiTheme="minorHAnsi" w:hAnsiTheme="minorHAnsi" w:cstheme="minorHAnsi"/>
                <w:sz w:val="22"/>
                <w:szCs w:val="22"/>
              </w:rPr>
              <w:t xml:space="preserve">Prior to commencement of the public domain works, a Notice of Intention to Commence Public Domain Works shall be submitted to Council’s City Infrastructure Directorate. This Notice shall include the name of the Contractor who will be responsible for the construction works, and the name of the Supervising Engineer who will be responsible for providing the certifications required at the hold points during construction, </w:t>
            </w:r>
            <w:proofErr w:type="gramStart"/>
            <w:r w:rsidRPr="00723A57">
              <w:rPr>
                <w:rFonts w:asciiTheme="minorHAnsi" w:hAnsiTheme="minorHAnsi" w:cstheme="minorHAnsi"/>
                <w:sz w:val="22"/>
                <w:szCs w:val="22"/>
              </w:rPr>
              <w:t>and also</w:t>
            </w:r>
            <w:proofErr w:type="gramEnd"/>
            <w:r w:rsidRPr="00723A57">
              <w:rPr>
                <w:rFonts w:asciiTheme="minorHAnsi" w:hAnsiTheme="minorHAnsi" w:cstheme="minorHAnsi"/>
                <w:sz w:val="22"/>
                <w:szCs w:val="22"/>
              </w:rPr>
              <w:t xml:space="preserve"> obtain all Road Activity Permits required for the works.</w:t>
            </w:r>
          </w:p>
        </w:tc>
      </w:tr>
      <w:tr w:rsidR="00723A57" w:rsidRPr="006107A4" w14:paraId="43B490FD" w14:textId="77777777" w:rsidTr="006D7741">
        <w:trPr>
          <w:trHeight w:val="135"/>
        </w:trPr>
        <w:tc>
          <w:tcPr>
            <w:tcW w:w="783" w:type="pct"/>
            <w:vMerge/>
          </w:tcPr>
          <w:p w14:paraId="4548E1C2" w14:textId="77777777" w:rsidR="00723A57" w:rsidRPr="00D1723A" w:rsidRDefault="00723A57" w:rsidP="000168DE">
            <w:pPr>
              <w:pStyle w:val="ListParagraph"/>
              <w:numPr>
                <w:ilvl w:val="0"/>
                <w:numId w:val="44"/>
              </w:numPr>
              <w:rPr>
                <w:rFonts w:asciiTheme="minorHAnsi" w:hAnsiTheme="minorHAnsi" w:cstheme="minorHAnsi"/>
                <w:sz w:val="22"/>
              </w:rPr>
            </w:pPr>
          </w:p>
        </w:tc>
        <w:tc>
          <w:tcPr>
            <w:tcW w:w="4217" w:type="pct"/>
          </w:tcPr>
          <w:p w14:paraId="18099C0E" w14:textId="11E1B958" w:rsidR="00723A57" w:rsidRPr="00723A57" w:rsidRDefault="00723A57" w:rsidP="00723A57">
            <w:pPr>
              <w:ind w:left="567" w:hanging="567"/>
              <w:rPr>
                <w:rFonts w:asciiTheme="minorHAnsi" w:hAnsiTheme="minorHAnsi" w:cstheme="minorHAnsi"/>
                <w:sz w:val="22"/>
                <w:szCs w:val="22"/>
              </w:rPr>
            </w:pPr>
            <w:r w:rsidRPr="00723A57">
              <w:rPr>
                <w:rFonts w:asciiTheme="minorHAnsi" w:hAnsiTheme="minorHAnsi" w:cstheme="minorHAnsi"/>
                <w:b/>
                <w:bCs/>
                <w:sz w:val="22"/>
                <w:szCs w:val="22"/>
              </w:rPr>
              <w:t>Condition Reason</w:t>
            </w:r>
            <w:r w:rsidRPr="00723A57">
              <w:rPr>
                <w:rFonts w:asciiTheme="minorHAnsi" w:hAnsiTheme="minorHAnsi" w:cstheme="minorHAnsi"/>
                <w:sz w:val="22"/>
                <w:szCs w:val="22"/>
              </w:rPr>
              <w:t>: Ensure compliance and record of works.</w:t>
            </w:r>
          </w:p>
        </w:tc>
      </w:tr>
      <w:tr w:rsidR="00320AA8" w:rsidRPr="006107A4" w14:paraId="3203E96E" w14:textId="77777777" w:rsidTr="006D7741">
        <w:trPr>
          <w:trHeight w:val="135"/>
        </w:trPr>
        <w:tc>
          <w:tcPr>
            <w:tcW w:w="783" w:type="pct"/>
            <w:vMerge w:val="restart"/>
          </w:tcPr>
          <w:p w14:paraId="2193D114"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3EC8A237" w14:textId="3369FFDB" w:rsidR="00320AA8" w:rsidRPr="00320AA8" w:rsidRDefault="00320AA8" w:rsidP="00723A57">
            <w:pPr>
              <w:ind w:left="567" w:hanging="567"/>
              <w:rPr>
                <w:rFonts w:asciiTheme="minorHAnsi" w:hAnsiTheme="minorHAnsi" w:cstheme="minorHAnsi"/>
                <w:b/>
                <w:bCs/>
                <w:sz w:val="22"/>
                <w:szCs w:val="22"/>
              </w:rPr>
            </w:pPr>
            <w:r w:rsidRPr="00320AA8">
              <w:rPr>
                <w:rFonts w:asciiTheme="minorHAnsi" w:hAnsiTheme="minorHAnsi" w:cstheme="minorHAnsi"/>
                <w:b/>
                <w:bCs/>
                <w:sz w:val="22"/>
                <w:szCs w:val="22"/>
              </w:rPr>
              <w:t>Notification of adjoining owners &amp; occupiers</w:t>
            </w:r>
            <w:r w:rsidRPr="00320AA8">
              <w:rPr>
                <w:rFonts w:asciiTheme="minorHAnsi" w:hAnsiTheme="minorHAnsi" w:cstheme="minorHAnsi"/>
                <w:sz w:val="22"/>
                <w:szCs w:val="22"/>
              </w:rPr>
              <w:t xml:space="preserve"> – </w:t>
            </w:r>
            <w:r w:rsidRPr="00320AA8">
              <w:rPr>
                <w:rFonts w:asciiTheme="minorHAnsi" w:hAnsiTheme="minorHAnsi" w:cstheme="minorHAnsi"/>
                <w:b/>
                <w:bCs/>
                <w:sz w:val="22"/>
                <w:szCs w:val="22"/>
              </w:rPr>
              <w:t>public domain works</w:t>
            </w:r>
          </w:p>
        </w:tc>
      </w:tr>
      <w:tr w:rsidR="00320AA8" w:rsidRPr="006107A4" w14:paraId="1297C6E7" w14:textId="77777777" w:rsidTr="006D7741">
        <w:trPr>
          <w:trHeight w:val="135"/>
        </w:trPr>
        <w:tc>
          <w:tcPr>
            <w:tcW w:w="783" w:type="pct"/>
            <w:vMerge/>
          </w:tcPr>
          <w:p w14:paraId="1BDFEDFF"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78B9FFD0" w14:textId="0842A5CC" w:rsidR="00320AA8" w:rsidRPr="00320AA8" w:rsidRDefault="00320AA8" w:rsidP="00320AA8">
            <w:pPr>
              <w:spacing w:after="200"/>
              <w:contextualSpacing/>
              <w:rPr>
                <w:rFonts w:asciiTheme="minorHAnsi" w:hAnsiTheme="minorHAnsi" w:cstheme="minorHAnsi"/>
                <w:sz w:val="22"/>
                <w:szCs w:val="22"/>
              </w:rPr>
            </w:pPr>
            <w:r w:rsidRPr="00320AA8">
              <w:rPr>
                <w:rFonts w:asciiTheme="minorHAnsi" w:hAnsiTheme="minorHAnsi" w:cstheme="minorHAnsi"/>
                <w:sz w:val="22"/>
                <w:szCs w:val="22"/>
              </w:rPr>
              <w:t>The Applicant shall provide the adjoining owners and occupiers written notice of the proposed public domain works a minimum two weeks prior to commencement of construction.  The notice is to include a contact name and number should they have any enquiries in relation to the construction works.  The duration of any interference to neighbouring driveways shall be minimised; and driveways shall be returned to the operational condition as they were prior to the commencement of works, at no cost to the owners.</w:t>
            </w:r>
          </w:p>
        </w:tc>
      </w:tr>
      <w:tr w:rsidR="00320AA8" w:rsidRPr="006107A4" w14:paraId="38468E05" w14:textId="77777777" w:rsidTr="006D7741">
        <w:trPr>
          <w:trHeight w:val="135"/>
        </w:trPr>
        <w:tc>
          <w:tcPr>
            <w:tcW w:w="783" w:type="pct"/>
            <w:vMerge/>
          </w:tcPr>
          <w:p w14:paraId="6A7953EB"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4B954360" w14:textId="4ECA6AE3" w:rsidR="00320AA8" w:rsidRPr="00320AA8" w:rsidRDefault="00320AA8" w:rsidP="00320AA8">
            <w:pPr>
              <w:rPr>
                <w:rFonts w:asciiTheme="minorHAnsi" w:hAnsiTheme="minorHAnsi" w:cstheme="minorHAnsi"/>
                <w:sz w:val="22"/>
                <w:szCs w:val="22"/>
              </w:rPr>
            </w:pPr>
            <w:r w:rsidRPr="00320AA8">
              <w:rPr>
                <w:rFonts w:asciiTheme="minorHAnsi" w:hAnsiTheme="minorHAnsi" w:cstheme="minorHAnsi"/>
                <w:b/>
                <w:bCs/>
                <w:sz w:val="22"/>
                <w:szCs w:val="22"/>
              </w:rPr>
              <w:t>Condition Reason</w:t>
            </w:r>
            <w:r w:rsidRPr="00320AA8">
              <w:rPr>
                <w:rFonts w:asciiTheme="minorHAnsi" w:hAnsiTheme="minorHAnsi" w:cstheme="minorHAnsi"/>
                <w:sz w:val="22"/>
                <w:szCs w:val="22"/>
              </w:rPr>
              <w:t>: Ensure compliance and record of works.</w:t>
            </w:r>
          </w:p>
        </w:tc>
      </w:tr>
      <w:tr w:rsidR="00320AA8" w:rsidRPr="006107A4" w14:paraId="0E34C747" w14:textId="77777777" w:rsidTr="006D7741">
        <w:trPr>
          <w:trHeight w:val="135"/>
        </w:trPr>
        <w:tc>
          <w:tcPr>
            <w:tcW w:w="783" w:type="pct"/>
            <w:vMerge w:val="restart"/>
          </w:tcPr>
          <w:p w14:paraId="40BAF63B"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5F850C46" w14:textId="61DAEF50" w:rsidR="00320AA8" w:rsidRPr="00320AA8" w:rsidRDefault="00320AA8" w:rsidP="00320AA8">
            <w:pPr>
              <w:rPr>
                <w:rFonts w:asciiTheme="minorHAnsi" w:hAnsiTheme="minorHAnsi" w:cstheme="minorHAnsi"/>
                <w:b/>
                <w:bCs/>
                <w:sz w:val="22"/>
                <w:szCs w:val="22"/>
              </w:rPr>
            </w:pPr>
            <w:proofErr w:type="spellStart"/>
            <w:r w:rsidRPr="00320AA8">
              <w:rPr>
                <w:rFonts w:asciiTheme="minorHAnsi" w:hAnsiTheme="minorHAnsi" w:cstheme="minorHAnsi"/>
                <w:b/>
                <w:bCs/>
                <w:sz w:val="22"/>
                <w:szCs w:val="22"/>
              </w:rPr>
              <w:t>Pre-construction</w:t>
            </w:r>
            <w:proofErr w:type="spellEnd"/>
            <w:r w:rsidRPr="00320AA8">
              <w:rPr>
                <w:rFonts w:asciiTheme="minorHAnsi" w:hAnsiTheme="minorHAnsi" w:cstheme="minorHAnsi"/>
                <w:b/>
                <w:bCs/>
                <w:sz w:val="22"/>
                <w:szCs w:val="22"/>
              </w:rPr>
              <w:t xml:space="preserve"> inspection</w:t>
            </w:r>
          </w:p>
        </w:tc>
      </w:tr>
      <w:tr w:rsidR="00320AA8" w:rsidRPr="006107A4" w14:paraId="185A76E9" w14:textId="77777777" w:rsidTr="006D7741">
        <w:trPr>
          <w:trHeight w:val="135"/>
        </w:trPr>
        <w:tc>
          <w:tcPr>
            <w:tcW w:w="783" w:type="pct"/>
            <w:vMerge/>
          </w:tcPr>
          <w:p w14:paraId="37B94A16"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5A5C0C8E" w14:textId="4AE6F9A8" w:rsidR="00320AA8" w:rsidRPr="00320AA8" w:rsidRDefault="00320AA8" w:rsidP="00320AA8">
            <w:pPr>
              <w:spacing w:after="200"/>
              <w:contextualSpacing/>
              <w:rPr>
                <w:rFonts w:asciiTheme="minorHAnsi" w:hAnsiTheme="minorHAnsi" w:cstheme="minorHAnsi"/>
                <w:sz w:val="22"/>
                <w:szCs w:val="22"/>
              </w:rPr>
            </w:pPr>
            <w:r w:rsidRPr="00320AA8">
              <w:rPr>
                <w:rFonts w:asciiTheme="minorHAnsi" w:hAnsiTheme="minorHAnsi" w:cstheme="minorHAnsi"/>
                <w:sz w:val="22"/>
                <w:szCs w:val="22"/>
              </w:rPr>
              <w:t>A joint inspection shall be undertaken with Council’s Engineer from City Infrastructure Directorate prior to commencement of any public domain works. A minimum 48 hours’ notice will be required when booking for the joint inspection.</w:t>
            </w:r>
          </w:p>
        </w:tc>
      </w:tr>
      <w:tr w:rsidR="00320AA8" w:rsidRPr="006107A4" w14:paraId="2F9641ED" w14:textId="77777777" w:rsidTr="006D7741">
        <w:trPr>
          <w:trHeight w:val="135"/>
        </w:trPr>
        <w:tc>
          <w:tcPr>
            <w:tcW w:w="783" w:type="pct"/>
            <w:vMerge/>
          </w:tcPr>
          <w:p w14:paraId="5FD69516"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46225EA9" w14:textId="1F906A15" w:rsidR="00320AA8" w:rsidRPr="00320AA8" w:rsidRDefault="00320AA8" w:rsidP="00320AA8">
            <w:pPr>
              <w:rPr>
                <w:rFonts w:asciiTheme="minorHAnsi" w:hAnsiTheme="minorHAnsi" w:cstheme="minorHAnsi"/>
                <w:sz w:val="22"/>
                <w:szCs w:val="22"/>
              </w:rPr>
            </w:pPr>
            <w:r w:rsidRPr="00320AA8">
              <w:rPr>
                <w:rFonts w:asciiTheme="minorHAnsi" w:hAnsiTheme="minorHAnsi" w:cstheme="minorHAnsi"/>
                <w:b/>
                <w:bCs/>
                <w:sz w:val="22"/>
                <w:szCs w:val="22"/>
              </w:rPr>
              <w:t xml:space="preserve">Condition Reason: </w:t>
            </w:r>
            <w:r w:rsidRPr="00320AA8">
              <w:rPr>
                <w:rFonts w:asciiTheme="minorHAnsi" w:hAnsiTheme="minorHAnsi" w:cstheme="minorHAnsi"/>
                <w:sz w:val="22"/>
                <w:szCs w:val="22"/>
              </w:rPr>
              <w:t>Ensure compliance and communicate Council’s requirements.</w:t>
            </w:r>
          </w:p>
        </w:tc>
      </w:tr>
      <w:tr w:rsidR="00320AA8" w:rsidRPr="006107A4" w14:paraId="4E82B3F5" w14:textId="77777777" w:rsidTr="006D7741">
        <w:trPr>
          <w:trHeight w:val="135"/>
        </w:trPr>
        <w:tc>
          <w:tcPr>
            <w:tcW w:w="783" w:type="pct"/>
            <w:vMerge w:val="restart"/>
          </w:tcPr>
          <w:p w14:paraId="218F2247"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0B22BB93" w14:textId="7A791C02" w:rsidR="00320AA8" w:rsidRPr="00320AA8" w:rsidRDefault="00320AA8" w:rsidP="00320AA8">
            <w:pPr>
              <w:rPr>
                <w:rFonts w:asciiTheme="minorHAnsi" w:hAnsiTheme="minorHAnsi" w:cstheme="minorHAnsi"/>
                <w:b/>
                <w:bCs/>
                <w:sz w:val="22"/>
                <w:szCs w:val="22"/>
              </w:rPr>
            </w:pPr>
            <w:r w:rsidRPr="00320AA8">
              <w:rPr>
                <w:rFonts w:asciiTheme="minorHAnsi" w:hAnsiTheme="minorHAnsi" w:cstheme="minorHAnsi"/>
                <w:b/>
                <w:bCs/>
                <w:sz w:val="22"/>
                <w:szCs w:val="22"/>
              </w:rPr>
              <w:t>Pre-Construction Dilapidation Report</w:t>
            </w:r>
          </w:p>
        </w:tc>
      </w:tr>
      <w:tr w:rsidR="00320AA8" w:rsidRPr="006107A4" w14:paraId="6462C579" w14:textId="77777777" w:rsidTr="006D7741">
        <w:trPr>
          <w:trHeight w:val="135"/>
        </w:trPr>
        <w:tc>
          <w:tcPr>
            <w:tcW w:w="783" w:type="pct"/>
            <w:vMerge/>
          </w:tcPr>
          <w:p w14:paraId="7F7EE833"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6D863CF2" w14:textId="77777777" w:rsidR="00320AA8" w:rsidRPr="00320AA8" w:rsidRDefault="00320AA8" w:rsidP="00320AA8">
            <w:pPr>
              <w:contextualSpacing/>
              <w:rPr>
                <w:rFonts w:asciiTheme="minorHAnsi" w:hAnsiTheme="minorHAnsi" w:cstheme="minorHAnsi"/>
                <w:sz w:val="22"/>
                <w:szCs w:val="22"/>
              </w:rPr>
            </w:pPr>
            <w:r w:rsidRPr="00320AA8">
              <w:rPr>
                <w:rFonts w:asciiTheme="minorHAnsi" w:hAnsiTheme="minorHAnsi" w:cstheme="minorHAnsi"/>
                <w:sz w:val="22"/>
                <w:szCs w:val="22"/>
              </w:rPr>
              <w:t xml:space="preserve">To ensure Council’s infrastructure is adequately protected a </w:t>
            </w:r>
            <w:proofErr w:type="spellStart"/>
            <w:r w:rsidRPr="00320AA8">
              <w:rPr>
                <w:rFonts w:asciiTheme="minorHAnsi" w:hAnsiTheme="minorHAnsi" w:cstheme="minorHAnsi"/>
                <w:sz w:val="22"/>
                <w:szCs w:val="22"/>
              </w:rPr>
              <w:t>pre-construction</w:t>
            </w:r>
            <w:proofErr w:type="spellEnd"/>
            <w:r w:rsidRPr="00320AA8">
              <w:rPr>
                <w:rFonts w:asciiTheme="minorHAnsi" w:hAnsiTheme="minorHAnsi" w:cstheme="minorHAnsi"/>
                <w:sz w:val="22"/>
                <w:szCs w:val="22"/>
              </w:rPr>
              <w:t xml:space="preserve"> dilapidation report on the existing public infrastructure in the vicinity of the proposed development and along the travel routes of all construction vehicles, up to 100m either side of the development site, is to be submitted to Council. The report shall detail, but not be limited to, the location, </w:t>
            </w:r>
            <w:proofErr w:type="gramStart"/>
            <w:r w:rsidRPr="00320AA8">
              <w:rPr>
                <w:rFonts w:asciiTheme="minorHAnsi" w:hAnsiTheme="minorHAnsi" w:cstheme="minorHAnsi"/>
                <w:sz w:val="22"/>
                <w:szCs w:val="22"/>
              </w:rPr>
              <w:t>description</w:t>
            </w:r>
            <w:proofErr w:type="gramEnd"/>
            <w:r w:rsidRPr="00320AA8">
              <w:rPr>
                <w:rFonts w:asciiTheme="minorHAnsi" w:hAnsiTheme="minorHAnsi" w:cstheme="minorHAnsi"/>
                <w:sz w:val="22"/>
                <w:szCs w:val="22"/>
              </w:rPr>
              <w:t xml:space="preserve"> and photographic record (in colour) of any observable defects to the following infrastructure where applicable.</w:t>
            </w:r>
          </w:p>
          <w:p w14:paraId="51DCF00C" w14:textId="77777777" w:rsidR="00320AA8" w:rsidRPr="00320AA8" w:rsidRDefault="00320AA8" w:rsidP="000168DE">
            <w:pPr>
              <w:numPr>
                <w:ilvl w:val="2"/>
                <w:numId w:val="38"/>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Road pavement,</w:t>
            </w:r>
          </w:p>
          <w:p w14:paraId="23F1D800" w14:textId="77777777" w:rsidR="00320AA8" w:rsidRPr="00320AA8" w:rsidRDefault="00320AA8" w:rsidP="000168DE">
            <w:pPr>
              <w:numPr>
                <w:ilvl w:val="2"/>
                <w:numId w:val="38"/>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Kerb and gutter,</w:t>
            </w:r>
          </w:p>
          <w:p w14:paraId="0FF83119" w14:textId="77777777" w:rsidR="00320AA8" w:rsidRPr="00320AA8" w:rsidRDefault="00320AA8" w:rsidP="000168DE">
            <w:pPr>
              <w:numPr>
                <w:ilvl w:val="2"/>
                <w:numId w:val="38"/>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Footpath,</w:t>
            </w:r>
          </w:p>
          <w:p w14:paraId="3F804F4B" w14:textId="77777777" w:rsidR="00320AA8" w:rsidRPr="00320AA8" w:rsidRDefault="00320AA8" w:rsidP="000168DE">
            <w:pPr>
              <w:numPr>
                <w:ilvl w:val="2"/>
                <w:numId w:val="38"/>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lastRenderedPageBreak/>
              <w:t>Drainage pits,</w:t>
            </w:r>
          </w:p>
          <w:p w14:paraId="386EC777" w14:textId="77777777" w:rsidR="00320AA8" w:rsidRPr="00320AA8" w:rsidRDefault="00320AA8" w:rsidP="000168DE">
            <w:pPr>
              <w:numPr>
                <w:ilvl w:val="2"/>
                <w:numId w:val="38"/>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Traffic signs, and</w:t>
            </w:r>
          </w:p>
          <w:p w14:paraId="0CE6E432" w14:textId="77777777" w:rsidR="00320AA8" w:rsidRPr="00320AA8" w:rsidRDefault="00320AA8" w:rsidP="000168DE">
            <w:pPr>
              <w:numPr>
                <w:ilvl w:val="2"/>
                <w:numId w:val="38"/>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Any other relevant infrastructure.</w:t>
            </w:r>
          </w:p>
          <w:p w14:paraId="1B4EFF1F" w14:textId="77777777" w:rsidR="00320AA8" w:rsidRPr="00320AA8" w:rsidRDefault="00320AA8" w:rsidP="00320AA8">
            <w:pPr>
              <w:rPr>
                <w:rFonts w:asciiTheme="minorHAnsi" w:hAnsiTheme="minorHAnsi" w:cstheme="minorHAnsi"/>
                <w:spacing w:val="-3"/>
                <w:sz w:val="22"/>
                <w:szCs w:val="22"/>
              </w:rPr>
            </w:pPr>
          </w:p>
          <w:p w14:paraId="10CCFBFA" w14:textId="28C1510C" w:rsidR="00320AA8" w:rsidRPr="00320AA8" w:rsidRDefault="00320AA8" w:rsidP="00320AA8">
            <w:pPr>
              <w:rPr>
                <w:rFonts w:asciiTheme="minorHAnsi" w:hAnsiTheme="minorHAnsi" w:cstheme="minorHAnsi"/>
                <w:spacing w:val="-3"/>
                <w:sz w:val="22"/>
                <w:szCs w:val="22"/>
              </w:rPr>
            </w:pPr>
            <w:r w:rsidRPr="00320AA8">
              <w:rPr>
                <w:rFonts w:asciiTheme="minorHAnsi" w:hAnsiTheme="minorHAnsi" w:cstheme="minorHAnsi"/>
                <w:spacing w:val="-3"/>
                <w:sz w:val="22"/>
                <w:szCs w:val="22"/>
              </w:rPr>
              <w:t xml:space="preserve">The report is to be dated and submitted to, and approved by Council’s City Infrastructure Directorate, prior to any work commencing. </w:t>
            </w:r>
          </w:p>
          <w:p w14:paraId="22EB66EF" w14:textId="77777777" w:rsidR="00320AA8" w:rsidRPr="00320AA8" w:rsidRDefault="00320AA8" w:rsidP="00320AA8">
            <w:pPr>
              <w:ind w:left="567"/>
              <w:rPr>
                <w:rFonts w:asciiTheme="minorHAnsi" w:hAnsiTheme="minorHAnsi" w:cstheme="minorHAnsi"/>
                <w:spacing w:val="-3"/>
                <w:sz w:val="22"/>
                <w:szCs w:val="22"/>
              </w:rPr>
            </w:pPr>
          </w:p>
          <w:p w14:paraId="429EE277" w14:textId="409DFFDC" w:rsidR="00320AA8" w:rsidRPr="00320AA8" w:rsidRDefault="00320AA8" w:rsidP="00320AA8">
            <w:pPr>
              <w:rPr>
                <w:rFonts w:asciiTheme="minorHAnsi" w:hAnsiTheme="minorHAnsi" w:cstheme="minorHAnsi"/>
                <w:spacing w:val="-3"/>
                <w:sz w:val="22"/>
                <w:szCs w:val="22"/>
              </w:rPr>
            </w:pPr>
            <w:r w:rsidRPr="00320AA8">
              <w:rPr>
                <w:rFonts w:asciiTheme="minorHAnsi" w:hAnsiTheme="minorHAnsi" w:cstheme="minorHAnsi"/>
                <w:spacing w:val="-3"/>
                <w:sz w:val="22"/>
                <w:szCs w:val="22"/>
              </w:rPr>
              <w:t>All fees and charges associated with the review of this report shall be in accordance with Council’s Schedule of Fees and Charges and shall be paid at the time that the Dilapidation Report is submitted.</w:t>
            </w:r>
          </w:p>
        </w:tc>
      </w:tr>
      <w:tr w:rsidR="00320AA8" w:rsidRPr="006107A4" w14:paraId="0188C73D" w14:textId="77777777" w:rsidTr="006D7741">
        <w:trPr>
          <w:trHeight w:val="135"/>
        </w:trPr>
        <w:tc>
          <w:tcPr>
            <w:tcW w:w="783" w:type="pct"/>
            <w:vMerge/>
          </w:tcPr>
          <w:p w14:paraId="6CB82F37" w14:textId="77777777" w:rsidR="00320AA8" w:rsidRPr="00D1723A" w:rsidRDefault="00320AA8" w:rsidP="000168DE">
            <w:pPr>
              <w:pStyle w:val="ListParagraph"/>
              <w:numPr>
                <w:ilvl w:val="0"/>
                <w:numId w:val="44"/>
              </w:numPr>
              <w:rPr>
                <w:rFonts w:asciiTheme="minorHAnsi" w:hAnsiTheme="minorHAnsi" w:cstheme="minorHAnsi"/>
                <w:sz w:val="22"/>
                <w:szCs w:val="22"/>
              </w:rPr>
            </w:pPr>
          </w:p>
        </w:tc>
        <w:tc>
          <w:tcPr>
            <w:tcW w:w="4217" w:type="pct"/>
          </w:tcPr>
          <w:p w14:paraId="70F852AE" w14:textId="2E629077" w:rsidR="00320AA8" w:rsidRPr="00320AA8" w:rsidRDefault="00320AA8" w:rsidP="00320AA8">
            <w:pPr>
              <w:rPr>
                <w:rFonts w:asciiTheme="minorHAnsi" w:hAnsiTheme="minorHAnsi" w:cstheme="minorHAnsi"/>
                <w:spacing w:val="-3"/>
                <w:sz w:val="22"/>
                <w:szCs w:val="22"/>
              </w:rPr>
            </w:pPr>
            <w:r w:rsidRPr="00320AA8">
              <w:rPr>
                <w:rFonts w:asciiTheme="minorHAnsi" w:hAnsiTheme="minorHAnsi" w:cstheme="minorHAnsi"/>
                <w:b/>
                <w:bCs/>
                <w:spacing w:val="-3"/>
                <w:sz w:val="22"/>
                <w:szCs w:val="22"/>
              </w:rPr>
              <w:t xml:space="preserve">Condition Reason: </w:t>
            </w:r>
            <w:r w:rsidRPr="00320AA8">
              <w:rPr>
                <w:rFonts w:asciiTheme="minorHAnsi" w:hAnsiTheme="minorHAnsi" w:cstheme="minorHAnsi"/>
                <w:spacing w:val="-3"/>
                <w:sz w:val="22"/>
                <w:szCs w:val="22"/>
              </w:rPr>
              <w:t>Protection of Council’s infrastructure.</w:t>
            </w:r>
          </w:p>
        </w:tc>
      </w:tr>
      <w:tr w:rsidR="008C3D06" w:rsidRPr="006107A4" w14:paraId="1144AB07" w14:textId="77777777" w:rsidTr="00873A98">
        <w:trPr>
          <w:trHeight w:val="135"/>
        </w:trPr>
        <w:tc>
          <w:tcPr>
            <w:tcW w:w="783" w:type="pct"/>
            <w:vMerge w:val="restart"/>
          </w:tcPr>
          <w:p w14:paraId="3FEBD32D" w14:textId="77777777" w:rsidR="008C3D06" w:rsidRPr="00D1723A" w:rsidRDefault="008C3D06" w:rsidP="000168DE">
            <w:pPr>
              <w:pStyle w:val="ListParagraph"/>
              <w:numPr>
                <w:ilvl w:val="0"/>
                <w:numId w:val="44"/>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55113C57" w14:textId="154938FE" w:rsidR="008C3D06" w:rsidRPr="00320AA8" w:rsidRDefault="008C3D06" w:rsidP="008C3D06">
            <w:pPr>
              <w:rPr>
                <w:rFonts w:asciiTheme="minorHAnsi" w:hAnsiTheme="minorHAnsi" w:cstheme="minorHAnsi"/>
                <w:b/>
                <w:bCs/>
                <w:spacing w:val="-3"/>
                <w:sz w:val="22"/>
                <w:szCs w:val="22"/>
              </w:rPr>
            </w:pPr>
            <w:r w:rsidRPr="0170537F">
              <w:rPr>
                <w:rFonts w:ascii="Calibri" w:hAnsi="Calibri" w:cs="Calibri"/>
                <w:b/>
                <w:bCs/>
                <w:color w:val="000000" w:themeColor="text1"/>
                <w:sz w:val="22"/>
                <w:szCs w:val="22"/>
              </w:rPr>
              <w:t>Ground anchors</w:t>
            </w:r>
          </w:p>
        </w:tc>
      </w:tr>
      <w:tr w:rsidR="008C3D06" w:rsidRPr="006107A4" w14:paraId="4CB4AE10" w14:textId="77777777" w:rsidTr="00873A98">
        <w:trPr>
          <w:trHeight w:val="135"/>
        </w:trPr>
        <w:tc>
          <w:tcPr>
            <w:tcW w:w="783" w:type="pct"/>
            <w:vMerge/>
          </w:tcPr>
          <w:p w14:paraId="05F53CDE" w14:textId="77777777" w:rsidR="008C3D06" w:rsidRPr="00320AA8" w:rsidRDefault="008C3D06" w:rsidP="008C3D06">
            <w:pPr>
              <w:rPr>
                <w:rFonts w:asciiTheme="minorHAnsi" w:hAnsiTheme="minorHAnsi" w:cstheme="minorHAnsi"/>
                <w:sz w:val="22"/>
                <w:szCs w:val="22"/>
              </w:rPr>
            </w:pPr>
          </w:p>
        </w:tc>
        <w:tc>
          <w:tcPr>
            <w:tcW w:w="4217" w:type="pct"/>
            <w:tcBorders>
              <w:top w:val="single" w:sz="6" w:space="0" w:color="auto"/>
              <w:left w:val="nil"/>
              <w:bottom w:val="single" w:sz="6" w:space="0" w:color="auto"/>
              <w:right w:val="single" w:sz="6" w:space="0" w:color="auto"/>
            </w:tcBorders>
          </w:tcPr>
          <w:p w14:paraId="351C1DC6" w14:textId="77777777" w:rsidR="008C3D06" w:rsidRDefault="008C3D06" w:rsidP="008C3D06">
            <w:pPr>
              <w:rPr>
                <w:rFonts w:ascii="Calibri" w:hAnsi="Calibri" w:cs="Calibri"/>
                <w:color w:val="000000" w:themeColor="text1"/>
                <w:sz w:val="22"/>
                <w:szCs w:val="22"/>
              </w:rPr>
            </w:pPr>
            <w:r w:rsidRPr="0170537F">
              <w:rPr>
                <w:rFonts w:ascii="Calibri" w:hAnsi="Calibri" w:cs="Calibri"/>
                <w:color w:val="000000" w:themeColor="text1"/>
                <w:sz w:val="22"/>
                <w:szCs w:val="22"/>
              </w:rPr>
              <w:t>Before any site works commence, if ground anchors are required to be installed as part of the development construction, approval from Council’s City Infrastructure Directorate is required under section 138 of the Roads Act 1993 with confirmation provided to the principal certifier prior to installation. As part of this approval detailed structural engineering plans must be prepared by a Chartered Structural Engineer (registered on the NER of Engineers Australia), clearly nominating the number of proposed anchors, minimum depth below existing ground level at the boundary alignment and the angle of installation.  Approval will be subject to:</w:t>
            </w:r>
          </w:p>
          <w:p w14:paraId="12AF02EF" w14:textId="77777777" w:rsidR="008C3D06" w:rsidRDefault="008C3D06" w:rsidP="000168DE">
            <w:pPr>
              <w:pStyle w:val="ListParagraph"/>
              <w:numPr>
                <w:ilvl w:val="0"/>
                <w:numId w:val="56"/>
              </w:numPr>
              <w:spacing w:line="276" w:lineRule="auto"/>
              <w:contextualSpacing/>
              <w:rPr>
                <w:rFonts w:ascii="Calibri" w:hAnsi="Calibri" w:cs="Calibri"/>
                <w:color w:val="000000" w:themeColor="text1"/>
                <w:sz w:val="22"/>
                <w:szCs w:val="22"/>
              </w:rPr>
            </w:pPr>
            <w:r w:rsidRPr="0170537F">
              <w:rPr>
                <w:rFonts w:ascii="Calibri" w:hAnsi="Calibri" w:cs="Calibri"/>
                <w:color w:val="000000" w:themeColor="text1"/>
                <w:sz w:val="22"/>
                <w:szCs w:val="22"/>
              </w:rPr>
              <w:t xml:space="preserve">Advice being provided to the relevant Public Utility Authorities of the proposed anchoring, including confirmation that their requirements are being </w:t>
            </w:r>
            <w:proofErr w:type="gramStart"/>
            <w:r w:rsidRPr="0170537F">
              <w:rPr>
                <w:rFonts w:ascii="Calibri" w:hAnsi="Calibri" w:cs="Calibri"/>
                <w:color w:val="000000" w:themeColor="text1"/>
                <w:sz w:val="22"/>
                <w:szCs w:val="22"/>
              </w:rPr>
              <w:t>met;</w:t>
            </w:r>
            <w:proofErr w:type="gramEnd"/>
          </w:p>
          <w:p w14:paraId="5F1041AC" w14:textId="77777777" w:rsidR="008C3D06" w:rsidRDefault="008C3D06" w:rsidP="000168DE">
            <w:pPr>
              <w:pStyle w:val="ListParagraph"/>
              <w:numPr>
                <w:ilvl w:val="0"/>
                <w:numId w:val="56"/>
              </w:numPr>
              <w:spacing w:line="276" w:lineRule="auto"/>
              <w:contextualSpacing/>
              <w:rPr>
                <w:rFonts w:ascii="Calibri" w:hAnsi="Calibri" w:cs="Calibri"/>
                <w:color w:val="000000" w:themeColor="text1"/>
                <w:sz w:val="22"/>
                <w:szCs w:val="22"/>
              </w:rPr>
            </w:pPr>
            <w:r w:rsidRPr="0170537F">
              <w:rPr>
                <w:rFonts w:ascii="Calibri" w:hAnsi="Calibri" w:cs="Calibri"/>
                <w:color w:val="000000" w:themeColor="text1"/>
                <w:sz w:val="22"/>
                <w:szCs w:val="22"/>
              </w:rPr>
              <w:t>The payment of all fees in accordance with Council’s fees and charges at the time of the issue of the approval; and</w:t>
            </w:r>
          </w:p>
          <w:p w14:paraId="2C2CC600" w14:textId="7F94F58D" w:rsidR="008C3D06" w:rsidRPr="008C3D06" w:rsidRDefault="008C3D06" w:rsidP="000168DE">
            <w:pPr>
              <w:pStyle w:val="ListParagraph"/>
              <w:numPr>
                <w:ilvl w:val="0"/>
                <w:numId w:val="56"/>
              </w:numPr>
              <w:spacing w:line="276" w:lineRule="auto"/>
              <w:contextualSpacing/>
              <w:rPr>
                <w:rFonts w:ascii="Calibri" w:hAnsi="Calibri" w:cs="Calibri"/>
                <w:color w:val="000000" w:themeColor="text1"/>
                <w:sz w:val="22"/>
                <w:szCs w:val="22"/>
              </w:rPr>
            </w:pPr>
            <w:r w:rsidRPr="0170537F">
              <w:rPr>
                <w:rFonts w:ascii="Calibri" w:hAnsi="Calibri" w:cs="Calibri"/>
                <w:color w:val="000000" w:themeColor="text1"/>
                <w:sz w:val="22"/>
                <w:szCs w:val="22"/>
              </w:rPr>
              <w:t>The provision of a copy of the Public Liability insurance cover of not less than $20 million with Council’s interest noted on the policy.  The policy must remain valid until the de-commissioning of the ground anchors.</w:t>
            </w:r>
          </w:p>
        </w:tc>
      </w:tr>
      <w:tr w:rsidR="008C3D06" w:rsidRPr="006107A4" w14:paraId="4532F34F" w14:textId="77777777" w:rsidTr="00873A98">
        <w:trPr>
          <w:trHeight w:val="135"/>
        </w:trPr>
        <w:tc>
          <w:tcPr>
            <w:tcW w:w="783" w:type="pct"/>
            <w:vMerge/>
          </w:tcPr>
          <w:p w14:paraId="6D7E550C" w14:textId="77777777" w:rsidR="008C3D06" w:rsidRPr="00320AA8" w:rsidRDefault="008C3D06" w:rsidP="008C3D06">
            <w:pPr>
              <w:rPr>
                <w:rFonts w:asciiTheme="minorHAnsi" w:hAnsiTheme="minorHAnsi" w:cstheme="minorHAnsi"/>
                <w:sz w:val="22"/>
                <w:szCs w:val="22"/>
              </w:rPr>
            </w:pPr>
          </w:p>
        </w:tc>
        <w:tc>
          <w:tcPr>
            <w:tcW w:w="4217" w:type="pct"/>
            <w:tcBorders>
              <w:top w:val="single" w:sz="6" w:space="0" w:color="auto"/>
              <w:left w:val="nil"/>
              <w:bottom w:val="single" w:sz="6" w:space="0" w:color="auto"/>
              <w:right w:val="single" w:sz="6" w:space="0" w:color="auto"/>
            </w:tcBorders>
          </w:tcPr>
          <w:p w14:paraId="22918F4B" w14:textId="5667ED69" w:rsidR="008C3D06" w:rsidRPr="004B7831" w:rsidRDefault="008C3D06" w:rsidP="008C3D06">
            <w:pPr>
              <w:rPr>
                <w:rFonts w:asciiTheme="minorHAnsi" w:hAnsiTheme="minorHAnsi" w:cstheme="minorHAnsi"/>
                <w:spacing w:val="-3"/>
                <w:sz w:val="22"/>
                <w:szCs w:val="22"/>
              </w:rPr>
            </w:pPr>
            <w:r w:rsidRPr="0170537F">
              <w:rPr>
                <w:rFonts w:ascii="Calibri" w:hAnsi="Calibri" w:cs="Calibri"/>
                <w:b/>
                <w:bCs/>
                <w:color w:val="000000" w:themeColor="text1"/>
                <w:sz w:val="22"/>
                <w:szCs w:val="22"/>
              </w:rPr>
              <w:t xml:space="preserve">Condition reason: </w:t>
            </w:r>
            <w:r w:rsidRPr="0170537F">
              <w:rPr>
                <w:rFonts w:ascii="Calibri" w:hAnsi="Calibri" w:cs="Calibri"/>
                <w:color w:val="000000" w:themeColor="text1"/>
                <w:sz w:val="22"/>
                <w:szCs w:val="22"/>
              </w:rPr>
              <w:t xml:space="preserve"> To ensure public services and public domain are not adversely impacted.</w:t>
            </w:r>
          </w:p>
        </w:tc>
      </w:tr>
      <w:tr w:rsidR="00F66A6C" w:rsidRPr="006107A4" w14:paraId="6C30117E" w14:textId="77777777" w:rsidTr="00B90CD7">
        <w:trPr>
          <w:trHeight w:val="135"/>
        </w:trPr>
        <w:tc>
          <w:tcPr>
            <w:tcW w:w="783" w:type="pct"/>
            <w:vMerge w:val="restart"/>
          </w:tcPr>
          <w:p w14:paraId="7C9C872A" w14:textId="77777777" w:rsidR="00F66A6C" w:rsidRPr="00660BF9" w:rsidRDefault="00F66A6C" w:rsidP="00660BF9">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single" w:sz="8" w:space="0" w:color="auto"/>
              <w:bottom w:val="single" w:sz="8" w:space="0" w:color="auto"/>
              <w:right w:val="single" w:sz="8" w:space="0" w:color="auto"/>
            </w:tcBorders>
          </w:tcPr>
          <w:p w14:paraId="1BFA4B86" w14:textId="43DE70D1" w:rsidR="00F66A6C" w:rsidRPr="0170537F" w:rsidRDefault="00F66A6C" w:rsidP="00F66A6C">
            <w:pPr>
              <w:rPr>
                <w:rFonts w:ascii="Calibri" w:hAnsi="Calibri" w:cs="Calibri"/>
                <w:b/>
                <w:bCs/>
                <w:color w:val="000000" w:themeColor="text1"/>
                <w:sz w:val="22"/>
                <w:szCs w:val="22"/>
              </w:rPr>
            </w:pPr>
            <w:r w:rsidRPr="21693A87">
              <w:rPr>
                <w:rFonts w:ascii="Calibri" w:hAnsi="Calibri" w:cs="Calibri"/>
                <w:b/>
                <w:bCs/>
                <w:sz w:val="22"/>
                <w:szCs w:val="22"/>
              </w:rPr>
              <w:t>Road occupancy licence</w:t>
            </w:r>
          </w:p>
        </w:tc>
      </w:tr>
      <w:tr w:rsidR="00F66A6C" w:rsidRPr="006107A4" w14:paraId="57640620" w14:textId="77777777" w:rsidTr="00B90CD7">
        <w:trPr>
          <w:trHeight w:val="135"/>
        </w:trPr>
        <w:tc>
          <w:tcPr>
            <w:tcW w:w="783" w:type="pct"/>
            <w:vMerge/>
          </w:tcPr>
          <w:p w14:paraId="05CFDB5E" w14:textId="77777777" w:rsidR="00F66A6C" w:rsidRPr="00320AA8" w:rsidRDefault="00F66A6C" w:rsidP="00F66A6C">
            <w:p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121F5747" w14:textId="479AE009" w:rsidR="00F66A6C" w:rsidRPr="0170537F" w:rsidRDefault="00F66A6C" w:rsidP="00F66A6C">
            <w:pPr>
              <w:rPr>
                <w:rFonts w:ascii="Calibri" w:hAnsi="Calibri" w:cs="Calibri"/>
                <w:b/>
                <w:bCs/>
                <w:color w:val="000000" w:themeColor="text1"/>
                <w:sz w:val="22"/>
                <w:szCs w:val="22"/>
              </w:rPr>
            </w:pPr>
            <w:r w:rsidRPr="21693A87">
              <w:rPr>
                <w:rFonts w:ascii="Calibri" w:hAnsi="Calibri" w:cs="Calibri"/>
                <w:sz w:val="22"/>
                <w:szCs w:val="22"/>
              </w:rPr>
              <w:t>Before any site works commences,</w:t>
            </w:r>
            <w:r w:rsidRPr="21693A87">
              <w:rPr>
                <w:rFonts w:ascii="Calibri" w:hAnsi="Calibri" w:cs="Calibri"/>
                <w:color w:val="000000" w:themeColor="text1"/>
                <w:sz w:val="22"/>
                <w:szCs w:val="22"/>
              </w:rPr>
              <w:t xml:space="preserve"> a Road Occupancy Licence (ROL) obtained from NSW Transport Management Centre must be submitted to Council’s Traffic Services Department and the principal certifier for any works that may impact on traffic flows on a State Road (e.g., lane closures, etc.) and/or within 100m of a signalised intersection.</w:t>
            </w:r>
          </w:p>
        </w:tc>
      </w:tr>
      <w:tr w:rsidR="00F66A6C" w:rsidRPr="006107A4" w14:paraId="4C920D09" w14:textId="77777777" w:rsidTr="00B90CD7">
        <w:trPr>
          <w:trHeight w:val="135"/>
        </w:trPr>
        <w:tc>
          <w:tcPr>
            <w:tcW w:w="783" w:type="pct"/>
            <w:vMerge/>
          </w:tcPr>
          <w:p w14:paraId="7544E4AE" w14:textId="77777777" w:rsidR="00F66A6C" w:rsidRPr="00320AA8" w:rsidRDefault="00F66A6C" w:rsidP="00F66A6C">
            <w:p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6F05CCE3" w14:textId="1B919882" w:rsidR="00F66A6C" w:rsidRPr="0170537F" w:rsidRDefault="00F66A6C" w:rsidP="00F66A6C">
            <w:pPr>
              <w:rPr>
                <w:rFonts w:ascii="Calibri" w:hAnsi="Calibri" w:cs="Calibri"/>
                <w:b/>
                <w:bCs/>
                <w:color w:val="000000" w:themeColor="text1"/>
                <w:sz w:val="22"/>
                <w:szCs w:val="22"/>
              </w:rPr>
            </w:pPr>
            <w:r w:rsidRPr="21693A87">
              <w:rPr>
                <w:rFonts w:ascii="Calibri" w:hAnsi="Calibri" w:cs="Calibri"/>
                <w:b/>
                <w:bCs/>
                <w:sz w:val="22"/>
                <w:szCs w:val="22"/>
              </w:rPr>
              <w:t xml:space="preserve">Condition reason: </w:t>
            </w:r>
            <w:r w:rsidRPr="21693A87">
              <w:rPr>
                <w:rFonts w:ascii="Calibri" w:hAnsi="Calibri" w:cs="Calibri"/>
                <w:sz w:val="22"/>
                <w:szCs w:val="22"/>
              </w:rPr>
              <w:t xml:space="preserve"> To satisfy Transport for NSW requirements.</w:t>
            </w:r>
          </w:p>
        </w:tc>
      </w:tr>
    </w:tbl>
    <w:p w14:paraId="4ECB18FB" w14:textId="7777777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p>
    <w:p w14:paraId="58FCAB2C" w14:textId="001C323A" w:rsidR="00BA75CD" w:rsidRPr="00E02247" w:rsidRDefault="00BA75CD" w:rsidP="00E02247">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DURING BUILDING WORK</w:t>
      </w:r>
    </w:p>
    <w:tbl>
      <w:tblPr>
        <w:tblStyle w:val="TableGrid11"/>
        <w:tblW w:w="5000" w:type="pct"/>
        <w:tblLayout w:type="fixed"/>
        <w:tblLook w:val="04A0" w:firstRow="1" w:lastRow="0" w:firstColumn="1" w:lastColumn="0" w:noHBand="0" w:noVBand="1"/>
      </w:tblPr>
      <w:tblGrid>
        <w:gridCol w:w="1509"/>
        <w:gridCol w:w="8124"/>
      </w:tblGrid>
      <w:tr w:rsidR="00BA75CD" w:rsidRPr="00BA75CD" w14:paraId="115B5AE7" w14:textId="77777777" w:rsidTr="007F0A3A">
        <w:trPr>
          <w:tblHeader/>
        </w:trPr>
        <w:tc>
          <w:tcPr>
            <w:tcW w:w="783" w:type="pct"/>
            <w:tcBorders>
              <w:top w:val="single" w:sz="18" w:space="0" w:color="auto"/>
              <w:left w:val="single" w:sz="4" w:space="0" w:color="auto"/>
              <w:bottom w:val="single" w:sz="18" w:space="0" w:color="auto"/>
            </w:tcBorders>
          </w:tcPr>
          <w:p w14:paraId="703FAE0B"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604CDE3"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FA31C1" w:rsidRPr="00BA75CD" w14:paraId="44C3E9EE" w14:textId="77777777" w:rsidTr="007F6D6A">
        <w:trPr>
          <w:trHeight w:val="90"/>
        </w:trPr>
        <w:tc>
          <w:tcPr>
            <w:tcW w:w="783" w:type="pct"/>
            <w:vMerge w:val="restart"/>
            <w:tcBorders>
              <w:top w:val="single" w:sz="2" w:space="0" w:color="auto"/>
              <w:left w:val="single" w:sz="2" w:space="0" w:color="auto"/>
              <w:right w:val="single" w:sz="2" w:space="0" w:color="auto"/>
            </w:tcBorders>
          </w:tcPr>
          <w:p w14:paraId="78BB16CC" w14:textId="1761BAAF" w:rsidR="00FA31C1" w:rsidRPr="00D1723A" w:rsidRDefault="00FA31C1" w:rsidP="000168DE">
            <w:pPr>
              <w:pStyle w:val="ListParagraph"/>
              <w:numPr>
                <w:ilvl w:val="0"/>
                <w:numId w:val="44"/>
              </w:numPr>
              <w:rPr>
                <w:rFonts w:asciiTheme="minorHAnsi" w:eastAsiaTheme="minorHAnsi" w:hAnsiTheme="minorHAnsi" w:cstheme="minorHAnsi"/>
                <w:b/>
                <w:bCs/>
                <w:sz w:val="22"/>
                <w:szCs w:val="22"/>
              </w:rPr>
            </w:pPr>
          </w:p>
        </w:tc>
        <w:tc>
          <w:tcPr>
            <w:tcW w:w="4217" w:type="pct"/>
          </w:tcPr>
          <w:p w14:paraId="3C6689DE" w14:textId="3F42A27F" w:rsidR="00FA31C1" w:rsidRPr="00BA75CD" w:rsidRDefault="00FA31C1" w:rsidP="00FA31C1">
            <w:pPr>
              <w:rPr>
                <w:rFonts w:asciiTheme="minorHAnsi" w:eastAsiaTheme="minorHAnsi" w:hAnsiTheme="minorHAnsi" w:cstheme="minorHAnsi"/>
                <w:b/>
                <w:bCs/>
                <w:sz w:val="22"/>
                <w:szCs w:val="22"/>
              </w:rPr>
            </w:pPr>
            <w:r w:rsidRPr="00FA31C1">
              <w:rPr>
                <w:rFonts w:asciiTheme="minorHAnsi" w:hAnsiTheme="minorHAnsi" w:cstheme="minorHAnsi"/>
                <w:b/>
                <w:bCs/>
                <w:sz w:val="22"/>
                <w:szCs w:val="22"/>
              </w:rPr>
              <w:t>Hours of work</w:t>
            </w:r>
          </w:p>
        </w:tc>
      </w:tr>
      <w:tr w:rsidR="00FA31C1" w:rsidRPr="00BA75CD" w14:paraId="34F0AC7C" w14:textId="77777777" w:rsidTr="007F6D6A">
        <w:trPr>
          <w:trHeight w:val="90"/>
        </w:trPr>
        <w:tc>
          <w:tcPr>
            <w:tcW w:w="783" w:type="pct"/>
            <w:vMerge/>
            <w:tcBorders>
              <w:left w:val="single" w:sz="2" w:space="0" w:color="auto"/>
              <w:right w:val="single" w:sz="2" w:space="0" w:color="auto"/>
            </w:tcBorders>
          </w:tcPr>
          <w:p w14:paraId="2AF238F6" w14:textId="77777777" w:rsidR="00FA31C1" w:rsidRPr="00D1723A" w:rsidRDefault="00FA31C1"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7A60BF45" w14:textId="77777777" w:rsidR="00FA31C1" w:rsidRPr="00FA31C1" w:rsidRDefault="00FA31C1" w:rsidP="00FA31C1">
            <w:pPr>
              <w:pStyle w:val="ConditionText"/>
              <w:rPr>
                <w:rFonts w:cstheme="minorHAnsi"/>
              </w:rPr>
            </w:pPr>
            <w:r w:rsidRPr="00FA31C1">
              <w:rPr>
                <w:rFonts w:cstheme="minorHAnsi"/>
              </w:rPr>
              <w:t>Site work must only be carried out between the following times:</w:t>
            </w:r>
          </w:p>
          <w:p w14:paraId="6C96B1CD" w14:textId="77777777" w:rsidR="00FA31C1" w:rsidRPr="00FA31C1" w:rsidRDefault="00FA31C1" w:rsidP="000168DE">
            <w:pPr>
              <w:pStyle w:val="ConditionText"/>
              <w:numPr>
                <w:ilvl w:val="0"/>
                <w:numId w:val="27"/>
              </w:numPr>
              <w:rPr>
                <w:rFonts w:cstheme="minorHAnsi"/>
              </w:rPr>
            </w:pPr>
            <w:r w:rsidRPr="00FA31C1">
              <w:rPr>
                <w:rFonts w:cstheme="minorHAnsi"/>
              </w:rPr>
              <w:t xml:space="preserve">Monday to Friday - 7.00am and 7.00pm (other than public holidays) </w:t>
            </w:r>
          </w:p>
          <w:p w14:paraId="6C2FE980" w14:textId="77777777" w:rsidR="00FA31C1" w:rsidRPr="00FA31C1" w:rsidRDefault="00FA31C1" w:rsidP="000168DE">
            <w:pPr>
              <w:pStyle w:val="ConditionText"/>
              <w:numPr>
                <w:ilvl w:val="0"/>
                <w:numId w:val="27"/>
              </w:numPr>
              <w:rPr>
                <w:rFonts w:cstheme="minorHAnsi"/>
              </w:rPr>
            </w:pPr>
            <w:r w:rsidRPr="00FA31C1">
              <w:rPr>
                <w:rFonts w:cstheme="minorHAnsi"/>
              </w:rPr>
              <w:t>Saturday - 8.00am and 4.00pm</w:t>
            </w:r>
          </w:p>
          <w:p w14:paraId="2F64467B" w14:textId="051DC03A"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sz w:val="22"/>
                <w:szCs w:val="22"/>
              </w:rPr>
              <w:lastRenderedPageBreak/>
              <w:t>Site work is not to be carried out outside of these times except where there is an emergency, or for urgent work directed by a police officer or a public authority.</w:t>
            </w:r>
          </w:p>
        </w:tc>
      </w:tr>
      <w:tr w:rsidR="00FA31C1" w:rsidRPr="00BA75CD" w14:paraId="6BF9810B" w14:textId="77777777" w:rsidTr="007F6D6A">
        <w:trPr>
          <w:trHeight w:val="90"/>
        </w:trPr>
        <w:tc>
          <w:tcPr>
            <w:tcW w:w="783" w:type="pct"/>
            <w:vMerge/>
            <w:tcBorders>
              <w:left w:val="single" w:sz="2" w:space="0" w:color="auto"/>
              <w:bottom w:val="single" w:sz="2" w:space="0" w:color="auto"/>
              <w:right w:val="single" w:sz="2" w:space="0" w:color="auto"/>
            </w:tcBorders>
          </w:tcPr>
          <w:p w14:paraId="1015D5AF" w14:textId="77777777" w:rsidR="00FA31C1" w:rsidRPr="00D1723A" w:rsidRDefault="00FA31C1"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30B35CBD" w14:textId="616413C3"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b/>
                <w:sz w:val="22"/>
                <w:szCs w:val="22"/>
              </w:rPr>
              <w:t>Condition Reason</w:t>
            </w:r>
            <w:r w:rsidRPr="00FA31C1">
              <w:rPr>
                <w:rFonts w:asciiTheme="minorHAnsi" w:hAnsiTheme="minorHAnsi" w:cstheme="minorHAnsi"/>
                <w:bCs/>
                <w:sz w:val="22"/>
                <w:szCs w:val="22"/>
              </w:rPr>
              <w:t xml:space="preserve">:  </w:t>
            </w:r>
            <w:r w:rsidRPr="00FA31C1">
              <w:rPr>
                <w:rFonts w:asciiTheme="minorHAnsi" w:hAnsiTheme="minorHAnsi" w:cstheme="minorHAnsi"/>
                <w:sz w:val="22"/>
                <w:szCs w:val="22"/>
              </w:rPr>
              <w:t>To protect the amenity of the surrounding area</w:t>
            </w:r>
          </w:p>
        </w:tc>
      </w:tr>
      <w:tr w:rsidR="00FA31C1" w:rsidRPr="00BA75CD" w14:paraId="1A660682" w14:textId="77777777" w:rsidTr="00B2393F">
        <w:trPr>
          <w:trHeight w:val="90"/>
        </w:trPr>
        <w:tc>
          <w:tcPr>
            <w:tcW w:w="783" w:type="pct"/>
            <w:vMerge w:val="restart"/>
            <w:tcBorders>
              <w:top w:val="single" w:sz="2" w:space="0" w:color="auto"/>
              <w:left w:val="single" w:sz="2" w:space="0" w:color="auto"/>
              <w:right w:val="single" w:sz="2" w:space="0" w:color="auto"/>
            </w:tcBorders>
          </w:tcPr>
          <w:p w14:paraId="5DD880A6" w14:textId="1B437D08" w:rsidR="00FA31C1" w:rsidRPr="00D1723A" w:rsidRDefault="00FA31C1" w:rsidP="000168DE">
            <w:pPr>
              <w:pStyle w:val="ListParagraph"/>
              <w:numPr>
                <w:ilvl w:val="0"/>
                <w:numId w:val="44"/>
              </w:numPr>
              <w:rPr>
                <w:rFonts w:asciiTheme="minorHAnsi" w:eastAsiaTheme="minorHAnsi" w:hAnsiTheme="minorHAnsi" w:cstheme="minorBidi"/>
                <w:sz w:val="22"/>
                <w:szCs w:val="22"/>
              </w:rPr>
            </w:pPr>
          </w:p>
        </w:tc>
        <w:tc>
          <w:tcPr>
            <w:tcW w:w="4217" w:type="pct"/>
          </w:tcPr>
          <w:p w14:paraId="55CC51AC" w14:textId="539700C0" w:rsidR="00FA31C1" w:rsidRPr="00BA75CD" w:rsidRDefault="00FA31C1" w:rsidP="00FA31C1">
            <w:pPr>
              <w:rPr>
                <w:rFonts w:asciiTheme="minorHAnsi" w:eastAsiaTheme="minorHAnsi" w:hAnsiTheme="minorHAnsi" w:cstheme="minorHAnsi"/>
                <w:b/>
                <w:bCs/>
                <w:sz w:val="22"/>
                <w:szCs w:val="22"/>
              </w:rPr>
            </w:pPr>
            <w:r w:rsidRPr="00FA31C1">
              <w:rPr>
                <w:rFonts w:asciiTheme="minorHAnsi" w:hAnsiTheme="minorHAnsi" w:cstheme="minorHAnsi"/>
                <w:b/>
                <w:bCs/>
                <w:sz w:val="22"/>
                <w:szCs w:val="22"/>
              </w:rPr>
              <w:t>Implementation of the site management plans</w:t>
            </w:r>
          </w:p>
        </w:tc>
      </w:tr>
      <w:tr w:rsidR="00FA31C1" w:rsidRPr="00BA75CD" w14:paraId="7DB505E1" w14:textId="77777777" w:rsidTr="00B2393F">
        <w:trPr>
          <w:trHeight w:val="90"/>
        </w:trPr>
        <w:tc>
          <w:tcPr>
            <w:tcW w:w="783" w:type="pct"/>
            <w:vMerge/>
            <w:tcBorders>
              <w:left w:val="single" w:sz="2" w:space="0" w:color="auto"/>
              <w:right w:val="single" w:sz="2" w:space="0" w:color="auto"/>
            </w:tcBorders>
          </w:tcPr>
          <w:p w14:paraId="57146697" w14:textId="77777777" w:rsidR="00FA31C1" w:rsidRPr="00D1723A" w:rsidRDefault="00FA31C1"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6304BAF0" w14:textId="77777777" w:rsidR="00FA31C1" w:rsidRPr="00FA31C1" w:rsidRDefault="00FA31C1" w:rsidP="00FA31C1">
            <w:pPr>
              <w:pStyle w:val="ConditionText"/>
              <w:rPr>
                <w:rFonts w:cstheme="minorHAnsi"/>
              </w:rPr>
            </w:pPr>
            <w:r w:rsidRPr="00FA31C1">
              <w:rPr>
                <w:rFonts w:cstheme="minorHAnsi"/>
              </w:rPr>
              <w:t>While site work is being carried out:</w:t>
            </w:r>
          </w:p>
          <w:p w14:paraId="47846653" w14:textId="77777777" w:rsidR="00FA31C1" w:rsidRPr="00FA31C1" w:rsidRDefault="00FA31C1" w:rsidP="00FA31C1">
            <w:pPr>
              <w:pStyle w:val="ConditionText"/>
              <w:rPr>
                <w:rFonts w:cstheme="minorHAnsi"/>
              </w:rPr>
            </w:pPr>
            <w:r w:rsidRPr="00FA31C1">
              <w:rPr>
                <w:rFonts w:cstheme="minorHAnsi"/>
              </w:rPr>
              <w:t xml:space="preserve">the measures required by the construction site management plan and the erosion and sediment control plan (plans) must be </w:t>
            </w:r>
            <w:proofErr w:type="gramStart"/>
            <w:r w:rsidRPr="00FA31C1">
              <w:rPr>
                <w:rFonts w:cstheme="minorHAnsi"/>
              </w:rPr>
              <w:t>implemented at all times</w:t>
            </w:r>
            <w:proofErr w:type="gramEnd"/>
            <w:r w:rsidRPr="00FA31C1">
              <w:rPr>
                <w:rFonts w:cstheme="minorHAnsi"/>
              </w:rPr>
              <w:t>, and</w:t>
            </w:r>
          </w:p>
          <w:p w14:paraId="47DCD3C5" w14:textId="3D564F86"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sz w:val="22"/>
                <w:szCs w:val="22"/>
              </w:rPr>
              <w:t xml:space="preserve">a copy of these plans must be </w:t>
            </w:r>
            <w:proofErr w:type="gramStart"/>
            <w:r w:rsidRPr="00FA31C1">
              <w:rPr>
                <w:rFonts w:asciiTheme="minorHAnsi" w:hAnsiTheme="minorHAnsi" w:cstheme="minorHAnsi"/>
                <w:sz w:val="22"/>
                <w:szCs w:val="22"/>
              </w:rPr>
              <w:t>kept on site at all times</w:t>
            </w:r>
            <w:proofErr w:type="gramEnd"/>
            <w:r w:rsidRPr="00FA31C1">
              <w:rPr>
                <w:rFonts w:asciiTheme="minorHAnsi" w:hAnsiTheme="minorHAnsi" w:cstheme="minorHAnsi"/>
                <w:sz w:val="22"/>
                <w:szCs w:val="22"/>
              </w:rPr>
              <w:t xml:space="preserve"> and made available to council officers upon request</w:t>
            </w:r>
          </w:p>
        </w:tc>
      </w:tr>
      <w:tr w:rsidR="00FA31C1" w:rsidRPr="00BA75CD" w14:paraId="485C4A15" w14:textId="77777777" w:rsidTr="00B2393F">
        <w:trPr>
          <w:trHeight w:val="90"/>
        </w:trPr>
        <w:tc>
          <w:tcPr>
            <w:tcW w:w="783" w:type="pct"/>
            <w:vMerge/>
            <w:tcBorders>
              <w:left w:val="single" w:sz="2" w:space="0" w:color="auto"/>
              <w:bottom w:val="single" w:sz="2" w:space="0" w:color="auto"/>
              <w:right w:val="single" w:sz="2" w:space="0" w:color="auto"/>
            </w:tcBorders>
          </w:tcPr>
          <w:p w14:paraId="24AF765C" w14:textId="77777777" w:rsidR="00FA31C1" w:rsidRPr="00D1723A" w:rsidRDefault="00FA31C1" w:rsidP="000168DE">
            <w:pPr>
              <w:pStyle w:val="ListParagraph"/>
              <w:numPr>
                <w:ilvl w:val="0"/>
                <w:numId w:val="44"/>
              </w:numPr>
              <w:rPr>
                <w:rFonts w:asciiTheme="minorHAnsi" w:eastAsiaTheme="minorHAnsi" w:hAnsiTheme="minorHAnsi" w:cstheme="minorBidi"/>
                <w:b/>
                <w:sz w:val="22"/>
                <w:szCs w:val="22"/>
              </w:rPr>
            </w:pPr>
          </w:p>
        </w:tc>
        <w:tc>
          <w:tcPr>
            <w:tcW w:w="4217" w:type="pct"/>
          </w:tcPr>
          <w:p w14:paraId="7A5C775E" w14:textId="40670FD8"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b/>
                <w:sz w:val="22"/>
                <w:szCs w:val="22"/>
              </w:rPr>
              <w:t>Condition Reason</w:t>
            </w:r>
            <w:r w:rsidRPr="00FA31C1">
              <w:rPr>
                <w:rFonts w:asciiTheme="minorHAnsi" w:hAnsiTheme="minorHAnsi" w:cstheme="minorHAnsi"/>
                <w:bCs/>
                <w:sz w:val="22"/>
                <w:szCs w:val="22"/>
              </w:rPr>
              <w:t xml:space="preserve">: </w:t>
            </w:r>
            <w:r w:rsidRPr="00FA31C1">
              <w:rPr>
                <w:rFonts w:asciiTheme="minorHAnsi" w:hAnsiTheme="minorHAnsi" w:cstheme="minorHAnsi"/>
                <w:sz w:val="22"/>
                <w:szCs w:val="22"/>
              </w:rPr>
              <w:t xml:space="preserve"> To ensure site management measures are implemented during the carrying out of site work</w:t>
            </w:r>
            <w:r>
              <w:rPr>
                <w:rFonts w:asciiTheme="minorHAnsi" w:hAnsiTheme="minorHAnsi" w:cstheme="minorHAnsi"/>
                <w:sz w:val="22"/>
                <w:szCs w:val="22"/>
              </w:rPr>
              <w:t>.</w:t>
            </w:r>
          </w:p>
        </w:tc>
      </w:tr>
      <w:tr w:rsidR="00FA31C1" w:rsidRPr="00C302EB" w14:paraId="259C955E" w14:textId="77777777" w:rsidTr="00FA31C1">
        <w:trPr>
          <w:trHeight w:val="135"/>
        </w:trPr>
        <w:tc>
          <w:tcPr>
            <w:tcW w:w="783" w:type="pct"/>
            <w:vMerge w:val="restart"/>
          </w:tcPr>
          <w:p w14:paraId="29E4C55B" w14:textId="108B09B4" w:rsidR="00FA31C1" w:rsidRPr="00C302EB" w:rsidRDefault="00FA31C1" w:rsidP="000168DE">
            <w:pPr>
              <w:pStyle w:val="ConditionText"/>
              <w:numPr>
                <w:ilvl w:val="0"/>
                <w:numId w:val="44"/>
              </w:numPr>
            </w:pPr>
          </w:p>
        </w:tc>
        <w:tc>
          <w:tcPr>
            <w:tcW w:w="4217" w:type="pct"/>
          </w:tcPr>
          <w:p w14:paraId="487402CF" w14:textId="77777777" w:rsidR="00FA31C1" w:rsidRPr="00C302EB" w:rsidRDefault="00FA31C1" w:rsidP="007F0A3A">
            <w:pPr>
              <w:pStyle w:val="ConditionHeading"/>
            </w:pPr>
            <w:r w:rsidRPr="00C302EB">
              <w:t xml:space="preserve">Noise and Vibration requirements  </w:t>
            </w:r>
          </w:p>
        </w:tc>
      </w:tr>
      <w:tr w:rsidR="00FA31C1" w:rsidRPr="00C302EB" w14:paraId="636EAEDC" w14:textId="77777777" w:rsidTr="00FA31C1">
        <w:trPr>
          <w:trHeight w:val="60"/>
        </w:trPr>
        <w:tc>
          <w:tcPr>
            <w:tcW w:w="783" w:type="pct"/>
            <w:vMerge/>
          </w:tcPr>
          <w:p w14:paraId="031B0CA5" w14:textId="77777777" w:rsidR="00FA31C1" w:rsidRPr="00C302EB" w:rsidRDefault="00FA31C1" w:rsidP="000168DE">
            <w:pPr>
              <w:pStyle w:val="ConditionText"/>
              <w:numPr>
                <w:ilvl w:val="0"/>
                <w:numId w:val="44"/>
              </w:numPr>
            </w:pPr>
          </w:p>
        </w:tc>
        <w:tc>
          <w:tcPr>
            <w:tcW w:w="4217" w:type="pct"/>
          </w:tcPr>
          <w:p w14:paraId="3FC0D315" w14:textId="41000B7E" w:rsidR="00FA31C1" w:rsidRPr="00C302EB" w:rsidRDefault="00FA31C1" w:rsidP="007F0A3A">
            <w:pPr>
              <w:pStyle w:val="ConditionText"/>
            </w:pPr>
            <w:r w:rsidRPr="00C302EB">
              <w:t xml:space="preserve">While site work is being carried out, noise generated from the site must not exceed an </w:t>
            </w:r>
            <w:proofErr w:type="spellStart"/>
            <w:r w:rsidRPr="00C302EB">
              <w:t>LAeq</w:t>
            </w:r>
            <w:proofErr w:type="spellEnd"/>
            <w:r w:rsidRPr="00C302EB">
              <w:t xml:space="preserve"> (15 min) of 5db(A) above background noise, when measured at a </w:t>
            </w:r>
            <w:proofErr w:type="gramStart"/>
            <w:r w:rsidRPr="00C302EB">
              <w:t>lot</w:t>
            </w:r>
            <w:proofErr w:type="gramEnd"/>
            <w:r w:rsidRPr="00C302EB">
              <w:t xml:space="preserve"> boundary of the site</w:t>
            </w:r>
            <w:r>
              <w:t>.</w:t>
            </w:r>
          </w:p>
        </w:tc>
      </w:tr>
      <w:tr w:rsidR="00FA31C1" w:rsidRPr="00C302EB" w14:paraId="3E204F16" w14:textId="77777777" w:rsidTr="00FA31C1">
        <w:trPr>
          <w:trHeight w:val="135"/>
        </w:trPr>
        <w:tc>
          <w:tcPr>
            <w:tcW w:w="783" w:type="pct"/>
            <w:vMerge/>
          </w:tcPr>
          <w:p w14:paraId="283723C9" w14:textId="77777777" w:rsidR="00FA31C1" w:rsidRPr="00C302EB" w:rsidRDefault="00FA31C1" w:rsidP="000168DE">
            <w:pPr>
              <w:pStyle w:val="ConditionText"/>
              <w:numPr>
                <w:ilvl w:val="0"/>
                <w:numId w:val="44"/>
              </w:numPr>
            </w:pPr>
          </w:p>
        </w:tc>
        <w:tc>
          <w:tcPr>
            <w:tcW w:w="4217" w:type="pct"/>
          </w:tcPr>
          <w:p w14:paraId="6664A524"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protect the amenity of the neighbourhood during construction</w:t>
            </w:r>
          </w:p>
        </w:tc>
      </w:tr>
      <w:tr w:rsidR="00FA31C1" w:rsidRPr="00C302EB" w14:paraId="4E0D5464" w14:textId="77777777" w:rsidTr="00FA31C1">
        <w:trPr>
          <w:trHeight w:val="135"/>
        </w:trPr>
        <w:tc>
          <w:tcPr>
            <w:tcW w:w="783" w:type="pct"/>
            <w:vMerge w:val="restart"/>
          </w:tcPr>
          <w:p w14:paraId="35E47BD1" w14:textId="11D90F41" w:rsidR="00FA31C1" w:rsidRPr="00C302EB" w:rsidRDefault="00FA31C1" w:rsidP="000168DE">
            <w:pPr>
              <w:pStyle w:val="ConditionText"/>
              <w:numPr>
                <w:ilvl w:val="0"/>
                <w:numId w:val="44"/>
              </w:numPr>
            </w:pPr>
          </w:p>
        </w:tc>
        <w:tc>
          <w:tcPr>
            <w:tcW w:w="4217" w:type="pct"/>
          </w:tcPr>
          <w:p w14:paraId="196EE329" w14:textId="77777777" w:rsidR="00FA31C1" w:rsidRPr="00C302EB" w:rsidRDefault="00FA31C1" w:rsidP="007F0A3A">
            <w:pPr>
              <w:pStyle w:val="ConditionHeading"/>
            </w:pPr>
            <w:r w:rsidRPr="00C302EB">
              <w:t>Procedure for critical stage inspections</w:t>
            </w:r>
          </w:p>
        </w:tc>
      </w:tr>
      <w:tr w:rsidR="00FA31C1" w:rsidRPr="00C302EB" w14:paraId="7EB7FE0A" w14:textId="77777777" w:rsidTr="00FA31C1">
        <w:trPr>
          <w:trHeight w:val="60"/>
        </w:trPr>
        <w:tc>
          <w:tcPr>
            <w:tcW w:w="783" w:type="pct"/>
            <w:vMerge/>
          </w:tcPr>
          <w:p w14:paraId="706B5884" w14:textId="77777777" w:rsidR="00FA31C1" w:rsidRPr="00C302EB" w:rsidRDefault="00FA31C1" w:rsidP="000168DE">
            <w:pPr>
              <w:pStyle w:val="ConditionText"/>
              <w:numPr>
                <w:ilvl w:val="0"/>
                <w:numId w:val="44"/>
              </w:numPr>
            </w:pPr>
          </w:p>
        </w:tc>
        <w:tc>
          <w:tcPr>
            <w:tcW w:w="4217" w:type="pct"/>
          </w:tcPr>
          <w:p w14:paraId="612FB823" w14:textId="77777777" w:rsidR="00FA31C1" w:rsidRPr="00C302EB" w:rsidRDefault="00FA31C1" w:rsidP="007F0A3A">
            <w:pPr>
              <w:pStyle w:val="ConditionText"/>
            </w:pPr>
            <w:r w:rsidRPr="00C302EB">
              <w:t>While building work is being carried out, the work must not continue after each critical stage inspection unless the principal certifier is satisfied the work may proceed in accordance with this consent and the relevant construction certificate.</w:t>
            </w:r>
          </w:p>
        </w:tc>
      </w:tr>
      <w:tr w:rsidR="00FA31C1" w:rsidRPr="00C302EB" w14:paraId="426C02B0" w14:textId="77777777" w:rsidTr="00FA31C1">
        <w:trPr>
          <w:trHeight w:val="135"/>
        </w:trPr>
        <w:tc>
          <w:tcPr>
            <w:tcW w:w="783" w:type="pct"/>
            <w:vMerge/>
          </w:tcPr>
          <w:p w14:paraId="7399B1FA" w14:textId="77777777" w:rsidR="00FA31C1" w:rsidRPr="00C302EB" w:rsidRDefault="00FA31C1" w:rsidP="000168DE">
            <w:pPr>
              <w:pStyle w:val="ConditionText"/>
              <w:numPr>
                <w:ilvl w:val="0"/>
                <w:numId w:val="44"/>
              </w:numPr>
            </w:pPr>
          </w:p>
        </w:tc>
        <w:tc>
          <w:tcPr>
            <w:tcW w:w="4217" w:type="pct"/>
          </w:tcPr>
          <w:p w14:paraId="6A4DB6D5"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require approval to proceed with building work following each critical stage inspection</w:t>
            </w:r>
          </w:p>
        </w:tc>
      </w:tr>
      <w:tr w:rsidR="00FA31C1" w:rsidRPr="00C302EB" w14:paraId="6EDEE1AB" w14:textId="77777777" w:rsidTr="00FA31C1">
        <w:trPr>
          <w:trHeight w:val="135"/>
        </w:trPr>
        <w:tc>
          <w:tcPr>
            <w:tcW w:w="783" w:type="pct"/>
            <w:vMerge w:val="restart"/>
          </w:tcPr>
          <w:p w14:paraId="296348E3" w14:textId="1902F243" w:rsidR="00FA31C1" w:rsidRPr="00C302EB" w:rsidRDefault="00FA31C1" w:rsidP="000168DE">
            <w:pPr>
              <w:pStyle w:val="ConditionText"/>
              <w:numPr>
                <w:ilvl w:val="0"/>
                <w:numId w:val="44"/>
              </w:numPr>
            </w:pPr>
          </w:p>
        </w:tc>
        <w:tc>
          <w:tcPr>
            <w:tcW w:w="4217" w:type="pct"/>
          </w:tcPr>
          <w:p w14:paraId="60EFE988" w14:textId="77777777" w:rsidR="00FA31C1" w:rsidRPr="00C302EB" w:rsidRDefault="00FA31C1" w:rsidP="007F0A3A">
            <w:pPr>
              <w:pStyle w:val="ConditionHeading"/>
            </w:pPr>
            <w:r w:rsidRPr="00C302EB">
              <w:t xml:space="preserve">Soil management </w:t>
            </w:r>
          </w:p>
        </w:tc>
      </w:tr>
      <w:tr w:rsidR="00FA31C1" w:rsidRPr="00C302EB" w14:paraId="5EB20557" w14:textId="77777777" w:rsidTr="00FA31C1">
        <w:trPr>
          <w:trHeight w:val="60"/>
        </w:trPr>
        <w:tc>
          <w:tcPr>
            <w:tcW w:w="783" w:type="pct"/>
            <w:vMerge/>
          </w:tcPr>
          <w:p w14:paraId="77844019" w14:textId="77777777" w:rsidR="00FA31C1" w:rsidRPr="00C302EB" w:rsidRDefault="00FA31C1" w:rsidP="000168DE">
            <w:pPr>
              <w:pStyle w:val="ConditionText"/>
              <w:numPr>
                <w:ilvl w:val="0"/>
                <w:numId w:val="44"/>
              </w:numPr>
            </w:pPr>
          </w:p>
        </w:tc>
        <w:tc>
          <w:tcPr>
            <w:tcW w:w="4217" w:type="pct"/>
          </w:tcPr>
          <w:p w14:paraId="279BFD57" w14:textId="77777777" w:rsidR="00FA31C1" w:rsidRPr="00C302EB" w:rsidRDefault="00FA31C1" w:rsidP="007F0A3A">
            <w:pPr>
              <w:pStyle w:val="ConditionText"/>
            </w:pPr>
            <w:r w:rsidRPr="00C302EB">
              <w:t xml:space="preserve">While site work is being carried out, the principal certifier must be satisfied all soil removed from or imported to the site is managed in accordance with the following requirements: </w:t>
            </w:r>
          </w:p>
          <w:p w14:paraId="2652A8A1" w14:textId="77777777" w:rsidR="00FA31C1" w:rsidRPr="00FA31C1" w:rsidRDefault="00FA31C1" w:rsidP="000168DE">
            <w:pPr>
              <w:pStyle w:val="ConditionNumbers"/>
              <w:numPr>
                <w:ilvl w:val="0"/>
                <w:numId w:val="28"/>
              </w:numPr>
              <w:rPr>
                <w:color w:val="auto"/>
              </w:rPr>
            </w:pPr>
            <w:r w:rsidRPr="00FA31C1">
              <w:rPr>
                <w:color w:val="auto"/>
              </w:rPr>
              <w:t xml:space="preserve">All excavated material removed from the site must be classified in accordance with the EPA’s Waste Classification Guidelines before it is disposed of at an approved waste management facility and the classification, and the volume of material removed must be reported to the principal certifier. </w:t>
            </w:r>
          </w:p>
          <w:p w14:paraId="4C1C00E7" w14:textId="189136C4" w:rsidR="00FA31C1" w:rsidRPr="00FA31C1" w:rsidRDefault="00FA31C1" w:rsidP="000168DE">
            <w:pPr>
              <w:pStyle w:val="ConditionNumbers"/>
              <w:numPr>
                <w:ilvl w:val="0"/>
                <w:numId w:val="24"/>
              </w:numPr>
              <w:rPr>
                <w:color w:val="auto"/>
              </w:rPr>
            </w:pPr>
            <w:r w:rsidRPr="00FA31C1">
              <w:rPr>
                <w:color w:val="auto"/>
              </w:rPr>
              <w:t>All fill material imported to the site must be:</w:t>
            </w:r>
            <w:r>
              <w:rPr>
                <w:color w:val="auto"/>
              </w:rPr>
              <w:t xml:space="preserve"> </w:t>
            </w:r>
          </w:p>
          <w:p w14:paraId="695B84A4" w14:textId="159AF75B" w:rsidR="00FA31C1" w:rsidRPr="00FA31C1" w:rsidRDefault="00FA31C1" w:rsidP="000168DE">
            <w:pPr>
              <w:pStyle w:val="ConditionNumbers"/>
              <w:numPr>
                <w:ilvl w:val="0"/>
                <w:numId w:val="29"/>
              </w:numPr>
              <w:rPr>
                <w:color w:val="auto"/>
              </w:rPr>
            </w:pPr>
            <w:r w:rsidRPr="00FA31C1">
              <w:rPr>
                <w:color w:val="auto"/>
              </w:rPr>
              <w:t xml:space="preserve">Virgin Excavated Natural Material as defined in Schedule 1 of the </w:t>
            </w:r>
            <w:r w:rsidRPr="00FA31C1">
              <w:rPr>
                <w:i/>
                <w:iCs/>
                <w:color w:val="auto"/>
              </w:rPr>
              <w:t>Protection of the Environment Operations Act 1997</w:t>
            </w:r>
            <w:r w:rsidRPr="00FA31C1">
              <w:rPr>
                <w:color w:val="auto"/>
              </w:rPr>
              <w:t xml:space="preserve">, or </w:t>
            </w:r>
          </w:p>
          <w:p w14:paraId="76FC88E7" w14:textId="0639915B" w:rsidR="00FA31C1" w:rsidRPr="00FF019F" w:rsidRDefault="00FA31C1" w:rsidP="000168DE">
            <w:pPr>
              <w:pStyle w:val="ConditionNumbers"/>
              <w:numPr>
                <w:ilvl w:val="0"/>
                <w:numId w:val="29"/>
              </w:numPr>
              <w:rPr>
                <w:color w:val="auto"/>
              </w:rPr>
            </w:pPr>
            <w:r w:rsidRPr="00FA31C1">
              <w:rPr>
                <w:color w:val="auto"/>
              </w:rPr>
              <w:t xml:space="preserve">a material identified as being subject to a resource recovery exemption by the </w:t>
            </w:r>
            <w:r w:rsidRPr="00FF019F">
              <w:rPr>
                <w:color w:val="auto"/>
              </w:rPr>
              <w:t>NSW EPA, or</w:t>
            </w:r>
          </w:p>
          <w:p w14:paraId="511CF363" w14:textId="4D466102" w:rsidR="00FA31C1" w:rsidRPr="00C302EB" w:rsidRDefault="00FA31C1" w:rsidP="000168DE">
            <w:pPr>
              <w:pStyle w:val="ConditionNumbers"/>
              <w:numPr>
                <w:ilvl w:val="0"/>
                <w:numId w:val="29"/>
              </w:numPr>
            </w:pPr>
            <w:r w:rsidRPr="00FF019F">
              <w:rPr>
                <w:color w:val="auto"/>
              </w:rPr>
              <w:t xml:space="preserve">a combination of Virgin Excavated Natural Material as defined in Schedule 1 of the </w:t>
            </w:r>
            <w:r w:rsidRPr="00FF019F">
              <w:rPr>
                <w:i/>
                <w:iCs/>
                <w:color w:val="auto"/>
              </w:rPr>
              <w:t>Protection of the Environment Operations Act 1997</w:t>
            </w:r>
            <w:r w:rsidRPr="00FF019F">
              <w:rPr>
                <w:color w:val="auto"/>
              </w:rPr>
              <w:t xml:space="preserve"> and a material identified as being subject to a resource recovery exemption by the NSW EPA.</w:t>
            </w:r>
          </w:p>
        </w:tc>
      </w:tr>
      <w:tr w:rsidR="00FA31C1" w:rsidRPr="00C302EB" w14:paraId="4C16C509" w14:textId="77777777" w:rsidTr="00FA31C1">
        <w:trPr>
          <w:trHeight w:val="135"/>
        </w:trPr>
        <w:tc>
          <w:tcPr>
            <w:tcW w:w="783" w:type="pct"/>
            <w:vMerge/>
          </w:tcPr>
          <w:p w14:paraId="6E83B56B" w14:textId="77777777" w:rsidR="00FA31C1" w:rsidRPr="00C302EB" w:rsidRDefault="00FA31C1" w:rsidP="000168DE">
            <w:pPr>
              <w:pStyle w:val="ConditionText"/>
              <w:numPr>
                <w:ilvl w:val="0"/>
                <w:numId w:val="44"/>
              </w:numPr>
            </w:pPr>
          </w:p>
        </w:tc>
        <w:tc>
          <w:tcPr>
            <w:tcW w:w="4217" w:type="pct"/>
          </w:tcPr>
          <w:p w14:paraId="4DD3A967"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ensure soil removed from the site is appropriately disposed of and soil imported to the site is not contaminated and is safe for future occupants</w:t>
            </w:r>
          </w:p>
        </w:tc>
      </w:tr>
      <w:tr w:rsidR="00325798" w:rsidRPr="00C302EB" w14:paraId="005DDD35" w14:textId="77777777" w:rsidTr="00325798">
        <w:trPr>
          <w:trHeight w:val="135"/>
        </w:trPr>
        <w:tc>
          <w:tcPr>
            <w:tcW w:w="783" w:type="pct"/>
            <w:vMerge w:val="restart"/>
          </w:tcPr>
          <w:p w14:paraId="42EE91A9" w14:textId="6AEE275C" w:rsidR="00325798" w:rsidRPr="00C302EB" w:rsidRDefault="00325798" w:rsidP="000168DE">
            <w:pPr>
              <w:pStyle w:val="ConditionText"/>
              <w:numPr>
                <w:ilvl w:val="0"/>
                <w:numId w:val="44"/>
              </w:numPr>
            </w:pPr>
          </w:p>
        </w:tc>
        <w:tc>
          <w:tcPr>
            <w:tcW w:w="4217" w:type="pct"/>
          </w:tcPr>
          <w:p w14:paraId="5556DCB5" w14:textId="77777777" w:rsidR="00325798" w:rsidRPr="00C302EB" w:rsidRDefault="00325798" w:rsidP="007F0A3A">
            <w:pPr>
              <w:pStyle w:val="ConditionHeading"/>
            </w:pPr>
            <w:r w:rsidRPr="00C302EB">
              <w:t xml:space="preserve">Surveys by a registered surveyor </w:t>
            </w:r>
          </w:p>
        </w:tc>
      </w:tr>
      <w:tr w:rsidR="00325798" w:rsidRPr="00C302EB" w14:paraId="56474835" w14:textId="77777777" w:rsidTr="00325798">
        <w:trPr>
          <w:trHeight w:val="60"/>
        </w:trPr>
        <w:tc>
          <w:tcPr>
            <w:tcW w:w="783" w:type="pct"/>
            <w:vMerge/>
          </w:tcPr>
          <w:p w14:paraId="2BFBD860" w14:textId="77777777" w:rsidR="00325798" w:rsidRPr="00C302EB" w:rsidRDefault="00325798" w:rsidP="000168DE">
            <w:pPr>
              <w:pStyle w:val="ConditionText"/>
              <w:numPr>
                <w:ilvl w:val="0"/>
                <w:numId w:val="44"/>
              </w:numPr>
            </w:pPr>
          </w:p>
        </w:tc>
        <w:tc>
          <w:tcPr>
            <w:tcW w:w="4217" w:type="pct"/>
          </w:tcPr>
          <w:p w14:paraId="77A8B576" w14:textId="77777777" w:rsidR="00325798" w:rsidRPr="00C302EB" w:rsidRDefault="00325798" w:rsidP="007F0A3A">
            <w:pPr>
              <w:pStyle w:val="ConditionText"/>
            </w:pPr>
            <w:r w:rsidRPr="00C302EB">
              <w:t>While building work is being carried out, the positions of the following must be measured and marked by a registered surveyor and provided to the principal certifier:</w:t>
            </w:r>
          </w:p>
          <w:p w14:paraId="1E466F3F" w14:textId="77777777" w:rsidR="00325798" w:rsidRPr="00325798" w:rsidRDefault="00325798" w:rsidP="000168DE">
            <w:pPr>
              <w:pStyle w:val="ConditionNumbers"/>
              <w:numPr>
                <w:ilvl w:val="0"/>
                <w:numId w:val="30"/>
              </w:numPr>
              <w:rPr>
                <w:color w:val="auto"/>
              </w:rPr>
            </w:pPr>
            <w:r w:rsidRPr="00325798">
              <w:rPr>
                <w:color w:val="auto"/>
              </w:rPr>
              <w:t>All footings / foundations in relation to the site boundaries and any registered and proposed easements</w:t>
            </w:r>
          </w:p>
          <w:p w14:paraId="0F2695A3" w14:textId="77777777" w:rsidR="00325798" w:rsidRPr="00C302EB" w:rsidRDefault="00325798" w:rsidP="000168DE">
            <w:pPr>
              <w:pStyle w:val="ConditionNumbers"/>
              <w:numPr>
                <w:ilvl w:val="0"/>
                <w:numId w:val="24"/>
              </w:numPr>
            </w:pPr>
            <w:r w:rsidRPr="004C7B81">
              <w:rPr>
                <w:color w:val="auto"/>
              </w:rPr>
              <w:lastRenderedPageBreak/>
              <w:t>At other stages of construction – any marks that are required by the principal certifier.</w:t>
            </w:r>
          </w:p>
        </w:tc>
      </w:tr>
      <w:tr w:rsidR="00325798" w:rsidRPr="00C302EB" w14:paraId="40B60DB3" w14:textId="77777777" w:rsidTr="00325798">
        <w:trPr>
          <w:trHeight w:val="135"/>
        </w:trPr>
        <w:tc>
          <w:tcPr>
            <w:tcW w:w="783" w:type="pct"/>
            <w:vMerge/>
          </w:tcPr>
          <w:p w14:paraId="07AA09BA" w14:textId="77777777" w:rsidR="00325798" w:rsidRPr="00C302EB" w:rsidRDefault="00325798" w:rsidP="000168DE">
            <w:pPr>
              <w:pStyle w:val="ConditionText"/>
              <w:numPr>
                <w:ilvl w:val="0"/>
                <w:numId w:val="44"/>
              </w:numPr>
            </w:pPr>
          </w:p>
        </w:tc>
        <w:tc>
          <w:tcPr>
            <w:tcW w:w="4217" w:type="pct"/>
          </w:tcPr>
          <w:p w14:paraId="2143CA56" w14:textId="7E04FF0D" w:rsidR="00325798" w:rsidRPr="00C302EB" w:rsidRDefault="00325798" w:rsidP="007F0A3A">
            <w:pPr>
              <w:pStyle w:val="ConditionText"/>
              <w:rPr>
                <w:bCs/>
              </w:rPr>
            </w:pPr>
            <w:r w:rsidRPr="004C7B81">
              <w:rPr>
                <w:b/>
              </w:rPr>
              <w:t>Condition Reason:</w:t>
            </w:r>
            <w:r w:rsidRPr="00C302EB">
              <w:rPr>
                <w:bCs/>
              </w:rPr>
              <w:t xml:space="preserve"> </w:t>
            </w:r>
            <w:r w:rsidRPr="00C302EB">
              <w:t xml:space="preserve"> To ensure buildings are sited and positioned in the approved location</w:t>
            </w:r>
            <w:r>
              <w:t>.</w:t>
            </w:r>
          </w:p>
        </w:tc>
      </w:tr>
      <w:tr w:rsidR="00325798" w:rsidRPr="00C302EB" w14:paraId="61AC68E3" w14:textId="77777777" w:rsidTr="00325798">
        <w:trPr>
          <w:trHeight w:val="135"/>
        </w:trPr>
        <w:tc>
          <w:tcPr>
            <w:tcW w:w="783" w:type="pct"/>
            <w:vMerge w:val="restart"/>
          </w:tcPr>
          <w:p w14:paraId="22D195AA" w14:textId="578FE552" w:rsidR="00325798" w:rsidRPr="00C302EB" w:rsidRDefault="00325798" w:rsidP="000168DE">
            <w:pPr>
              <w:pStyle w:val="ConditionText"/>
              <w:numPr>
                <w:ilvl w:val="0"/>
                <w:numId w:val="44"/>
              </w:numPr>
            </w:pPr>
          </w:p>
        </w:tc>
        <w:tc>
          <w:tcPr>
            <w:tcW w:w="4217" w:type="pct"/>
          </w:tcPr>
          <w:p w14:paraId="5D675ECB" w14:textId="77777777" w:rsidR="00325798" w:rsidRPr="00C302EB" w:rsidRDefault="00325798" w:rsidP="007F0A3A">
            <w:pPr>
              <w:pStyle w:val="ConditionHeading"/>
            </w:pPr>
            <w:r w:rsidRPr="00C302EB">
              <w:t xml:space="preserve">Waste management </w:t>
            </w:r>
          </w:p>
        </w:tc>
      </w:tr>
      <w:tr w:rsidR="00325798" w:rsidRPr="00C302EB" w14:paraId="1FE6E89D" w14:textId="77777777" w:rsidTr="00325798">
        <w:trPr>
          <w:trHeight w:val="60"/>
        </w:trPr>
        <w:tc>
          <w:tcPr>
            <w:tcW w:w="783" w:type="pct"/>
            <w:vMerge/>
          </w:tcPr>
          <w:p w14:paraId="2E40AFD2" w14:textId="77777777" w:rsidR="00325798" w:rsidRPr="00C302EB" w:rsidRDefault="00325798" w:rsidP="000168DE">
            <w:pPr>
              <w:pStyle w:val="ConditionText"/>
              <w:numPr>
                <w:ilvl w:val="0"/>
                <w:numId w:val="44"/>
              </w:numPr>
            </w:pPr>
          </w:p>
        </w:tc>
        <w:tc>
          <w:tcPr>
            <w:tcW w:w="4217" w:type="pct"/>
          </w:tcPr>
          <w:p w14:paraId="02A5DF96" w14:textId="77777777" w:rsidR="00325798" w:rsidRPr="00C302EB" w:rsidRDefault="00325798" w:rsidP="007F0A3A">
            <w:pPr>
              <w:pStyle w:val="ConditionText"/>
            </w:pPr>
            <w:r w:rsidRPr="00C302EB">
              <w:t xml:space="preserve">While site work is being carried out: </w:t>
            </w:r>
          </w:p>
          <w:p w14:paraId="307F3E3B" w14:textId="77777777" w:rsidR="00325798" w:rsidRPr="00325798" w:rsidRDefault="00325798" w:rsidP="000168DE">
            <w:pPr>
              <w:pStyle w:val="ConditionNumbers"/>
              <w:numPr>
                <w:ilvl w:val="0"/>
                <w:numId w:val="31"/>
              </w:numPr>
              <w:rPr>
                <w:color w:val="auto"/>
              </w:rPr>
            </w:pPr>
            <w:r w:rsidRPr="00325798">
              <w:rPr>
                <w:color w:val="auto"/>
              </w:rPr>
              <w:t>all waste management must be undertaken in accordance with the waste management plan, and</w:t>
            </w:r>
          </w:p>
          <w:p w14:paraId="1C8334E1" w14:textId="77777777" w:rsidR="00325798" w:rsidRPr="003F4BD2" w:rsidRDefault="00325798" w:rsidP="000168DE">
            <w:pPr>
              <w:pStyle w:val="ConditionNumbers"/>
              <w:numPr>
                <w:ilvl w:val="0"/>
                <w:numId w:val="24"/>
              </w:numPr>
              <w:rPr>
                <w:color w:val="auto"/>
              </w:rPr>
            </w:pPr>
            <w:r w:rsidRPr="003F4BD2">
              <w:rPr>
                <w:color w:val="auto"/>
              </w:rPr>
              <w:t>upon disposal of waste, records of the disposal must be compiled and provided to the principal certifier, detailing the following:</w:t>
            </w:r>
          </w:p>
          <w:p w14:paraId="7090653E" w14:textId="77777777" w:rsidR="00325798" w:rsidRPr="003F4BD2" w:rsidRDefault="00325798" w:rsidP="000168DE">
            <w:pPr>
              <w:pStyle w:val="ConditionNumbers"/>
              <w:numPr>
                <w:ilvl w:val="0"/>
                <w:numId w:val="24"/>
              </w:numPr>
              <w:rPr>
                <w:color w:val="auto"/>
              </w:rPr>
            </w:pPr>
            <w:r w:rsidRPr="003F4BD2">
              <w:rPr>
                <w:color w:val="auto"/>
              </w:rPr>
              <w:t xml:space="preserve">The contact details of the person(s) who removed the </w:t>
            </w:r>
            <w:proofErr w:type="gramStart"/>
            <w:r w:rsidRPr="003F4BD2">
              <w:rPr>
                <w:color w:val="auto"/>
              </w:rPr>
              <w:t>waste</w:t>
            </w:r>
            <w:proofErr w:type="gramEnd"/>
          </w:p>
          <w:p w14:paraId="6E88DCA1" w14:textId="77777777" w:rsidR="00325798" w:rsidRPr="003F4BD2" w:rsidRDefault="00325798" w:rsidP="000168DE">
            <w:pPr>
              <w:pStyle w:val="ConditionNumbers"/>
              <w:numPr>
                <w:ilvl w:val="0"/>
                <w:numId w:val="24"/>
              </w:numPr>
              <w:rPr>
                <w:color w:val="auto"/>
              </w:rPr>
            </w:pPr>
            <w:r w:rsidRPr="003F4BD2">
              <w:rPr>
                <w:color w:val="auto"/>
              </w:rPr>
              <w:t>The waste carrier vehicle registration</w:t>
            </w:r>
          </w:p>
          <w:p w14:paraId="1384F5EA" w14:textId="77777777" w:rsidR="00325798" w:rsidRPr="003F4BD2" w:rsidRDefault="00325798" w:rsidP="000168DE">
            <w:pPr>
              <w:pStyle w:val="ConditionNumbers"/>
              <w:numPr>
                <w:ilvl w:val="0"/>
                <w:numId w:val="24"/>
              </w:numPr>
              <w:rPr>
                <w:color w:val="auto"/>
              </w:rPr>
            </w:pPr>
            <w:r w:rsidRPr="003F4BD2">
              <w:rPr>
                <w:color w:val="auto"/>
              </w:rPr>
              <w:t>The date and time of waste collection</w:t>
            </w:r>
          </w:p>
          <w:p w14:paraId="6EDADB5C" w14:textId="77777777" w:rsidR="00325798" w:rsidRPr="003F4BD2" w:rsidRDefault="00325798" w:rsidP="000168DE">
            <w:pPr>
              <w:pStyle w:val="ConditionNumbers"/>
              <w:numPr>
                <w:ilvl w:val="0"/>
                <w:numId w:val="24"/>
              </w:numPr>
              <w:rPr>
                <w:color w:val="auto"/>
              </w:rPr>
            </w:pPr>
            <w:r w:rsidRPr="003F4BD2">
              <w:rPr>
                <w:color w:val="auto"/>
              </w:rPr>
              <w:t xml:space="preserve">A description of the waste (type of waste and estimated quantity) and whether the waste is to be reused, recycled or go to </w:t>
            </w:r>
            <w:proofErr w:type="gramStart"/>
            <w:r w:rsidRPr="003F4BD2">
              <w:rPr>
                <w:color w:val="auto"/>
              </w:rPr>
              <w:t>landfill</w:t>
            </w:r>
            <w:proofErr w:type="gramEnd"/>
          </w:p>
          <w:p w14:paraId="5D1E51F4" w14:textId="77777777" w:rsidR="00325798" w:rsidRPr="003F4BD2" w:rsidRDefault="00325798" w:rsidP="000168DE">
            <w:pPr>
              <w:pStyle w:val="ConditionNumbers"/>
              <w:numPr>
                <w:ilvl w:val="0"/>
                <w:numId w:val="24"/>
              </w:numPr>
              <w:rPr>
                <w:color w:val="auto"/>
              </w:rPr>
            </w:pPr>
            <w:r w:rsidRPr="003F4BD2">
              <w:rPr>
                <w:color w:val="auto"/>
              </w:rPr>
              <w:t xml:space="preserve">The address of the disposal location(s) where the waste was </w:t>
            </w:r>
            <w:proofErr w:type="gramStart"/>
            <w:r w:rsidRPr="003F4BD2">
              <w:rPr>
                <w:color w:val="auto"/>
              </w:rPr>
              <w:t>taken</w:t>
            </w:r>
            <w:proofErr w:type="gramEnd"/>
          </w:p>
          <w:p w14:paraId="6F3AEF74" w14:textId="77777777" w:rsidR="00325798" w:rsidRPr="003F4BD2" w:rsidRDefault="00325798" w:rsidP="000168DE">
            <w:pPr>
              <w:pStyle w:val="ConditionNumbers"/>
              <w:numPr>
                <w:ilvl w:val="0"/>
                <w:numId w:val="24"/>
              </w:numPr>
              <w:rPr>
                <w:color w:val="auto"/>
              </w:rPr>
            </w:pPr>
            <w:r w:rsidRPr="003F4BD2">
              <w:rPr>
                <w:color w:val="auto"/>
              </w:rPr>
              <w:t>The corresponding tip docket/receipt from the site(s) to which the waste is transferred, noting date and time of delivery, description (type and quantity) of waste.</w:t>
            </w:r>
          </w:p>
          <w:p w14:paraId="430131F9" w14:textId="77777777" w:rsidR="00325798" w:rsidRPr="00C302EB" w:rsidRDefault="00325798" w:rsidP="007F0A3A">
            <w:pPr>
              <w:pStyle w:val="ConditionText"/>
            </w:pPr>
            <w:r w:rsidRPr="00C302EB">
              <w:t>If waste has been removed from the site under an EPA Resource Recovery Order or Exemption, records in relation to that Order or Exemption must be maintained and provided to the principal certifier and council</w:t>
            </w:r>
          </w:p>
        </w:tc>
      </w:tr>
      <w:tr w:rsidR="00325798" w:rsidRPr="00C302EB" w14:paraId="441A086B" w14:textId="77777777" w:rsidTr="00325798">
        <w:trPr>
          <w:trHeight w:val="135"/>
        </w:trPr>
        <w:tc>
          <w:tcPr>
            <w:tcW w:w="783" w:type="pct"/>
            <w:vMerge/>
          </w:tcPr>
          <w:p w14:paraId="787689A0" w14:textId="77777777" w:rsidR="00325798" w:rsidRPr="00C302EB" w:rsidRDefault="00325798" w:rsidP="000168DE">
            <w:pPr>
              <w:pStyle w:val="ConditionText"/>
              <w:numPr>
                <w:ilvl w:val="0"/>
                <w:numId w:val="44"/>
              </w:numPr>
            </w:pPr>
          </w:p>
        </w:tc>
        <w:tc>
          <w:tcPr>
            <w:tcW w:w="4217" w:type="pct"/>
          </w:tcPr>
          <w:p w14:paraId="768AC0F9" w14:textId="0333B6C1" w:rsidR="00325798" w:rsidRPr="00C302EB" w:rsidRDefault="00325798" w:rsidP="007F0A3A">
            <w:pPr>
              <w:pStyle w:val="ConditionText"/>
              <w:rPr>
                <w:bCs/>
              </w:rPr>
            </w:pPr>
            <w:r w:rsidRPr="003F4BD2">
              <w:rPr>
                <w:b/>
              </w:rPr>
              <w:t>Condition Reason:</w:t>
            </w:r>
            <w:r w:rsidRPr="00C302EB">
              <w:rPr>
                <w:bCs/>
              </w:rPr>
              <w:t xml:space="preserve"> </w:t>
            </w:r>
            <w:r w:rsidRPr="00C302EB">
              <w:t xml:space="preserve"> To require records to be provided, during site work, documenting the lawful disposal of waste</w:t>
            </w:r>
            <w:r>
              <w:t>.</w:t>
            </w:r>
          </w:p>
        </w:tc>
      </w:tr>
      <w:tr w:rsidR="00325798" w:rsidRPr="00B53F82" w14:paraId="57F9065F" w14:textId="77777777" w:rsidTr="00325798">
        <w:trPr>
          <w:trHeight w:val="135"/>
        </w:trPr>
        <w:tc>
          <w:tcPr>
            <w:tcW w:w="783" w:type="pct"/>
            <w:vMerge w:val="restart"/>
          </w:tcPr>
          <w:p w14:paraId="52EB20C5" w14:textId="77777777" w:rsidR="00325798" w:rsidRPr="00B53F82" w:rsidRDefault="00325798" w:rsidP="000168DE">
            <w:pPr>
              <w:pStyle w:val="ConditionText"/>
              <w:numPr>
                <w:ilvl w:val="0"/>
                <w:numId w:val="44"/>
              </w:numPr>
            </w:pPr>
          </w:p>
        </w:tc>
        <w:tc>
          <w:tcPr>
            <w:tcW w:w="4217" w:type="pct"/>
          </w:tcPr>
          <w:p w14:paraId="21551450" w14:textId="77777777" w:rsidR="00325798" w:rsidRPr="00B53F82" w:rsidRDefault="00325798" w:rsidP="007F0A3A">
            <w:pPr>
              <w:pStyle w:val="ConditionHeading"/>
            </w:pPr>
            <w:r w:rsidRPr="00B53F82">
              <w:t xml:space="preserve">Sediment and </w:t>
            </w:r>
            <w:r>
              <w:t>d</w:t>
            </w:r>
            <w:r w:rsidRPr="00B53F82">
              <w:t>ust control</w:t>
            </w:r>
          </w:p>
        </w:tc>
      </w:tr>
      <w:tr w:rsidR="00325798" w:rsidRPr="00B53F82" w14:paraId="23C6628E" w14:textId="77777777" w:rsidTr="00325798">
        <w:trPr>
          <w:trHeight w:val="60"/>
        </w:trPr>
        <w:tc>
          <w:tcPr>
            <w:tcW w:w="783" w:type="pct"/>
            <w:vMerge/>
          </w:tcPr>
          <w:p w14:paraId="07764507" w14:textId="77777777" w:rsidR="00325798" w:rsidRPr="00B53F82" w:rsidRDefault="00325798" w:rsidP="000168DE">
            <w:pPr>
              <w:pStyle w:val="ConditionText"/>
              <w:numPr>
                <w:ilvl w:val="0"/>
                <w:numId w:val="44"/>
              </w:numPr>
            </w:pPr>
          </w:p>
        </w:tc>
        <w:tc>
          <w:tcPr>
            <w:tcW w:w="4217" w:type="pct"/>
          </w:tcPr>
          <w:p w14:paraId="5F42E134" w14:textId="77777777" w:rsidR="00325798" w:rsidRPr="00B53F82" w:rsidRDefault="00325798" w:rsidP="007F0A3A">
            <w:pPr>
              <w:pStyle w:val="ConditionText"/>
            </w:pPr>
            <w:r w:rsidRPr="00B53F82">
              <w:t xml:space="preserve">During site works, no sediment, dust, </w:t>
            </w:r>
            <w:proofErr w:type="gramStart"/>
            <w:r w:rsidRPr="00B53F82">
              <w:t>soil</w:t>
            </w:r>
            <w:proofErr w:type="gramEnd"/>
            <w:r w:rsidRPr="00B53F82">
              <w:t xml:space="preserve"> or similar material </w:t>
            </w:r>
            <w:r>
              <w:t>must</w:t>
            </w:r>
            <w:r w:rsidRPr="00B53F82">
              <w:t xml:space="preserve"> leave the site.</w:t>
            </w:r>
          </w:p>
        </w:tc>
      </w:tr>
      <w:tr w:rsidR="00325798" w:rsidRPr="00B53F82" w14:paraId="7ACFAE7B" w14:textId="77777777" w:rsidTr="00325798">
        <w:trPr>
          <w:trHeight w:val="135"/>
        </w:trPr>
        <w:tc>
          <w:tcPr>
            <w:tcW w:w="783" w:type="pct"/>
            <w:vMerge/>
          </w:tcPr>
          <w:p w14:paraId="0CBFB330" w14:textId="77777777" w:rsidR="00325798" w:rsidRPr="00B53F82" w:rsidRDefault="00325798" w:rsidP="000168DE">
            <w:pPr>
              <w:pStyle w:val="ConditionText"/>
              <w:numPr>
                <w:ilvl w:val="0"/>
                <w:numId w:val="44"/>
              </w:numPr>
            </w:pPr>
          </w:p>
        </w:tc>
        <w:tc>
          <w:tcPr>
            <w:tcW w:w="4217" w:type="pct"/>
          </w:tcPr>
          <w:p w14:paraId="3149E47F"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protect the amenity of the area.</w:t>
            </w:r>
          </w:p>
        </w:tc>
      </w:tr>
      <w:tr w:rsidR="00325798" w:rsidRPr="00B53F82" w14:paraId="6DAB84F2" w14:textId="77777777" w:rsidTr="00325798">
        <w:trPr>
          <w:trHeight w:val="135"/>
        </w:trPr>
        <w:tc>
          <w:tcPr>
            <w:tcW w:w="783" w:type="pct"/>
            <w:vMerge w:val="restart"/>
          </w:tcPr>
          <w:p w14:paraId="0C65966E" w14:textId="77777777" w:rsidR="00325798" w:rsidRPr="00B53F82" w:rsidRDefault="00325798" w:rsidP="000168DE">
            <w:pPr>
              <w:pStyle w:val="ConditionText"/>
              <w:numPr>
                <w:ilvl w:val="0"/>
                <w:numId w:val="44"/>
              </w:numPr>
            </w:pPr>
          </w:p>
        </w:tc>
        <w:tc>
          <w:tcPr>
            <w:tcW w:w="4217" w:type="pct"/>
          </w:tcPr>
          <w:p w14:paraId="3048A33F" w14:textId="77777777" w:rsidR="00325798" w:rsidRPr="00B53F82" w:rsidRDefault="00325798" w:rsidP="007F0A3A">
            <w:pPr>
              <w:pStyle w:val="ConditionHeading"/>
            </w:pPr>
            <w:r w:rsidRPr="00B53F82">
              <w:t>Construction materials</w:t>
            </w:r>
          </w:p>
        </w:tc>
      </w:tr>
      <w:tr w:rsidR="00325798" w:rsidRPr="00B53F82" w14:paraId="2A026CD3" w14:textId="77777777" w:rsidTr="00325798">
        <w:trPr>
          <w:trHeight w:val="60"/>
        </w:trPr>
        <w:tc>
          <w:tcPr>
            <w:tcW w:w="783" w:type="pct"/>
            <w:vMerge/>
          </w:tcPr>
          <w:p w14:paraId="681828AE" w14:textId="77777777" w:rsidR="00325798" w:rsidRPr="00B53F82" w:rsidRDefault="00325798" w:rsidP="000168DE">
            <w:pPr>
              <w:pStyle w:val="ConditionText"/>
              <w:numPr>
                <w:ilvl w:val="0"/>
                <w:numId w:val="44"/>
              </w:numPr>
            </w:pPr>
          </w:p>
        </w:tc>
        <w:tc>
          <w:tcPr>
            <w:tcW w:w="4217" w:type="pct"/>
          </w:tcPr>
          <w:p w14:paraId="01DD834A" w14:textId="77777777" w:rsidR="00325798" w:rsidRPr="00B53F82" w:rsidRDefault="00325798" w:rsidP="007F0A3A">
            <w:pPr>
              <w:pStyle w:val="ConditionText"/>
            </w:pPr>
            <w:r w:rsidRPr="00B53F82">
              <w:t>All materials associated with construction must be retained within the site.</w:t>
            </w:r>
          </w:p>
        </w:tc>
      </w:tr>
      <w:tr w:rsidR="00325798" w:rsidRPr="00B53F82" w14:paraId="0F2B69B8" w14:textId="77777777" w:rsidTr="00325798">
        <w:trPr>
          <w:trHeight w:val="135"/>
        </w:trPr>
        <w:tc>
          <w:tcPr>
            <w:tcW w:w="783" w:type="pct"/>
            <w:vMerge/>
          </w:tcPr>
          <w:p w14:paraId="3A15A44F" w14:textId="77777777" w:rsidR="00325798" w:rsidRPr="00B53F82" w:rsidRDefault="00325798" w:rsidP="000168DE">
            <w:pPr>
              <w:pStyle w:val="ConditionText"/>
              <w:numPr>
                <w:ilvl w:val="0"/>
                <w:numId w:val="44"/>
              </w:numPr>
            </w:pPr>
          </w:p>
        </w:tc>
        <w:tc>
          <w:tcPr>
            <w:tcW w:w="4217" w:type="pct"/>
          </w:tcPr>
          <w:p w14:paraId="6B4D4A61"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the public domain is not affected during construction.</w:t>
            </w:r>
          </w:p>
        </w:tc>
      </w:tr>
      <w:tr w:rsidR="00325798" w:rsidRPr="00B53F82" w14:paraId="62188F74" w14:textId="77777777" w:rsidTr="00325798">
        <w:trPr>
          <w:trHeight w:val="135"/>
        </w:trPr>
        <w:tc>
          <w:tcPr>
            <w:tcW w:w="783" w:type="pct"/>
            <w:vMerge w:val="restart"/>
          </w:tcPr>
          <w:p w14:paraId="70D438B1" w14:textId="77777777" w:rsidR="00325798" w:rsidRPr="00B53F82" w:rsidRDefault="00325798" w:rsidP="000168DE">
            <w:pPr>
              <w:pStyle w:val="ConditionText"/>
              <w:numPr>
                <w:ilvl w:val="0"/>
                <w:numId w:val="44"/>
              </w:numPr>
            </w:pPr>
          </w:p>
        </w:tc>
        <w:tc>
          <w:tcPr>
            <w:tcW w:w="4217" w:type="pct"/>
          </w:tcPr>
          <w:p w14:paraId="188FDCDB" w14:textId="77777777" w:rsidR="00325798" w:rsidRPr="00B53F82" w:rsidRDefault="00325798" w:rsidP="007F0A3A">
            <w:pPr>
              <w:pStyle w:val="ConditionHeading"/>
            </w:pPr>
            <w:r w:rsidRPr="00B53F82">
              <w:t>Excavation</w:t>
            </w:r>
          </w:p>
        </w:tc>
      </w:tr>
      <w:tr w:rsidR="00325798" w:rsidRPr="00B53F82" w14:paraId="2A68AB1A" w14:textId="77777777" w:rsidTr="00325798">
        <w:trPr>
          <w:trHeight w:val="60"/>
        </w:trPr>
        <w:tc>
          <w:tcPr>
            <w:tcW w:w="783" w:type="pct"/>
            <w:vMerge/>
          </w:tcPr>
          <w:p w14:paraId="6344436F" w14:textId="77777777" w:rsidR="00325798" w:rsidRPr="00B53F82" w:rsidRDefault="00325798" w:rsidP="000168DE">
            <w:pPr>
              <w:pStyle w:val="ConditionText"/>
              <w:numPr>
                <w:ilvl w:val="0"/>
                <w:numId w:val="44"/>
              </w:numPr>
            </w:pPr>
          </w:p>
        </w:tc>
        <w:tc>
          <w:tcPr>
            <w:tcW w:w="4217" w:type="pct"/>
          </w:tcPr>
          <w:p w14:paraId="4CDBE18D" w14:textId="77777777" w:rsidR="00325798" w:rsidRPr="00B53F82" w:rsidRDefault="00325798" w:rsidP="007F0A3A">
            <w:pPr>
              <w:pStyle w:val="ConditionText"/>
            </w:pPr>
            <w:r w:rsidRPr="00B53F82">
              <w:t xml:space="preserve">While site work is carried out, all excavations and backfilling associated with the development must be executed safely, properly </w:t>
            </w:r>
            <w:proofErr w:type="gramStart"/>
            <w:r w:rsidRPr="00B53F82">
              <w:t>guarded</w:t>
            </w:r>
            <w:proofErr w:type="gramEnd"/>
            <w:r w:rsidRPr="00B53F82">
              <w:t xml:space="preserve"> and protected to prevent the activities from being dangerous to life or property and, in accordance with the design of a structural engineer.</w:t>
            </w:r>
          </w:p>
        </w:tc>
      </w:tr>
      <w:tr w:rsidR="00325798" w:rsidRPr="00B53F82" w14:paraId="34A320D6" w14:textId="77777777" w:rsidTr="00325798">
        <w:trPr>
          <w:trHeight w:val="135"/>
        </w:trPr>
        <w:tc>
          <w:tcPr>
            <w:tcW w:w="783" w:type="pct"/>
            <w:vMerge/>
          </w:tcPr>
          <w:p w14:paraId="0C78C5DC" w14:textId="77777777" w:rsidR="00325798" w:rsidRPr="00B53F82" w:rsidRDefault="00325798" w:rsidP="000168DE">
            <w:pPr>
              <w:pStyle w:val="ConditionText"/>
              <w:numPr>
                <w:ilvl w:val="0"/>
                <w:numId w:val="44"/>
              </w:numPr>
            </w:pPr>
          </w:p>
        </w:tc>
        <w:tc>
          <w:tcPr>
            <w:tcW w:w="4217" w:type="pct"/>
          </w:tcPr>
          <w:p w14:paraId="104B525B"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work is completed in an appropriate manner.</w:t>
            </w:r>
          </w:p>
        </w:tc>
      </w:tr>
      <w:tr w:rsidR="00325798" w:rsidRPr="00B53F82" w14:paraId="77E33A67" w14:textId="77777777" w:rsidTr="00325798">
        <w:trPr>
          <w:trHeight w:val="135"/>
        </w:trPr>
        <w:tc>
          <w:tcPr>
            <w:tcW w:w="783" w:type="pct"/>
            <w:vMerge w:val="restart"/>
          </w:tcPr>
          <w:p w14:paraId="7B39B615" w14:textId="77777777" w:rsidR="00325798" w:rsidRPr="00B53F82" w:rsidRDefault="00325798" w:rsidP="000168DE">
            <w:pPr>
              <w:pStyle w:val="ConditionText"/>
              <w:numPr>
                <w:ilvl w:val="0"/>
                <w:numId w:val="44"/>
              </w:numPr>
            </w:pPr>
          </w:p>
        </w:tc>
        <w:tc>
          <w:tcPr>
            <w:tcW w:w="4217" w:type="pct"/>
          </w:tcPr>
          <w:p w14:paraId="700B2DA6" w14:textId="77777777" w:rsidR="00325798" w:rsidRPr="00B53F82" w:rsidRDefault="00325798" w:rsidP="007F0A3A">
            <w:pPr>
              <w:pStyle w:val="ConditionHeading"/>
            </w:pPr>
            <w:r w:rsidRPr="00B53F82">
              <w:t>Consent documents available on site</w:t>
            </w:r>
          </w:p>
        </w:tc>
      </w:tr>
      <w:tr w:rsidR="00325798" w:rsidRPr="00B53F82" w14:paraId="468DF755" w14:textId="77777777" w:rsidTr="00325798">
        <w:trPr>
          <w:trHeight w:val="60"/>
        </w:trPr>
        <w:tc>
          <w:tcPr>
            <w:tcW w:w="783" w:type="pct"/>
            <w:vMerge/>
          </w:tcPr>
          <w:p w14:paraId="6344806B" w14:textId="77777777" w:rsidR="00325798" w:rsidRPr="00B53F82" w:rsidRDefault="00325798" w:rsidP="000168DE">
            <w:pPr>
              <w:pStyle w:val="ConditionText"/>
              <w:numPr>
                <w:ilvl w:val="0"/>
                <w:numId w:val="44"/>
              </w:numPr>
            </w:pPr>
          </w:p>
        </w:tc>
        <w:tc>
          <w:tcPr>
            <w:tcW w:w="4217" w:type="pct"/>
          </w:tcPr>
          <w:p w14:paraId="55FF8494" w14:textId="77777777" w:rsidR="00325798" w:rsidRPr="00B53F82" w:rsidRDefault="00325798" w:rsidP="007F0A3A">
            <w:pPr>
              <w:pStyle w:val="ConditionText"/>
            </w:pPr>
            <w:r w:rsidRPr="00B53F82">
              <w:t>At all times during the construction, a copy of the development consent and approved stamped plans are to be kept on site. These documents are to be made available to any Council Officer as requested.</w:t>
            </w:r>
          </w:p>
        </w:tc>
      </w:tr>
      <w:tr w:rsidR="00325798" w:rsidRPr="00B53F82" w14:paraId="0C476213" w14:textId="77777777" w:rsidTr="00325798">
        <w:trPr>
          <w:trHeight w:val="135"/>
        </w:trPr>
        <w:tc>
          <w:tcPr>
            <w:tcW w:w="783" w:type="pct"/>
            <w:vMerge/>
          </w:tcPr>
          <w:p w14:paraId="4F56625A" w14:textId="77777777" w:rsidR="00325798" w:rsidRPr="00B53F82" w:rsidRDefault="00325798" w:rsidP="000168DE">
            <w:pPr>
              <w:pStyle w:val="ConditionText"/>
              <w:numPr>
                <w:ilvl w:val="0"/>
                <w:numId w:val="44"/>
              </w:numPr>
            </w:pPr>
          </w:p>
        </w:tc>
        <w:tc>
          <w:tcPr>
            <w:tcW w:w="4217" w:type="pct"/>
          </w:tcPr>
          <w:p w14:paraId="4007F4CE"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Council Officers </w:t>
            </w:r>
            <w:proofErr w:type="gramStart"/>
            <w:r w:rsidRPr="00B53F82">
              <w:rPr>
                <w:bCs/>
              </w:rPr>
              <w:t>are able to</w:t>
            </w:r>
            <w:proofErr w:type="gramEnd"/>
            <w:r w:rsidRPr="00B53F82">
              <w:rPr>
                <w:bCs/>
              </w:rPr>
              <w:t xml:space="preserve"> access the consent during any site inspection.</w:t>
            </w:r>
          </w:p>
        </w:tc>
      </w:tr>
      <w:tr w:rsidR="00325798" w:rsidRPr="00B53F82" w14:paraId="4100ADFA" w14:textId="77777777" w:rsidTr="00325798">
        <w:trPr>
          <w:trHeight w:val="135"/>
        </w:trPr>
        <w:tc>
          <w:tcPr>
            <w:tcW w:w="783" w:type="pct"/>
            <w:vMerge w:val="restart"/>
          </w:tcPr>
          <w:p w14:paraId="6DAF097F" w14:textId="77777777" w:rsidR="00325798" w:rsidRPr="00B53F82" w:rsidRDefault="00325798" w:rsidP="000168DE">
            <w:pPr>
              <w:pStyle w:val="ConditionText"/>
              <w:numPr>
                <w:ilvl w:val="0"/>
                <w:numId w:val="44"/>
              </w:numPr>
            </w:pPr>
          </w:p>
        </w:tc>
        <w:tc>
          <w:tcPr>
            <w:tcW w:w="4217" w:type="pct"/>
          </w:tcPr>
          <w:p w14:paraId="6F0C2BFE" w14:textId="77777777" w:rsidR="00325798" w:rsidRPr="00B53F82" w:rsidRDefault="00325798" w:rsidP="007F0A3A">
            <w:pPr>
              <w:pStyle w:val="ConditionHeading"/>
            </w:pPr>
            <w:r w:rsidRPr="00B53F82">
              <w:rPr>
                <w:lang w:eastAsia="en-AU"/>
              </w:rPr>
              <w:t xml:space="preserve">Truck </w:t>
            </w:r>
            <w:r>
              <w:rPr>
                <w:lang w:eastAsia="en-AU"/>
              </w:rPr>
              <w:t>s</w:t>
            </w:r>
            <w:r w:rsidRPr="00B53F82">
              <w:rPr>
                <w:lang w:eastAsia="en-AU"/>
              </w:rPr>
              <w:t>haker</w:t>
            </w:r>
          </w:p>
        </w:tc>
      </w:tr>
      <w:tr w:rsidR="00325798" w:rsidRPr="00B53F82" w14:paraId="2A261ED2" w14:textId="77777777" w:rsidTr="00325798">
        <w:trPr>
          <w:trHeight w:val="60"/>
        </w:trPr>
        <w:tc>
          <w:tcPr>
            <w:tcW w:w="783" w:type="pct"/>
            <w:vMerge/>
          </w:tcPr>
          <w:p w14:paraId="521F2FA7" w14:textId="77777777" w:rsidR="00325798" w:rsidRPr="00B53F82" w:rsidRDefault="00325798" w:rsidP="000168DE">
            <w:pPr>
              <w:pStyle w:val="ConditionText"/>
              <w:numPr>
                <w:ilvl w:val="0"/>
                <w:numId w:val="44"/>
              </w:numPr>
            </w:pPr>
          </w:p>
        </w:tc>
        <w:tc>
          <w:tcPr>
            <w:tcW w:w="4217" w:type="pct"/>
          </w:tcPr>
          <w:p w14:paraId="1173FFB9" w14:textId="77777777" w:rsidR="00325798" w:rsidRPr="00B53F82" w:rsidRDefault="00325798" w:rsidP="007F0A3A">
            <w:pPr>
              <w:pStyle w:val="ConditionText"/>
            </w:pPr>
            <w:r w:rsidRPr="00B53F82">
              <w:rPr>
                <w:rFonts w:eastAsia="Times New Roman"/>
                <w:color w:val="000000" w:themeColor="text1"/>
                <w:lang w:eastAsia="en-AU"/>
              </w:rPr>
              <w:t xml:space="preserve">A truck shaker grid with a minimum length of 6 metres must be provided at the construction exit point. Fences are to be erected to ensure vehicles cannot bypass </w:t>
            </w:r>
            <w:r w:rsidRPr="00B53F82">
              <w:rPr>
                <w:rFonts w:eastAsia="Times New Roman"/>
                <w:color w:val="000000" w:themeColor="text1"/>
                <w:lang w:eastAsia="en-AU"/>
              </w:rPr>
              <w:lastRenderedPageBreak/>
              <w:t>them. Sediment tracked onto the public roadway by vehicles leaving the subject site is to be swept up immediately.</w:t>
            </w:r>
          </w:p>
        </w:tc>
      </w:tr>
      <w:tr w:rsidR="00325798" w:rsidRPr="00B53F82" w14:paraId="20A08AFB" w14:textId="77777777" w:rsidTr="00325798">
        <w:trPr>
          <w:trHeight w:val="135"/>
        </w:trPr>
        <w:tc>
          <w:tcPr>
            <w:tcW w:w="783" w:type="pct"/>
            <w:vMerge/>
          </w:tcPr>
          <w:p w14:paraId="13792420" w14:textId="77777777" w:rsidR="00325798" w:rsidRPr="00B53F82" w:rsidRDefault="00325798" w:rsidP="000168DE">
            <w:pPr>
              <w:pStyle w:val="ConditionText"/>
              <w:numPr>
                <w:ilvl w:val="0"/>
                <w:numId w:val="44"/>
              </w:numPr>
            </w:pPr>
          </w:p>
        </w:tc>
        <w:tc>
          <w:tcPr>
            <w:tcW w:w="4217" w:type="pct"/>
          </w:tcPr>
          <w:p w14:paraId="296B9E31"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themeColor="text1"/>
                <w:lang w:eastAsia="en-AU"/>
              </w:rPr>
              <w:t>To prevent soil and sediment spill in the public domain.</w:t>
            </w:r>
          </w:p>
        </w:tc>
      </w:tr>
      <w:tr w:rsidR="006D7741" w:rsidRPr="006107A4" w14:paraId="3410C631" w14:textId="77777777" w:rsidTr="006D7741">
        <w:trPr>
          <w:trHeight w:val="135"/>
        </w:trPr>
        <w:tc>
          <w:tcPr>
            <w:tcW w:w="783" w:type="pct"/>
            <w:vMerge w:val="restart"/>
          </w:tcPr>
          <w:p w14:paraId="2331DBF7" w14:textId="77777777" w:rsidR="006D7741" w:rsidRPr="005608AE" w:rsidRDefault="006D7741" w:rsidP="000168DE">
            <w:pPr>
              <w:pStyle w:val="ListParagraph"/>
              <w:numPr>
                <w:ilvl w:val="0"/>
                <w:numId w:val="44"/>
              </w:numPr>
              <w:rPr>
                <w:rFonts w:asciiTheme="minorHAnsi" w:hAnsiTheme="minorHAnsi" w:cstheme="minorHAnsi"/>
                <w:sz w:val="22"/>
                <w:szCs w:val="22"/>
              </w:rPr>
            </w:pPr>
          </w:p>
        </w:tc>
        <w:tc>
          <w:tcPr>
            <w:tcW w:w="4217" w:type="pct"/>
          </w:tcPr>
          <w:p w14:paraId="4AD04C6D" w14:textId="64BFFC7C" w:rsidR="006D7741" w:rsidRPr="005608AE" w:rsidRDefault="00B67339" w:rsidP="007F0A3A">
            <w:pPr>
              <w:rPr>
                <w:rFonts w:asciiTheme="minorHAnsi" w:hAnsiTheme="minorHAnsi" w:cstheme="minorHAnsi"/>
                <w:sz w:val="22"/>
                <w:szCs w:val="22"/>
              </w:rPr>
            </w:pPr>
            <w:r w:rsidRPr="005608AE">
              <w:rPr>
                <w:rFonts w:asciiTheme="minorHAnsi" w:hAnsiTheme="minorHAnsi" w:cstheme="minorHAnsi"/>
                <w:b/>
                <w:sz w:val="22"/>
                <w:szCs w:val="22"/>
              </w:rPr>
              <w:t>Stormwater - Hold Points during construction – {Council Drainage connection Works}</w:t>
            </w:r>
          </w:p>
        </w:tc>
      </w:tr>
      <w:tr w:rsidR="006D7741" w:rsidRPr="006107A4" w14:paraId="7FE2C698" w14:textId="77777777" w:rsidTr="006D7741">
        <w:trPr>
          <w:trHeight w:val="60"/>
        </w:trPr>
        <w:tc>
          <w:tcPr>
            <w:tcW w:w="783" w:type="pct"/>
            <w:vMerge/>
          </w:tcPr>
          <w:p w14:paraId="0290226B" w14:textId="77777777" w:rsidR="006D7741" w:rsidRPr="005608AE" w:rsidRDefault="006D7741" w:rsidP="000168DE">
            <w:pPr>
              <w:pStyle w:val="ListParagraph"/>
              <w:numPr>
                <w:ilvl w:val="0"/>
                <w:numId w:val="44"/>
              </w:numPr>
              <w:rPr>
                <w:rFonts w:asciiTheme="minorHAnsi" w:hAnsiTheme="minorHAnsi" w:cstheme="minorHAnsi"/>
                <w:sz w:val="22"/>
                <w:szCs w:val="22"/>
              </w:rPr>
            </w:pPr>
          </w:p>
        </w:tc>
        <w:tc>
          <w:tcPr>
            <w:tcW w:w="4217" w:type="pct"/>
          </w:tcPr>
          <w:p w14:paraId="5E5C0D35" w14:textId="77777777" w:rsidR="00160142" w:rsidRPr="005608AE" w:rsidRDefault="00160142" w:rsidP="000168DE">
            <w:pPr>
              <w:pStyle w:val="ListParagraph"/>
              <w:numPr>
                <w:ilvl w:val="0"/>
                <w:numId w:val="57"/>
              </w:numPr>
              <w:spacing w:before="120" w:after="120"/>
              <w:ind w:left="851"/>
              <w:jc w:val="both"/>
              <w:rPr>
                <w:rFonts w:asciiTheme="minorHAnsi" w:hAnsiTheme="minorHAnsi" w:cstheme="minorHAnsi"/>
                <w:b/>
                <w:sz w:val="22"/>
                <w:szCs w:val="22"/>
              </w:rPr>
            </w:pPr>
            <w:r w:rsidRPr="005608AE">
              <w:rPr>
                <w:rFonts w:asciiTheme="minorHAnsi" w:hAnsiTheme="minorHAnsi" w:cstheme="minorHAnsi"/>
                <w:sz w:val="22"/>
                <w:szCs w:val="22"/>
              </w:rPr>
              <w:t>Council requires inspections to be undertaken by a suitably qualified Chartered Professional Civil Engineer (CPEng) or Registered Professional Civil Engineer (</w:t>
            </w:r>
            <w:proofErr w:type="spellStart"/>
            <w:r w:rsidRPr="005608AE">
              <w:rPr>
                <w:rFonts w:asciiTheme="minorHAnsi" w:hAnsiTheme="minorHAnsi" w:cstheme="minorHAnsi"/>
                <w:sz w:val="22"/>
                <w:szCs w:val="22"/>
              </w:rPr>
              <w:t>RPEng</w:t>
            </w:r>
            <w:proofErr w:type="spellEnd"/>
            <w:r w:rsidRPr="005608AE">
              <w:rPr>
                <w:rFonts w:asciiTheme="minorHAnsi" w:hAnsiTheme="minorHAnsi" w:cstheme="minorHAnsi"/>
                <w:sz w:val="22"/>
                <w:szCs w:val="22"/>
              </w:rPr>
              <w:t xml:space="preserve">), or equivalent, for {all Council stormwater drainage connection works}. </w:t>
            </w:r>
          </w:p>
          <w:p w14:paraId="0C739ACD" w14:textId="77777777" w:rsidR="00160142" w:rsidRPr="005608AE" w:rsidRDefault="00160142" w:rsidP="00160142">
            <w:pPr>
              <w:pStyle w:val="ListParagraph"/>
              <w:spacing w:before="120" w:after="120"/>
              <w:ind w:left="851"/>
              <w:jc w:val="both"/>
              <w:rPr>
                <w:rFonts w:asciiTheme="minorHAnsi" w:hAnsiTheme="minorHAnsi" w:cstheme="minorHAnsi"/>
                <w:sz w:val="22"/>
                <w:szCs w:val="22"/>
              </w:rPr>
            </w:pPr>
            <w:r w:rsidRPr="005608AE">
              <w:rPr>
                <w:rFonts w:asciiTheme="minorHAnsi" w:hAnsiTheme="minorHAnsi" w:cstheme="minorHAnsi"/>
                <w:sz w:val="22"/>
                <w:szCs w:val="22"/>
              </w:rPr>
              <w:t>The Applicant shall submit to the Principal Certifying Authority, certification from the Engineer, at each stage of the inspection listed below, stating all civil and structural construction works have been executed as detailed in the stamped approved plans, and in accordance with the relevant Australian Standards, City of Ryde standards and specifications within 24 hours following completion of the relevant stage/s. The certificates shall contain photographs of the works in progress and a commentary of the inspected works, including any deficiencies and rectifications that were undertaken.</w:t>
            </w:r>
          </w:p>
          <w:p w14:paraId="6E850376" w14:textId="790A936D" w:rsidR="006D7741" w:rsidRPr="005608AE" w:rsidRDefault="00160142" w:rsidP="000168DE">
            <w:pPr>
              <w:pStyle w:val="ListParagraph"/>
              <w:numPr>
                <w:ilvl w:val="0"/>
                <w:numId w:val="58"/>
              </w:numPr>
              <w:spacing w:before="120" w:after="120"/>
              <w:ind w:left="851"/>
              <w:jc w:val="both"/>
              <w:rPr>
                <w:rFonts w:asciiTheme="minorHAnsi" w:hAnsiTheme="minorHAnsi" w:cstheme="minorHAnsi"/>
                <w:sz w:val="22"/>
                <w:szCs w:val="22"/>
              </w:rPr>
            </w:pPr>
            <w:r w:rsidRPr="005608AE">
              <w:rPr>
                <w:rFonts w:asciiTheme="minorHAnsi" w:hAnsiTheme="minorHAnsi" w:cstheme="minorHAnsi"/>
                <w:sz w:val="22"/>
                <w:szCs w:val="22"/>
              </w:rPr>
              <w:t>{Upon connection to Council’s existing kerb inlet pit.}</w:t>
            </w:r>
          </w:p>
        </w:tc>
      </w:tr>
      <w:tr w:rsidR="006D7741" w:rsidRPr="006107A4" w14:paraId="5CFFA191" w14:textId="77777777" w:rsidTr="006D7741">
        <w:trPr>
          <w:trHeight w:val="135"/>
        </w:trPr>
        <w:tc>
          <w:tcPr>
            <w:tcW w:w="783" w:type="pct"/>
            <w:vMerge/>
          </w:tcPr>
          <w:p w14:paraId="39E9A862" w14:textId="77777777" w:rsidR="006D7741" w:rsidRPr="005608AE" w:rsidRDefault="006D7741" w:rsidP="000168DE">
            <w:pPr>
              <w:pStyle w:val="ListParagraph"/>
              <w:numPr>
                <w:ilvl w:val="0"/>
                <w:numId w:val="44"/>
              </w:numPr>
              <w:rPr>
                <w:rFonts w:asciiTheme="minorHAnsi" w:hAnsiTheme="minorHAnsi" w:cstheme="minorHAnsi"/>
                <w:sz w:val="22"/>
                <w:szCs w:val="22"/>
              </w:rPr>
            </w:pPr>
          </w:p>
        </w:tc>
        <w:tc>
          <w:tcPr>
            <w:tcW w:w="4217" w:type="pct"/>
          </w:tcPr>
          <w:p w14:paraId="53ED987C" w14:textId="1A2B0CBF" w:rsidR="006D7741" w:rsidRPr="005608AE" w:rsidRDefault="005608AE" w:rsidP="005608AE">
            <w:pPr>
              <w:jc w:val="both"/>
              <w:rPr>
                <w:rFonts w:asciiTheme="minorHAnsi" w:hAnsiTheme="minorHAnsi" w:cstheme="minorHAnsi"/>
                <w:b/>
                <w:bCs/>
                <w:sz w:val="22"/>
                <w:szCs w:val="22"/>
              </w:rPr>
            </w:pPr>
            <w:bookmarkStart w:id="0" w:name="_Hlk98321944"/>
            <w:r>
              <w:rPr>
                <w:rFonts w:asciiTheme="minorHAnsi" w:hAnsiTheme="minorHAnsi" w:cstheme="minorHAnsi"/>
                <w:b/>
                <w:bCs/>
                <w:sz w:val="22"/>
                <w:szCs w:val="22"/>
              </w:rPr>
              <w:t xml:space="preserve">Condition </w:t>
            </w:r>
            <w:r w:rsidRPr="005608AE">
              <w:rPr>
                <w:rFonts w:asciiTheme="minorHAnsi" w:hAnsiTheme="minorHAnsi" w:cstheme="minorHAnsi"/>
                <w:b/>
                <w:bCs/>
                <w:sz w:val="22"/>
                <w:szCs w:val="22"/>
              </w:rPr>
              <w:t xml:space="preserve">Reason: </w:t>
            </w:r>
            <w:r w:rsidRPr="005608AE">
              <w:rPr>
                <w:rFonts w:asciiTheme="minorHAnsi" w:hAnsiTheme="minorHAnsi" w:cstheme="minorHAnsi"/>
                <w:sz w:val="22"/>
                <w:szCs w:val="22"/>
              </w:rPr>
              <w:t>to ensure construction works satisfy Council’s DCP and Australian Standards requirements.</w:t>
            </w:r>
            <w:bookmarkEnd w:id="0"/>
          </w:p>
        </w:tc>
      </w:tr>
      <w:tr w:rsidR="003B654B" w:rsidRPr="006107A4" w14:paraId="287B97A4" w14:textId="77777777" w:rsidTr="00954845">
        <w:trPr>
          <w:trHeight w:val="135"/>
        </w:trPr>
        <w:tc>
          <w:tcPr>
            <w:tcW w:w="783" w:type="pct"/>
            <w:vMerge w:val="restart"/>
          </w:tcPr>
          <w:p w14:paraId="55E60D51" w14:textId="77777777" w:rsidR="003B654B" w:rsidRPr="00D1723A" w:rsidRDefault="003B654B" w:rsidP="000168DE">
            <w:pPr>
              <w:pStyle w:val="ListParagraph"/>
              <w:numPr>
                <w:ilvl w:val="0"/>
                <w:numId w:val="44"/>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7599CDDD" w14:textId="4DF38413" w:rsidR="003B654B" w:rsidRPr="006107A4" w:rsidRDefault="003B654B" w:rsidP="003B654B">
            <w:pPr>
              <w:rPr>
                <w:rFonts w:asciiTheme="minorHAnsi" w:hAnsiTheme="minorHAnsi" w:cstheme="minorHAnsi"/>
                <w:b/>
                <w:bCs/>
                <w:sz w:val="22"/>
              </w:rPr>
            </w:pPr>
            <w:r w:rsidRPr="5858ECD9">
              <w:rPr>
                <w:rFonts w:ascii="Calibri" w:hAnsi="Calibri" w:cs="Calibri"/>
                <w:b/>
                <w:bCs/>
                <w:color w:val="000000" w:themeColor="text1"/>
                <w:sz w:val="22"/>
                <w:szCs w:val="22"/>
              </w:rPr>
              <w:t>Hold points during construction (public domain)</w:t>
            </w:r>
          </w:p>
        </w:tc>
      </w:tr>
      <w:tr w:rsidR="003B654B" w:rsidRPr="006107A4" w14:paraId="5BD6E356" w14:textId="77777777" w:rsidTr="00954845">
        <w:trPr>
          <w:trHeight w:val="60"/>
        </w:trPr>
        <w:tc>
          <w:tcPr>
            <w:tcW w:w="783" w:type="pct"/>
            <w:vMerge/>
          </w:tcPr>
          <w:p w14:paraId="287527E6" w14:textId="77777777" w:rsidR="003B654B" w:rsidRPr="00D1723A" w:rsidRDefault="003B654B" w:rsidP="000168DE">
            <w:pPr>
              <w:pStyle w:val="ListParagraph"/>
              <w:numPr>
                <w:ilvl w:val="0"/>
                <w:numId w:val="44"/>
              </w:numPr>
              <w:rPr>
                <w:rFonts w:asciiTheme="minorHAnsi" w:hAnsiTheme="minorHAnsi" w:cstheme="minorHAnsi"/>
                <w:sz w:val="22"/>
              </w:rPr>
            </w:pPr>
          </w:p>
        </w:tc>
        <w:tc>
          <w:tcPr>
            <w:tcW w:w="4217" w:type="pct"/>
            <w:tcBorders>
              <w:top w:val="single" w:sz="6" w:space="0" w:color="auto"/>
              <w:left w:val="nil"/>
              <w:bottom w:val="single" w:sz="6" w:space="0" w:color="auto"/>
              <w:right w:val="single" w:sz="6" w:space="0" w:color="auto"/>
            </w:tcBorders>
          </w:tcPr>
          <w:p w14:paraId="121EBD99" w14:textId="77777777" w:rsidR="003B654B" w:rsidRDefault="003B654B" w:rsidP="003B654B">
            <w:pPr>
              <w:jc w:val="both"/>
              <w:rPr>
                <w:rFonts w:ascii="Calibri" w:hAnsi="Calibri" w:cs="Calibri"/>
                <w:color w:val="000000" w:themeColor="text1"/>
                <w:sz w:val="22"/>
                <w:szCs w:val="22"/>
              </w:rPr>
            </w:pPr>
            <w:r w:rsidRPr="5858ECD9">
              <w:rPr>
                <w:rFonts w:ascii="Calibri" w:hAnsi="Calibri" w:cs="Calibri"/>
                <w:color w:val="000000" w:themeColor="text1"/>
                <w:sz w:val="22"/>
                <w:szCs w:val="22"/>
              </w:rPr>
              <w:t xml:space="preserve">While site work is being carried out, inspections are to be undertaken by a Chartered Civil Engineer (registered on the NER of Engineers Australia), for public domain works, at the following hold points with certification from the Engineer provided to Council and the principal certifier, at each stage of the inspection listed below, within 24 hours following completion of the relevant stage/s. The certificates must contain photographs of the works in progress and a commentary of the inspected works, including any deficiencies and rectifications that were undertaken. </w:t>
            </w:r>
          </w:p>
          <w:p w14:paraId="405C5140" w14:textId="77777777" w:rsidR="003B654B" w:rsidRDefault="003B654B" w:rsidP="000168DE">
            <w:pPr>
              <w:pStyle w:val="ListParagraph"/>
              <w:numPr>
                <w:ilvl w:val="0"/>
                <w:numId w:val="59"/>
              </w:numPr>
              <w:spacing w:line="276" w:lineRule="auto"/>
              <w:contextualSpacing/>
              <w:jc w:val="both"/>
              <w:rPr>
                <w:rFonts w:ascii="Calibri" w:hAnsi="Calibri" w:cs="Calibri"/>
                <w:color w:val="000000" w:themeColor="text1"/>
                <w:sz w:val="22"/>
                <w:szCs w:val="22"/>
              </w:rPr>
            </w:pPr>
            <w:r w:rsidRPr="5858ECD9">
              <w:rPr>
                <w:rFonts w:ascii="Calibri" w:hAnsi="Calibri" w:cs="Calibri"/>
                <w:color w:val="000000" w:themeColor="text1"/>
                <w:sz w:val="22"/>
                <w:szCs w:val="22"/>
              </w:rPr>
              <w:t>Prior to the commencement of construction and following the set-out on site of the position of the civil works to the levels shown on the approved civil drawings.</w:t>
            </w:r>
          </w:p>
          <w:p w14:paraId="30A5E6B5" w14:textId="77777777" w:rsidR="003B654B" w:rsidRDefault="003B654B" w:rsidP="000168DE">
            <w:pPr>
              <w:pStyle w:val="ListParagraph"/>
              <w:numPr>
                <w:ilvl w:val="0"/>
                <w:numId w:val="59"/>
              </w:numPr>
              <w:spacing w:line="276" w:lineRule="auto"/>
              <w:contextualSpacing/>
              <w:jc w:val="both"/>
              <w:rPr>
                <w:rFonts w:ascii="Calibri" w:hAnsi="Calibri" w:cs="Calibri"/>
                <w:color w:val="000000" w:themeColor="text1"/>
                <w:sz w:val="22"/>
                <w:szCs w:val="22"/>
              </w:rPr>
            </w:pPr>
            <w:r w:rsidRPr="5858ECD9">
              <w:rPr>
                <w:rFonts w:ascii="Calibri" w:hAnsi="Calibri" w:cs="Calibri"/>
                <w:color w:val="000000" w:themeColor="text1"/>
                <w:sz w:val="22"/>
                <w:szCs w:val="22"/>
              </w:rPr>
              <w:t xml:space="preserve">Upon excavation, trimming and compaction to the subgrade level - to the line, grade, </w:t>
            </w:r>
            <w:proofErr w:type="gramStart"/>
            <w:r w:rsidRPr="5858ECD9">
              <w:rPr>
                <w:rFonts w:ascii="Calibri" w:hAnsi="Calibri" w:cs="Calibri"/>
                <w:color w:val="000000" w:themeColor="text1"/>
                <w:sz w:val="22"/>
                <w:szCs w:val="22"/>
              </w:rPr>
              <w:t>widths</w:t>
            </w:r>
            <w:proofErr w:type="gramEnd"/>
            <w:r w:rsidRPr="5858ECD9">
              <w:rPr>
                <w:rFonts w:ascii="Calibri" w:hAnsi="Calibri" w:cs="Calibri"/>
                <w:color w:val="000000" w:themeColor="text1"/>
                <w:sz w:val="22"/>
                <w:szCs w:val="22"/>
              </w:rPr>
              <w:t xml:space="preserve"> and depths, shown on the approved civil engineering drawings.</w:t>
            </w:r>
          </w:p>
          <w:p w14:paraId="67907B27" w14:textId="77777777" w:rsidR="003B654B" w:rsidRDefault="003B654B" w:rsidP="000168DE">
            <w:pPr>
              <w:pStyle w:val="ListParagraph"/>
              <w:numPr>
                <w:ilvl w:val="0"/>
                <w:numId w:val="59"/>
              </w:numPr>
              <w:spacing w:line="276" w:lineRule="auto"/>
              <w:contextualSpacing/>
              <w:jc w:val="both"/>
              <w:rPr>
                <w:rFonts w:ascii="Calibri" w:hAnsi="Calibri" w:cs="Calibri"/>
                <w:color w:val="000000" w:themeColor="text1"/>
                <w:sz w:val="22"/>
                <w:szCs w:val="22"/>
              </w:rPr>
            </w:pPr>
            <w:r w:rsidRPr="5858ECD9">
              <w:rPr>
                <w:rFonts w:ascii="Calibri" w:hAnsi="Calibri" w:cs="Calibri"/>
                <w:color w:val="000000" w:themeColor="text1"/>
                <w:sz w:val="22"/>
                <w:szCs w:val="22"/>
              </w:rPr>
              <w:t>Upon compaction of the applicable sub-base course.</w:t>
            </w:r>
          </w:p>
          <w:p w14:paraId="2CD1795C" w14:textId="77777777" w:rsidR="003B654B" w:rsidRDefault="003B654B" w:rsidP="000168DE">
            <w:pPr>
              <w:pStyle w:val="ListParagraph"/>
              <w:numPr>
                <w:ilvl w:val="0"/>
                <w:numId w:val="59"/>
              </w:numPr>
              <w:spacing w:line="276" w:lineRule="auto"/>
              <w:contextualSpacing/>
              <w:jc w:val="both"/>
              <w:rPr>
                <w:rFonts w:ascii="Calibri" w:hAnsi="Calibri" w:cs="Calibri"/>
                <w:color w:val="000000" w:themeColor="text1"/>
                <w:sz w:val="22"/>
                <w:szCs w:val="22"/>
              </w:rPr>
            </w:pPr>
            <w:r w:rsidRPr="5858ECD9">
              <w:rPr>
                <w:rFonts w:ascii="Calibri" w:hAnsi="Calibri" w:cs="Calibri"/>
                <w:color w:val="000000" w:themeColor="text1"/>
                <w:sz w:val="22"/>
                <w:szCs w:val="22"/>
              </w:rPr>
              <w:t>Upon compaction or construction of any base layers of pavement, prior to the construction of the final pavement surface (e.g., prior to laying any pavers or asphalt wearing course).</w:t>
            </w:r>
          </w:p>
          <w:p w14:paraId="7B29915D" w14:textId="77777777" w:rsidR="003B654B" w:rsidRDefault="003B654B" w:rsidP="000168DE">
            <w:pPr>
              <w:pStyle w:val="ListParagraph"/>
              <w:numPr>
                <w:ilvl w:val="0"/>
                <w:numId w:val="59"/>
              </w:numPr>
              <w:spacing w:line="276" w:lineRule="auto"/>
              <w:contextualSpacing/>
              <w:jc w:val="both"/>
              <w:rPr>
                <w:rFonts w:ascii="Calibri" w:hAnsi="Calibri" w:cs="Calibri"/>
                <w:color w:val="000000" w:themeColor="text1"/>
                <w:sz w:val="22"/>
                <w:szCs w:val="22"/>
              </w:rPr>
            </w:pPr>
            <w:r w:rsidRPr="5858ECD9">
              <w:rPr>
                <w:rFonts w:ascii="Calibri" w:hAnsi="Calibri" w:cs="Calibri"/>
                <w:color w:val="000000" w:themeColor="text1"/>
                <w:sz w:val="22"/>
                <w:szCs w:val="22"/>
              </w:rPr>
              <w:t>Upon installation of any formwork and reinforcement for footpath concrete works.</w:t>
            </w:r>
          </w:p>
          <w:p w14:paraId="31887AAC" w14:textId="04BA9FEA" w:rsidR="003B654B" w:rsidRPr="006107A4" w:rsidRDefault="003B654B" w:rsidP="003B654B">
            <w:pPr>
              <w:rPr>
                <w:rFonts w:asciiTheme="minorHAnsi" w:hAnsiTheme="minorHAnsi" w:cstheme="minorHAnsi"/>
                <w:sz w:val="22"/>
              </w:rPr>
            </w:pPr>
            <w:r w:rsidRPr="5858ECD9">
              <w:rPr>
                <w:rFonts w:ascii="Calibri" w:hAnsi="Calibri" w:cs="Calibri"/>
                <w:color w:val="000000" w:themeColor="text1"/>
                <w:sz w:val="22"/>
                <w:szCs w:val="22"/>
              </w:rPr>
              <w:t>Final inspection - upon the practical completion of all civil works with all disturbed areas satisfactorily restored.</w:t>
            </w:r>
          </w:p>
        </w:tc>
      </w:tr>
      <w:tr w:rsidR="003B654B" w:rsidRPr="006107A4" w14:paraId="197B26AC" w14:textId="77777777" w:rsidTr="00954845">
        <w:trPr>
          <w:trHeight w:val="135"/>
        </w:trPr>
        <w:tc>
          <w:tcPr>
            <w:tcW w:w="783" w:type="pct"/>
            <w:vMerge/>
          </w:tcPr>
          <w:p w14:paraId="5DDC45B0" w14:textId="77777777" w:rsidR="003B654B" w:rsidRPr="00D1723A" w:rsidRDefault="003B654B" w:rsidP="000168DE">
            <w:pPr>
              <w:pStyle w:val="ListParagraph"/>
              <w:numPr>
                <w:ilvl w:val="0"/>
                <w:numId w:val="44"/>
              </w:numPr>
              <w:rPr>
                <w:rFonts w:asciiTheme="minorHAnsi" w:hAnsiTheme="minorHAnsi" w:cstheme="minorHAnsi"/>
                <w:sz w:val="22"/>
              </w:rPr>
            </w:pPr>
          </w:p>
        </w:tc>
        <w:tc>
          <w:tcPr>
            <w:tcW w:w="4217" w:type="pct"/>
            <w:tcBorders>
              <w:top w:val="single" w:sz="6" w:space="0" w:color="auto"/>
              <w:left w:val="nil"/>
              <w:bottom w:val="single" w:sz="6" w:space="0" w:color="auto"/>
              <w:right w:val="single" w:sz="6" w:space="0" w:color="auto"/>
            </w:tcBorders>
          </w:tcPr>
          <w:p w14:paraId="666A5CE8" w14:textId="069582B1" w:rsidR="003B654B" w:rsidRPr="006107A4" w:rsidRDefault="003B654B" w:rsidP="003B654B">
            <w:pPr>
              <w:rPr>
                <w:rFonts w:asciiTheme="minorHAnsi" w:hAnsiTheme="minorHAnsi" w:cstheme="minorHAnsi"/>
                <w:sz w:val="22"/>
              </w:rPr>
            </w:pPr>
            <w:r w:rsidRPr="5858ECD9">
              <w:rPr>
                <w:rFonts w:ascii="Calibri" w:hAnsi="Calibri" w:cs="Calibri"/>
                <w:b/>
                <w:bCs/>
                <w:color w:val="000000" w:themeColor="text1"/>
                <w:sz w:val="22"/>
                <w:szCs w:val="22"/>
              </w:rPr>
              <w:t xml:space="preserve">Condition reason: </w:t>
            </w:r>
            <w:r w:rsidRPr="5858ECD9">
              <w:rPr>
                <w:rFonts w:ascii="Calibri" w:hAnsi="Calibri" w:cs="Calibri"/>
                <w:color w:val="000000" w:themeColor="text1"/>
                <w:sz w:val="22"/>
                <w:szCs w:val="22"/>
              </w:rPr>
              <w:t xml:space="preserve"> To ensure the progress of works is appropriately completed and recorded.</w:t>
            </w:r>
          </w:p>
        </w:tc>
      </w:tr>
      <w:tr w:rsidR="00F37B92" w:rsidRPr="006107A4" w14:paraId="299D0376" w14:textId="77777777" w:rsidTr="006D7741">
        <w:trPr>
          <w:trHeight w:val="135"/>
        </w:trPr>
        <w:tc>
          <w:tcPr>
            <w:tcW w:w="783" w:type="pct"/>
            <w:vMerge w:val="restart"/>
          </w:tcPr>
          <w:p w14:paraId="248747AA" w14:textId="77777777" w:rsidR="00F37B92" w:rsidRPr="00D1723A" w:rsidRDefault="00F37B92" w:rsidP="00F37B92">
            <w:pPr>
              <w:pStyle w:val="ListParagraph"/>
              <w:numPr>
                <w:ilvl w:val="0"/>
                <w:numId w:val="44"/>
              </w:numPr>
              <w:rPr>
                <w:rFonts w:asciiTheme="minorHAnsi" w:hAnsiTheme="minorHAnsi" w:cstheme="minorHAnsi"/>
                <w:sz w:val="22"/>
              </w:rPr>
            </w:pPr>
          </w:p>
        </w:tc>
        <w:tc>
          <w:tcPr>
            <w:tcW w:w="4217" w:type="pct"/>
          </w:tcPr>
          <w:p w14:paraId="74D4FA8E" w14:textId="4B68672A" w:rsidR="00F37B92" w:rsidRPr="006107A4" w:rsidRDefault="00F37B92" w:rsidP="00F37B92">
            <w:pPr>
              <w:rPr>
                <w:rFonts w:asciiTheme="minorHAnsi" w:hAnsiTheme="minorHAnsi" w:cstheme="minorHAnsi"/>
                <w:b/>
                <w:bCs/>
                <w:sz w:val="22"/>
              </w:rPr>
            </w:pPr>
            <w:r w:rsidRPr="00E17011">
              <w:rPr>
                <w:rFonts w:asciiTheme="minorHAnsi" w:hAnsiTheme="minorHAnsi" w:cstheme="minorHAnsi"/>
                <w:b/>
                <w:bCs/>
                <w:iCs/>
                <w:sz w:val="22"/>
                <w:szCs w:val="22"/>
              </w:rPr>
              <w:t>Dust Control</w:t>
            </w:r>
          </w:p>
        </w:tc>
      </w:tr>
      <w:tr w:rsidR="00F37B92" w:rsidRPr="006107A4" w14:paraId="28BFA3B7" w14:textId="77777777" w:rsidTr="006D7741">
        <w:trPr>
          <w:trHeight w:val="60"/>
        </w:trPr>
        <w:tc>
          <w:tcPr>
            <w:tcW w:w="783" w:type="pct"/>
            <w:vMerge/>
          </w:tcPr>
          <w:p w14:paraId="079A92AC" w14:textId="77777777" w:rsidR="00F37B92" w:rsidRPr="00D1723A" w:rsidRDefault="00F37B92" w:rsidP="00F37B92">
            <w:pPr>
              <w:pStyle w:val="ListParagraph"/>
              <w:numPr>
                <w:ilvl w:val="0"/>
                <w:numId w:val="44"/>
              </w:numPr>
              <w:rPr>
                <w:rFonts w:asciiTheme="minorHAnsi" w:hAnsiTheme="minorHAnsi" w:cstheme="minorHAnsi"/>
                <w:sz w:val="22"/>
              </w:rPr>
            </w:pPr>
          </w:p>
        </w:tc>
        <w:tc>
          <w:tcPr>
            <w:tcW w:w="4217" w:type="pct"/>
          </w:tcPr>
          <w:p w14:paraId="7F4A82E8" w14:textId="77777777" w:rsidR="00F37B92" w:rsidRPr="00E17011" w:rsidRDefault="00F37B92" w:rsidP="00F37B92">
            <w:pPr>
              <w:rPr>
                <w:rFonts w:asciiTheme="minorHAnsi" w:hAnsiTheme="minorHAnsi" w:cstheme="minorHAnsi"/>
                <w:iCs/>
                <w:sz w:val="22"/>
                <w:szCs w:val="22"/>
              </w:rPr>
            </w:pPr>
            <w:r w:rsidRPr="00E17011">
              <w:rPr>
                <w:rFonts w:asciiTheme="minorHAnsi" w:hAnsiTheme="minorHAnsi" w:cstheme="minorHAnsi"/>
                <w:iCs/>
                <w:sz w:val="22"/>
                <w:szCs w:val="22"/>
              </w:rPr>
              <w:t xml:space="preserve">Where applicable, the following are to be satisfied/complied with during demolition, </w:t>
            </w:r>
            <w:proofErr w:type="gramStart"/>
            <w:r w:rsidRPr="00E17011">
              <w:rPr>
                <w:rFonts w:asciiTheme="minorHAnsi" w:hAnsiTheme="minorHAnsi" w:cstheme="minorHAnsi"/>
                <w:iCs/>
                <w:sz w:val="22"/>
                <w:szCs w:val="22"/>
              </w:rPr>
              <w:t>construction</w:t>
            </w:r>
            <w:proofErr w:type="gramEnd"/>
            <w:r w:rsidRPr="00E17011">
              <w:rPr>
                <w:rFonts w:asciiTheme="minorHAnsi" w:hAnsiTheme="minorHAnsi" w:cstheme="minorHAnsi"/>
                <w:iCs/>
                <w:sz w:val="22"/>
                <w:szCs w:val="22"/>
              </w:rPr>
              <w:t xml:space="preserve"> and any other site works:</w:t>
            </w:r>
          </w:p>
          <w:p w14:paraId="688CF783" w14:textId="77777777" w:rsidR="00F37B92" w:rsidRPr="00E17011" w:rsidRDefault="00F37B92" w:rsidP="00F37B92">
            <w:pPr>
              <w:pStyle w:val="ListParagraph"/>
              <w:numPr>
                <w:ilvl w:val="0"/>
                <w:numId w:val="61"/>
              </w:numPr>
              <w:rPr>
                <w:rFonts w:asciiTheme="minorHAnsi" w:hAnsiTheme="minorHAnsi" w:cstheme="minorHAnsi"/>
                <w:iCs/>
                <w:sz w:val="22"/>
                <w:szCs w:val="22"/>
              </w:rPr>
            </w:pPr>
            <w:r w:rsidRPr="00E17011">
              <w:rPr>
                <w:rFonts w:asciiTheme="minorHAnsi" w:hAnsiTheme="minorHAnsi" w:cstheme="minorHAnsi"/>
                <w:iCs/>
                <w:sz w:val="22"/>
                <w:szCs w:val="22"/>
              </w:rPr>
              <w:t>Where a dust nuisance is likely to occur, suitable screens and/or barricades shall be erected during the demolition, excavation and building works. If necessary, water sprays shall be used on the site to reduce the emission of dust. Screening shall consist of shade cloth or a similar material at least 2m high and secured to a chain wire fence or in a manner otherwise directed by City of Ryde.</w:t>
            </w:r>
          </w:p>
          <w:p w14:paraId="030058E6" w14:textId="77777777" w:rsidR="00F37B92" w:rsidRPr="00E17011" w:rsidRDefault="00F37B92" w:rsidP="00F37B92">
            <w:pPr>
              <w:pStyle w:val="ListParagraph"/>
              <w:numPr>
                <w:ilvl w:val="0"/>
                <w:numId w:val="61"/>
              </w:numPr>
              <w:rPr>
                <w:rFonts w:asciiTheme="minorHAnsi" w:hAnsiTheme="minorHAnsi" w:cstheme="minorHAnsi"/>
                <w:iCs/>
                <w:sz w:val="22"/>
                <w:szCs w:val="22"/>
              </w:rPr>
            </w:pPr>
            <w:r w:rsidRPr="00E17011">
              <w:rPr>
                <w:rFonts w:asciiTheme="minorHAnsi" w:hAnsiTheme="minorHAnsi" w:cstheme="minorHAnsi"/>
                <w:iCs/>
                <w:sz w:val="22"/>
                <w:szCs w:val="22"/>
              </w:rPr>
              <w:t>‘As and when directed by Council, measures identified below are to be implemented to control the emission of dust:</w:t>
            </w:r>
          </w:p>
          <w:p w14:paraId="3F5F3025" w14:textId="77777777" w:rsidR="00F37B92" w:rsidRPr="00E17011" w:rsidRDefault="00F37B92" w:rsidP="00F37B92">
            <w:pPr>
              <w:pStyle w:val="ListParagraph"/>
              <w:numPr>
                <w:ilvl w:val="3"/>
                <w:numId w:val="60"/>
              </w:numPr>
              <w:rPr>
                <w:rFonts w:asciiTheme="minorHAnsi" w:hAnsiTheme="minorHAnsi" w:cstheme="minorHAnsi"/>
                <w:iCs/>
                <w:sz w:val="22"/>
                <w:szCs w:val="22"/>
              </w:rPr>
            </w:pPr>
            <w:r w:rsidRPr="00E17011">
              <w:rPr>
                <w:rFonts w:asciiTheme="minorHAnsi" w:hAnsiTheme="minorHAnsi" w:cstheme="minorHAnsi"/>
                <w:iCs/>
                <w:sz w:val="22"/>
                <w:szCs w:val="22"/>
              </w:rPr>
              <w:t>Erection and regular maintenance of dust screens around the perimeter of the site for the duration of the work.</w:t>
            </w:r>
          </w:p>
          <w:p w14:paraId="41C6C4F3" w14:textId="77777777" w:rsidR="00F37B92" w:rsidRPr="00E17011" w:rsidRDefault="00F37B92" w:rsidP="00F37B92">
            <w:pPr>
              <w:pStyle w:val="ListParagraph"/>
              <w:numPr>
                <w:ilvl w:val="3"/>
                <w:numId w:val="60"/>
              </w:numPr>
              <w:rPr>
                <w:rFonts w:asciiTheme="minorHAnsi" w:hAnsiTheme="minorHAnsi" w:cstheme="minorHAnsi"/>
                <w:iCs/>
                <w:sz w:val="22"/>
                <w:szCs w:val="22"/>
              </w:rPr>
            </w:pPr>
            <w:r w:rsidRPr="00E17011">
              <w:rPr>
                <w:rFonts w:asciiTheme="minorHAnsi" w:hAnsiTheme="minorHAnsi" w:cstheme="minorHAnsi"/>
                <w:iCs/>
                <w:sz w:val="22"/>
                <w:szCs w:val="22"/>
              </w:rPr>
              <w:t>Dust must be suppressed by means of a fine water spray. Water used for dust suppression must not be contaminated or allowed to enter the stormwater system.</w:t>
            </w:r>
          </w:p>
          <w:p w14:paraId="017E7007" w14:textId="77777777" w:rsidR="00F37B92" w:rsidRPr="00E17011" w:rsidRDefault="00F37B92" w:rsidP="00F37B92">
            <w:pPr>
              <w:pStyle w:val="ListParagraph"/>
              <w:numPr>
                <w:ilvl w:val="3"/>
                <w:numId w:val="60"/>
              </w:numPr>
              <w:rPr>
                <w:rFonts w:asciiTheme="minorHAnsi" w:hAnsiTheme="minorHAnsi" w:cstheme="minorHAnsi"/>
                <w:iCs/>
                <w:sz w:val="22"/>
                <w:szCs w:val="22"/>
              </w:rPr>
            </w:pPr>
            <w:r w:rsidRPr="00E17011">
              <w:rPr>
                <w:rFonts w:asciiTheme="minorHAnsi" w:hAnsiTheme="minorHAnsi" w:cstheme="minorHAnsi"/>
                <w:iCs/>
                <w:sz w:val="22"/>
                <w:szCs w:val="22"/>
              </w:rPr>
              <w:t>Soil and material stockpiles are to be kept damp or covered.</w:t>
            </w:r>
          </w:p>
          <w:p w14:paraId="6A9C7689" w14:textId="77777777" w:rsidR="00F37B92" w:rsidRPr="00E17011" w:rsidRDefault="00F37B92" w:rsidP="00F37B92">
            <w:pPr>
              <w:pStyle w:val="ListParagraph"/>
              <w:numPr>
                <w:ilvl w:val="3"/>
                <w:numId w:val="60"/>
              </w:numPr>
              <w:rPr>
                <w:rFonts w:asciiTheme="minorHAnsi" w:hAnsiTheme="minorHAnsi" w:cstheme="minorHAnsi"/>
                <w:iCs/>
                <w:sz w:val="22"/>
                <w:szCs w:val="22"/>
              </w:rPr>
            </w:pPr>
            <w:r w:rsidRPr="00E17011">
              <w:rPr>
                <w:rFonts w:asciiTheme="minorHAnsi" w:hAnsiTheme="minorHAnsi" w:cstheme="minorHAnsi"/>
                <w:iCs/>
                <w:sz w:val="22"/>
                <w:szCs w:val="22"/>
              </w:rPr>
              <w:t>Stockpiles of soil or other materials are to be placed away from drainage lines, gutters or stormwater pits or inlets.</w:t>
            </w:r>
          </w:p>
          <w:p w14:paraId="70452C41" w14:textId="0F7C563E" w:rsidR="00F37B92" w:rsidRPr="006107A4" w:rsidRDefault="00F37B92" w:rsidP="00F37B92">
            <w:pPr>
              <w:rPr>
                <w:rFonts w:asciiTheme="minorHAnsi" w:hAnsiTheme="minorHAnsi" w:cstheme="minorHAnsi"/>
                <w:sz w:val="22"/>
              </w:rPr>
            </w:pPr>
            <w:r w:rsidRPr="00E17011">
              <w:rPr>
                <w:rFonts w:asciiTheme="minorHAnsi" w:hAnsiTheme="minorHAnsi" w:cstheme="minorHAnsi"/>
                <w:iCs/>
                <w:sz w:val="22"/>
                <w:szCs w:val="22"/>
              </w:rPr>
              <w:t>Stockpiles of contaminated soil shall be stored in a secure area and be covered if remaining on site for more than 24 hours.</w:t>
            </w:r>
          </w:p>
        </w:tc>
      </w:tr>
      <w:tr w:rsidR="00F37B92" w:rsidRPr="006107A4" w14:paraId="1169B8DF" w14:textId="77777777" w:rsidTr="006D7741">
        <w:trPr>
          <w:trHeight w:val="135"/>
        </w:trPr>
        <w:tc>
          <w:tcPr>
            <w:tcW w:w="783" w:type="pct"/>
            <w:vMerge/>
          </w:tcPr>
          <w:p w14:paraId="5AF85EBF" w14:textId="77777777" w:rsidR="00F37B92" w:rsidRPr="00D1723A" w:rsidRDefault="00F37B92" w:rsidP="00F37B92">
            <w:pPr>
              <w:pStyle w:val="ListParagraph"/>
              <w:numPr>
                <w:ilvl w:val="0"/>
                <w:numId w:val="44"/>
              </w:numPr>
              <w:rPr>
                <w:rFonts w:asciiTheme="minorHAnsi" w:hAnsiTheme="minorHAnsi" w:cstheme="minorHAnsi"/>
                <w:sz w:val="22"/>
              </w:rPr>
            </w:pPr>
          </w:p>
        </w:tc>
        <w:tc>
          <w:tcPr>
            <w:tcW w:w="4217" w:type="pct"/>
          </w:tcPr>
          <w:p w14:paraId="0557B93B" w14:textId="300539C1" w:rsidR="00F37B92" w:rsidRPr="006107A4" w:rsidRDefault="00F37B92" w:rsidP="00F37B92">
            <w:pPr>
              <w:rPr>
                <w:rFonts w:asciiTheme="minorHAnsi" w:hAnsiTheme="minorHAnsi" w:cstheme="minorHAnsi"/>
                <w:sz w:val="22"/>
              </w:rPr>
            </w:pPr>
            <w:r w:rsidRPr="00E17011">
              <w:rPr>
                <w:rFonts w:asciiTheme="minorHAnsi" w:hAnsiTheme="minorHAnsi" w:cstheme="minorHAnsi"/>
                <w:b/>
                <w:bCs/>
                <w:sz w:val="22"/>
                <w:szCs w:val="22"/>
              </w:rPr>
              <w:t>Condition Reason:</w:t>
            </w:r>
            <w:r w:rsidRPr="00E17011">
              <w:rPr>
                <w:rFonts w:asciiTheme="minorHAnsi" w:hAnsiTheme="minorHAnsi" w:cstheme="minorHAnsi"/>
                <w:sz w:val="22"/>
                <w:szCs w:val="22"/>
              </w:rPr>
              <w:t xml:space="preserve"> </w:t>
            </w:r>
            <w:r w:rsidRPr="00E17011">
              <w:rPr>
                <w:rFonts w:asciiTheme="minorHAnsi" w:hAnsiTheme="minorHAnsi" w:cstheme="minorHAnsi"/>
                <w:iCs/>
                <w:sz w:val="22"/>
                <w:szCs w:val="22"/>
              </w:rPr>
              <w:t>To prevent the movement of dust outside the boundaries of the site.</w:t>
            </w:r>
          </w:p>
        </w:tc>
      </w:tr>
      <w:tr w:rsidR="00952793" w:rsidRPr="006107A4" w14:paraId="2E319018" w14:textId="77777777" w:rsidTr="006D7741">
        <w:trPr>
          <w:trHeight w:val="135"/>
        </w:trPr>
        <w:tc>
          <w:tcPr>
            <w:tcW w:w="783" w:type="pct"/>
            <w:vMerge w:val="restart"/>
          </w:tcPr>
          <w:p w14:paraId="1FE5EB7A"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52875E18" w14:textId="00DDDE81" w:rsidR="00952793" w:rsidRPr="006107A4" w:rsidRDefault="00952793" w:rsidP="00952793">
            <w:pPr>
              <w:rPr>
                <w:rFonts w:asciiTheme="minorHAnsi" w:hAnsiTheme="minorHAnsi" w:cstheme="minorHAnsi"/>
                <w:b/>
                <w:bCs/>
                <w:sz w:val="22"/>
              </w:rPr>
            </w:pPr>
            <w:r w:rsidRPr="00E72049">
              <w:rPr>
                <w:rFonts w:asciiTheme="minorHAnsi" w:hAnsiTheme="minorHAnsi" w:cstheme="minorHAnsi"/>
                <w:b/>
                <w:bCs/>
                <w:iCs/>
                <w:sz w:val="22"/>
                <w:szCs w:val="22"/>
              </w:rPr>
              <w:t>Site Management</w:t>
            </w:r>
          </w:p>
        </w:tc>
      </w:tr>
      <w:tr w:rsidR="00952793" w:rsidRPr="006107A4" w14:paraId="7982877A" w14:textId="77777777" w:rsidTr="006D7741">
        <w:trPr>
          <w:trHeight w:val="60"/>
        </w:trPr>
        <w:tc>
          <w:tcPr>
            <w:tcW w:w="783" w:type="pct"/>
            <w:vMerge/>
          </w:tcPr>
          <w:p w14:paraId="3E71A63C"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29032A82" w14:textId="5AAD9C6E" w:rsidR="00952793" w:rsidRPr="006107A4" w:rsidRDefault="00952793" w:rsidP="00952793">
            <w:pPr>
              <w:rPr>
                <w:rFonts w:asciiTheme="minorHAnsi" w:hAnsiTheme="minorHAnsi" w:cstheme="minorHAnsi"/>
                <w:sz w:val="22"/>
              </w:rPr>
            </w:pPr>
            <w:r w:rsidRPr="00E72049">
              <w:rPr>
                <w:rFonts w:asciiTheme="minorHAnsi" w:hAnsiTheme="minorHAnsi" w:cstheme="minorHAnsi"/>
                <w:iCs/>
                <w:sz w:val="22"/>
                <w:szCs w:val="22"/>
              </w:rPr>
              <w:t>All possible and practical steps shall be taken to prevent nuisance to the occupants of the surrounding neighbourhood from windblown dust, debris, noise and the like during the demolition, excavation and building works.</w:t>
            </w:r>
          </w:p>
        </w:tc>
      </w:tr>
      <w:tr w:rsidR="00952793" w:rsidRPr="006107A4" w14:paraId="5CC70C7F" w14:textId="77777777" w:rsidTr="006D7741">
        <w:trPr>
          <w:trHeight w:val="135"/>
        </w:trPr>
        <w:tc>
          <w:tcPr>
            <w:tcW w:w="783" w:type="pct"/>
            <w:vMerge/>
          </w:tcPr>
          <w:p w14:paraId="1F9453C0"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185DAD1E" w14:textId="51571030" w:rsidR="00952793" w:rsidRPr="006107A4" w:rsidRDefault="00952793" w:rsidP="00952793">
            <w:pPr>
              <w:rPr>
                <w:rFonts w:asciiTheme="minorHAnsi" w:hAnsiTheme="minorHAnsi" w:cstheme="minorHAnsi"/>
                <w:sz w:val="22"/>
              </w:rPr>
            </w:pPr>
            <w:r w:rsidRPr="00E72049">
              <w:rPr>
                <w:rFonts w:asciiTheme="minorHAnsi" w:hAnsiTheme="minorHAnsi" w:cstheme="minorHAnsi"/>
                <w:b/>
                <w:bCs/>
                <w:sz w:val="22"/>
                <w:szCs w:val="22"/>
              </w:rPr>
              <w:t>Condition Reason:</w:t>
            </w:r>
            <w:r w:rsidRPr="00E72049">
              <w:rPr>
                <w:rFonts w:asciiTheme="minorHAnsi" w:hAnsiTheme="minorHAnsi" w:cstheme="minorHAnsi"/>
                <w:sz w:val="22"/>
                <w:szCs w:val="22"/>
              </w:rPr>
              <w:t xml:space="preserve"> Environmental protection. </w:t>
            </w:r>
          </w:p>
        </w:tc>
      </w:tr>
      <w:tr w:rsidR="00952793" w:rsidRPr="006107A4" w14:paraId="2D1D95CF" w14:textId="77777777" w:rsidTr="006D7741">
        <w:trPr>
          <w:trHeight w:val="135"/>
        </w:trPr>
        <w:tc>
          <w:tcPr>
            <w:tcW w:w="783" w:type="pct"/>
            <w:vMerge w:val="restart"/>
          </w:tcPr>
          <w:p w14:paraId="5D9674BC"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70093AB1" w14:textId="2075DDBA" w:rsidR="00952793" w:rsidRPr="00AE7129" w:rsidRDefault="00952793" w:rsidP="00952793">
            <w:pPr>
              <w:rPr>
                <w:rFonts w:asciiTheme="minorHAnsi" w:hAnsiTheme="minorHAnsi" w:cstheme="minorHAnsi"/>
                <w:b/>
                <w:bCs/>
                <w:sz w:val="22"/>
                <w:szCs w:val="22"/>
              </w:rPr>
            </w:pPr>
            <w:r w:rsidRPr="00AE7129">
              <w:rPr>
                <w:rFonts w:asciiTheme="minorHAnsi" w:hAnsiTheme="minorHAnsi" w:cstheme="minorHAnsi"/>
                <w:b/>
                <w:sz w:val="22"/>
                <w:szCs w:val="22"/>
              </w:rPr>
              <w:t>Traffic Management</w:t>
            </w:r>
          </w:p>
        </w:tc>
      </w:tr>
      <w:tr w:rsidR="00952793" w:rsidRPr="006107A4" w14:paraId="1EAE4F2B" w14:textId="77777777" w:rsidTr="006D7741">
        <w:trPr>
          <w:trHeight w:val="135"/>
        </w:trPr>
        <w:tc>
          <w:tcPr>
            <w:tcW w:w="783" w:type="pct"/>
            <w:vMerge/>
          </w:tcPr>
          <w:p w14:paraId="0CC420B7"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5B27BDEF" w14:textId="64C7E7E2" w:rsidR="00952793" w:rsidRPr="00AE7129" w:rsidRDefault="00952793" w:rsidP="00952793">
            <w:pPr>
              <w:rPr>
                <w:rFonts w:asciiTheme="minorHAnsi" w:hAnsiTheme="minorHAnsi" w:cstheme="minorHAnsi"/>
                <w:b/>
                <w:bCs/>
                <w:sz w:val="22"/>
                <w:szCs w:val="22"/>
              </w:rPr>
            </w:pPr>
            <w:r w:rsidRPr="00AE7129">
              <w:rPr>
                <w:rFonts w:asciiTheme="minorHAnsi" w:hAnsiTheme="minorHAnsi" w:cstheme="minorHAnsi"/>
                <w:sz w:val="22"/>
                <w:szCs w:val="22"/>
              </w:rPr>
              <w:t>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(Construction Activities).</w:t>
            </w:r>
          </w:p>
        </w:tc>
      </w:tr>
      <w:tr w:rsidR="00952793" w:rsidRPr="006107A4" w14:paraId="59C49300" w14:textId="77777777" w:rsidTr="006D7741">
        <w:trPr>
          <w:trHeight w:val="135"/>
        </w:trPr>
        <w:tc>
          <w:tcPr>
            <w:tcW w:w="783" w:type="pct"/>
            <w:vMerge/>
          </w:tcPr>
          <w:p w14:paraId="482CE1C1"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7CDD8858" w14:textId="6417B599" w:rsidR="00952793" w:rsidRPr="00AE7129" w:rsidRDefault="00952793" w:rsidP="00952793">
            <w:pPr>
              <w:rPr>
                <w:rFonts w:asciiTheme="minorHAnsi" w:hAnsiTheme="minorHAnsi" w:cstheme="minorHAnsi"/>
                <w:b/>
                <w:bCs/>
                <w:sz w:val="22"/>
                <w:szCs w:val="22"/>
              </w:rPr>
            </w:pPr>
            <w:r w:rsidRPr="00AE7129">
              <w:rPr>
                <w:rFonts w:asciiTheme="minorHAnsi" w:hAnsiTheme="minorHAnsi" w:cstheme="minorHAnsi"/>
                <w:b/>
                <w:sz w:val="22"/>
                <w:szCs w:val="22"/>
              </w:rPr>
              <w:t xml:space="preserve">Condition Reason: </w:t>
            </w:r>
            <w:r w:rsidRPr="00AE7129">
              <w:rPr>
                <w:rFonts w:asciiTheme="minorHAnsi" w:hAnsiTheme="minorHAnsi" w:cstheme="minorHAnsi"/>
                <w:sz w:val="22"/>
                <w:szCs w:val="22"/>
              </w:rPr>
              <w:t>To ensure public safety and minimise any impacts to the adjoining pedestrian and vehicular traffic systems.</w:t>
            </w:r>
          </w:p>
        </w:tc>
      </w:tr>
      <w:tr w:rsidR="00952793" w:rsidRPr="006107A4" w14:paraId="0B6F6A66" w14:textId="77777777" w:rsidTr="006D7741">
        <w:trPr>
          <w:trHeight w:val="135"/>
        </w:trPr>
        <w:tc>
          <w:tcPr>
            <w:tcW w:w="783" w:type="pct"/>
            <w:vMerge w:val="restart"/>
          </w:tcPr>
          <w:p w14:paraId="668702CA"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6482DD44" w14:textId="103D1BCF" w:rsidR="00952793" w:rsidRPr="00B666F5" w:rsidRDefault="00952793" w:rsidP="00952793">
            <w:pPr>
              <w:rPr>
                <w:rFonts w:asciiTheme="minorHAnsi" w:hAnsiTheme="minorHAnsi" w:cstheme="minorHAnsi"/>
                <w:b/>
                <w:sz w:val="22"/>
                <w:szCs w:val="22"/>
              </w:rPr>
            </w:pPr>
            <w:r w:rsidRPr="00B666F5">
              <w:rPr>
                <w:rFonts w:asciiTheme="minorHAnsi" w:hAnsiTheme="minorHAnsi" w:cstheme="minorHAnsi"/>
                <w:b/>
                <w:sz w:val="22"/>
                <w:szCs w:val="22"/>
              </w:rPr>
              <w:t>Stormwater Management (Construction)</w:t>
            </w:r>
          </w:p>
        </w:tc>
      </w:tr>
      <w:tr w:rsidR="00952793" w:rsidRPr="006107A4" w14:paraId="0A18F707" w14:textId="77777777" w:rsidTr="006D7741">
        <w:trPr>
          <w:trHeight w:val="135"/>
        </w:trPr>
        <w:tc>
          <w:tcPr>
            <w:tcW w:w="783" w:type="pct"/>
            <w:vMerge/>
          </w:tcPr>
          <w:p w14:paraId="561B0328"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655507CC" w14:textId="13608C79" w:rsidR="00952793" w:rsidRPr="00B666F5" w:rsidRDefault="00952793" w:rsidP="00952793">
            <w:pPr>
              <w:rPr>
                <w:rFonts w:asciiTheme="minorHAnsi" w:hAnsiTheme="minorHAnsi" w:cstheme="minorHAnsi"/>
                <w:b/>
                <w:sz w:val="22"/>
                <w:szCs w:val="22"/>
              </w:rPr>
            </w:pPr>
            <w:r w:rsidRPr="00B666F5">
              <w:rPr>
                <w:rFonts w:asciiTheme="minorHAnsi" w:hAnsiTheme="minorHAnsi" w:cstheme="minorHAnsi"/>
                <w:sz w:val="22"/>
                <w:szCs w:val="22"/>
              </w:rPr>
              <w:t>The stormwater drainage system on the site must be constructed in accordance with the Construction Certificate version of the Stormwater Management Plan and any requirements of Council in relation to the connection to the public drainage system.</w:t>
            </w:r>
          </w:p>
        </w:tc>
      </w:tr>
      <w:tr w:rsidR="00952793" w:rsidRPr="006107A4" w14:paraId="3CF01ECF" w14:textId="77777777" w:rsidTr="006D7741">
        <w:trPr>
          <w:trHeight w:val="135"/>
        </w:trPr>
        <w:tc>
          <w:tcPr>
            <w:tcW w:w="783" w:type="pct"/>
            <w:vMerge/>
          </w:tcPr>
          <w:p w14:paraId="7B2D36B2"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10984733" w14:textId="79F9C13D" w:rsidR="00952793" w:rsidRPr="00B666F5" w:rsidRDefault="00952793" w:rsidP="00952793">
            <w:pPr>
              <w:rPr>
                <w:rFonts w:asciiTheme="minorHAnsi" w:hAnsiTheme="minorHAnsi" w:cstheme="minorHAnsi"/>
                <w:b/>
                <w:sz w:val="22"/>
                <w:szCs w:val="22"/>
              </w:rPr>
            </w:pPr>
            <w:r w:rsidRPr="00B666F5">
              <w:rPr>
                <w:rFonts w:asciiTheme="minorHAnsi" w:hAnsiTheme="minorHAnsi" w:cstheme="minorHAnsi"/>
                <w:b/>
                <w:sz w:val="22"/>
                <w:szCs w:val="22"/>
              </w:rPr>
              <w:t xml:space="preserve">Condition Reason: </w:t>
            </w:r>
            <w:r w:rsidRPr="00B666F5">
              <w:rPr>
                <w:rFonts w:asciiTheme="minorHAnsi" w:hAnsiTheme="minorHAnsi" w:cstheme="minorHAnsi"/>
                <w:sz w:val="22"/>
                <w:szCs w:val="22"/>
              </w:rPr>
              <w:t>To ensure the stormwater system is constructed as approved.</w:t>
            </w:r>
          </w:p>
        </w:tc>
      </w:tr>
      <w:tr w:rsidR="00952793" w:rsidRPr="006107A4" w14:paraId="3171206E" w14:textId="77777777" w:rsidTr="006D7741">
        <w:trPr>
          <w:trHeight w:val="135"/>
        </w:trPr>
        <w:tc>
          <w:tcPr>
            <w:tcW w:w="783" w:type="pct"/>
            <w:vMerge w:val="restart"/>
          </w:tcPr>
          <w:p w14:paraId="53D7C616"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17D715EF" w14:textId="1209E5F8" w:rsidR="00952793" w:rsidRPr="00652254" w:rsidRDefault="00952793" w:rsidP="00952793">
            <w:pPr>
              <w:rPr>
                <w:rFonts w:asciiTheme="minorHAnsi" w:hAnsiTheme="minorHAnsi" w:cstheme="minorHAnsi"/>
                <w:b/>
                <w:sz w:val="22"/>
                <w:szCs w:val="22"/>
              </w:rPr>
            </w:pPr>
            <w:r w:rsidRPr="00652254">
              <w:rPr>
                <w:rFonts w:asciiTheme="minorHAnsi" w:hAnsiTheme="minorHAnsi" w:cstheme="minorHAnsi"/>
                <w:b/>
                <w:sz w:val="22"/>
                <w:szCs w:val="22"/>
              </w:rPr>
              <w:t>Erosion and Sediment Control Plan (Implementation)</w:t>
            </w:r>
          </w:p>
        </w:tc>
      </w:tr>
      <w:tr w:rsidR="00952793" w:rsidRPr="006107A4" w14:paraId="3FDF0C5F" w14:textId="77777777" w:rsidTr="006D7741">
        <w:trPr>
          <w:trHeight w:val="135"/>
        </w:trPr>
        <w:tc>
          <w:tcPr>
            <w:tcW w:w="783" w:type="pct"/>
            <w:vMerge/>
          </w:tcPr>
          <w:p w14:paraId="369DC0ED"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5CFF0E93" w14:textId="5E5D7EE0" w:rsidR="00952793" w:rsidRPr="00652254" w:rsidRDefault="00952793" w:rsidP="00952793">
            <w:pPr>
              <w:rPr>
                <w:rFonts w:asciiTheme="minorHAnsi" w:hAnsiTheme="minorHAnsi" w:cstheme="minorHAnsi"/>
                <w:b/>
                <w:sz w:val="22"/>
                <w:szCs w:val="22"/>
              </w:rPr>
            </w:pPr>
            <w:r w:rsidRPr="00652254">
              <w:rPr>
                <w:rFonts w:asciiTheme="minorHAnsi" w:hAnsiTheme="minorHAnsi" w:cstheme="minorHAnsi"/>
                <w:sz w:val="22"/>
                <w:szCs w:val="22"/>
              </w:rPr>
              <w:t xml:space="preserve">The applicant shall install erosion and sediment control measures in accordance with the </w:t>
            </w:r>
            <w:r>
              <w:rPr>
                <w:rFonts w:asciiTheme="minorHAnsi" w:hAnsiTheme="minorHAnsi" w:cstheme="minorHAnsi"/>
                <w:sz w:val="22"/>
                <w:szCs w:val="22"/>
              </w:rPr>
              <w:t xml:space="preserve">relevant </w:t>
            </w:r>
            <w:r w:rsidRPr="00652254">
              <w:rPr>
                <w:rFonts w:asciiTheme="minorHAnsi" w:hAnsiTheme="minorHAnsi" w:cstheme="minorHAnsi"/>
                <w:sz w:val="22"/>
                <w:szCs w:val="22"/>
              </w:rPr>
              <w:t xml:space="preserve">Construction Certificate approved Soil Erosion and Sediment Control (ESCP) plan at the commencement of works on the site.  Erosion control management procedures in accordance with the manual “Managing Urban Stormwater: Soils and </w:t>
            </w:r>
            <w:proofErr w:type="gramStart"/>
            <w:r w:rsidRPr="00652254">
              <w:rPr>
                <w:rFonts w:asciiTheme="minorHAnsi" w:hAnsiTheme="minorHAnsi" w:cstheme="minorHAnsi"/>
                <w:sz w:val="22"/>
                <w:szCs w:val="22"/>
              </w:rPr>
              <w:t xml:space="preserve">Construction“  </w:t>
            </w:r>
            <w:proofErr w:type="gramEnd"/>
            <w:r w:rsidRPr="00652254">
              <w:rPr>
                <w:rFonts w:asciiTheme="minorHAnsi" w:hAnsiTheme="minorHAnsi" w:cstheme="minorHAnsi"/>
                <w:sz w:val="22"/>
                <w:szCs w:val="22"/>
              </w:rPr>
              <w:t>by the NSW Department – Office of Environment and Heritage, must be practiced at all times throughout the construction.</w:t>
            </w:r>
          </w:p>
        </w:tc>
      </w:tr>
      <w:tr w:rsidR="00952793" w:rsidRPr="006107A4" w14:paraId="35687EE9" w14:textId="77777777" w:rsidTr="006D7741">
        <w:trPr>
          <w:trHeight w:val="135"/>
        </w:trPr>
        <w:tc>
          <w:tcPr>
            <w:tcW w:w="783" w:type="pct"/>
            <w:vMerge/>
          </w:tcPr>
          <w:p w14:paraId="18DAD912"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1EC6383F" w14:textId="366AE2A2" w:rsidR="00952793" w:rsidRPr="00652254" w:rsidRDefault="00952793" w:rsidP="00952793">
            <w:pPr>
              <w:rPr>
                <w:rFonts w:asciiTheme="minorHAnsi" w:hAnsiTheme="minorHAnsi" w:cstheme="minorHAnsi"/>
                <w:b/>
                <w:sz w:val="22"/>
                <w:szCs w:val="22"/>
              </w:rPr>
            </w:pPr>
            <w:r w:rsidRPr="00652254">
              <w:rPr>
                <w:rFonts w:asciiTheme="minorHAnsi" w:hAnsiTheme="minorHAnsi" w:cstheme="minorHAnsi"/>
                <w:b/>
                <w:sz w:val="22"/>
                <w:szCs w:val="22"/>
              </w:rPr>
              <w:t xml:space="preserve">Condition Reason: </w:t>
            </w:r>
            <w:r w:rsidRPr="00652254">
              <w:rPr>
                <w:rFonts w:asciiTheme="minorHAnsi" w:hAnsiTheme="minorHAnsi" w:cstheme="minorHAnsi"/>
                <w:sz w:val="22"/>
                <w:szCs w:val="22"/>
              </w:rPr>
              <w:t>To prevent soil erosion and the discharge of sediment over the land.</w:t>
            </w:r>
          </w:p>
        </w:tc>
      </w:tr>
      <w:tr w:rsidR="00952793" w:rsidRPr="006107A4" w14:paraId="1AD48F45" w14:textId="77777777" w:rsidTr="006D7741">
        <w:trPr>
          <w:trHeight w:val="135"/>
        </w:trPr>
        <w:tc>
          <w:tcPr>
            <w:tcW w:w="783" w:type="pct"/>
            <w:vMerge w:val="restart"/>
          </w:tcPr>
          <w:p w14:paraId="363F2F9A" w14:textId="77777777" w:rsidR="00952793" w:rsidRPr="00D1723A" w:rsidRDefault="00952793" w:rsidP="00952793">
            <w:pPr>
              <w:pStyle w:val="ListParagraph"/>
              <w:numPr>
                <w:ilvl w:val="0"/>
                <w:numId w:val="44"/>
              </w:numPr>
              <w:rPr>
                <w:rFonts w:asciiTheme="minorHAnsi" w:hAnsiTheme="minorHAnsi" w:cstheme="minorHAnsi"/>
                <w:sz w:val="22"/>
                <w:szCs w:val="22"/>
              </w:rPr>
            </w:pPr>
          </w:p>
        </w:tc>
        <w:tc>
          <w:tcPr>
            <w:tcW w:w="4217" w:type="pct"/>
          </w:tcPr>
          <w:p w14:paraId="3112019C" w14:textId="6F183804" w:rsidR="00952793" w:rsidRPr="006D7D6E" w:rsidRDefault="00952793" w:rsidP="00952793">
            <w:pPr>
              <w:rPr>
                <w:rFonts w:asciiTheme="minorHAnsi" w:hAnsiTheme="minorHAnsi" w:cstheme="minorHAnsi"/>
                <w:b/>
                <w:sz w:val="22"/>
                <w:szCs w:val="22"/>
              </w:rPr>
            </w:pPr>
            <w:r w:rsidRPr="006D7D6E">
              <w:rPr>
                <w:rFonts w:asciiTheme="minorHAnsi" w:hAnsiTheme="minorHAnsi" w:cstheme="minorHAnsi"/>
                <w:b/>
                <w:sz w:val="22"/>
                <w:szCs w:val="22"/>
              </w:rPr>
              <w:t>Geotechnical Monitoring Program (Implementation)</w:t>
            </w:r>
          </w:p>
        </w:tc>
      </w:tr>
      <w:tr w:rsidR="00952793" w:rsidRPr="006107A4" w14:paraId="7589AD92" w14:textId="77777777" w:rsidTr="006D7741">
        <w:trPr>
          <w:trHeight w:val="135"/>
        </w:trPr>
        <w:tc>
          <w:tcPr>
            <w:tcW w:w="783" w:type="pct"/>
            <w:vMerge/>
          </w:tcPr>
          <w:p w14:paraId="0CE112DC" w14:textId="77777777" w:rsidR="00952793" w:rsidRPr="00D1723A" w:rsidRDefault="00952793" w:rsidP="00952793">
            <w:pPr>
              <w:pStyle w:val="ListParagraph"/>
              <w:numPr>
                <w:ilvl w:val="0"/>
                <w:numId w:val="44"/>
              </w:numPr>
              <w:rPr>
                <w:rFonts w:asciiTheme="minorHAnsi" w:hAnsiTheme="minorHAnsi" w:cstheme="minorHAnsi"/>
                <w:sz w:val="22"/>
                <w:szCs w:val="22"/>
              </w:rPr>
            </w:pPr>
          </w:p>
        </w:tc>
        <w:tc>
          <w:tcPr>
            <w:tcW w:w="4217" w:type="pct"/>
          </w:tcPr>
          <w:p w14:paraId="319D2B0F" w14:textId="4F3FE864" w:rsidR="00952793" w:rsidRPr="006D7D6E" w:rsidRDefault="00952793" w:rsidP="00952793">
            <w:pPr>
              <w:rPr>
                <w:rFonts w:asciiTheme="minorHAnsi" w:hAnsiTheme="minorHAnsi" w:cstheme="minorHAnsi"/>
                <w:b/>
                <w:sz w:val="22"/>
                <w:szCs w:val="22"/>
              </w:rPr>
            </w:pPr>
            <w:r w:rsidRPr="006D7D6E">
              <w:rPr>
                <w:rFonts w:asciiTheme="minorHAnsi" w:hAnsiTheme="minorHAnsi" w:cstheme="minorHAnsi"/>
                <w:sz w:val="22"/>
                <w:szCs w:val="22"/>
              </w:rPr>
              <w:t xml:space="preserve">The construction and excavation works are to be undertaken in accordance with the Geotechnical Report and Monitoring Program (GMP) submitted with the </w:t>
            </w:r>
            <w:r>
              <w:rPr>
                <w:rFonts w:asciiTheme="minorHAnsi" w:hAnsiTheme="minorHAnsi" w:cstheme="minorHAnsi"/>
                <w:sz w:val="22"/>
                <w:szCs w:val="22"/>
              </w:rPr>
              <w:t xml:space="preserve">relevant </w:t>
            </w:r>
            <w:r w:rsidRPr="006D7D6E">
              <w:rPr>
                <w:rFonts w:asciiTheme="minorHAnsi" w:hAnsiTheme="minorHAnsi" w:cstheme="minorHAnsi"/>
                <w:sz w:val="22"/>
                <w:szCs w:val="22"/>
              </w:rPr>
              <w:t xml:space="preserve">Construction Certificate. All recommendations of the Geotechnical Engineer and GMP are to be carried out </w:t>
            </w:r>
            <w:proofErr w:type="gramStart"/>
            <w:r w:rsidRPr="006D7D6E">
              <w:rPr>
                <w:rFonts w:asciiTheme="minorHAnsi" w:hAnsiTheme="minorHAnsi" w:cstheme="minorHAnsi"/>
                <w:sz w:val="22"/>
                <w:szCs w:val="22"/>
              </w:rPr>
              <w:t>during the course of</w:t>
            </w:r>
            <w:proofErr w:type="gramEnd"/>
            <w:r w:rsidRPr="006D7D6E">
              <w:rPr>
                <w:rFonts w:asciiTheme="minorHAnsi" w:hAnsiTheme="minorHAnsi" w:cstheme="minorHAnsi"/>
                <w:sz w:val="22"/>
                <w:szCs w:val="22"/>
              </w:rPr>
              <w:t xml:space="preserve"> the excavation.  The applicant must give at least seven (7) </w:t>
            </w:r>
            <w:proofErr w:type="spellStart"/>
            <w:r w:rsidRPr="006D7D6E">
              <w:rPr>
                <w:rFonts w:asciiTheme="minorHAnsi" w:hAnsiTheme="minorHAnsi" w:cstheme="minorHAnsi"/>
                <w:sz w:val="22"/>
                <w:szCs w:val="22"/>
              </w:rPr>
              <w:t>days notice</w:t>
            </w:r>
            <w:proofErr w:type="spellEnd"/>
            <w:r w:rsidRPr="006D7D6E">
              <w:rPr>
                <w:rFonts w:asciiTheme="minorHAnsi" w:hAnsiTheme="minorHAnsi" w:cstheme="minorHAnsi"/>
                <w:sz w:val="22"/>
                <w:szCs w:val="22"/>
              </w:rPr>
              <w:t xml:space="preserve"> to the owner and occupiers of the adjoining allotments before excavation works commence.</w:t>
            </w:r>
          </w:p>
        </w:tc>
      </w:tr>
      <w:tr w:rsidR="00952793" w:rsidRPr="006107A4" w14:paraId="6FAADA17" w14:textId="77777777" w:rsidTr="006D7741">
        <w:trPr>
          <w:trHeight w:val="135"/>
        </w:trPr>
        <w:tc>
          <w:tcPr>
            <w:tcW w:w="783" w:type="pct"/>
            <w:vMerge/>
          </w:tcPr>
          <w:p w14:paraId="3F37B7EC" w14:textId="77777777" w:rsidR="00952793" w:rsidRPr="00D1723A" w:rsidRDefault="00952793" w:rsidP="00952793">
            <w:pPr>
              <w:pStyle w:val="ListParagraph"/>
              <w:numPr>
                <w:ilvl w:val="0"/>
                <w:numId w:val="44"/>
              </w:numPr>
              <w:rPr>
                <w:rFonts w:asciiTheme="minorHAnsi" w:hAnsiTheme="minorHAnsi" w:cstheme="minorHAnsi"/>
                <w:sz w:val="22"/>
                <w:szCs w:val="22"/>
              </w:rPr>
            </w:pPr>
          </w:p>
        </w:tc>
        <w:tc>
          <w:tcPr>
            <w:tcW w:w="4217" w:type="pct"/>
          </w:tcPr>
          <w:p w14:paraId="5797A53C" w14:textId="567EF355" w:rsidR="00952793" w:rsidRPr="006D7D6E" w:rsidRDefault="00952793" w:rsidP="00952793">
            <w:pPr>
              <w:rPr>
                <w:rFonts w:asciiTheme="minorHAnsi" w:hAnsiTheme="minorHAnsi" w:cstheme="minorHAnsi"/>
                <w:b/>
                <w:sz w:val="22"/>
                <w:szCs w:val="22"/>
              </w:rPr>
            </w:pPr>
            <w:r w:rsidRPr="006D7D6E">
              <w:rPr>
                <w:rFonts w:asciiTheme="minorHAnsi" w:hAnsiTheme="minorHAnsi" w:cstheme="minorHAnsi"/>
                <w:b/>
                <w:sz w:val="22"/>
                <w:szCs w:val="22"/>
              </w:rPr>
              <w:t xml:space="preserve">Condition Reason: </w:t>
            </w:r>
            <w:r w:rsidRPr="006D7D6E">
              <w:rPr>
                <w:rFonts w:asciiTheme="minorHAnsi" w:hAnsiTheme="minorHAnsi" w:cstheme="minorHAnsi"/>
                <w:sz w:val="22"/>
                <w:szCs w:val="22"/>
              </w:rPr>
              <w:t>To ensure that the excavation works are undertaken appropriately throughout the period of construction.</w:t>
            </w:r>
          </w:p>
        </w:tc>
      </w:tr>
      <w:tr w:rsidR="00952793" w:rsidRPr="006107A4" w14:paraId="326E479D" w14:textId="77777777" w:rsidTr="006D7741">
        <w:trPr>
          <w:trHeight w:val="135"/>
        </w:trPr>
        <w:tc>
          <w:tcPr>
            <w:tcW w:w="783" w:type="pct"/>
            <w:vMerge w:val="restart"/>
          </w:tcPr>
          <w:p w14:paraId="742C564D" w14:textId="77777777" w:rsidR="00952793" w:rsidRPr="00D1723A" w:rsidRDefault="00952793" w:rsidP="00952793">
            <w:pPr>
              <w:pStyle w:val="ListParagraph"/>
              <w:numPr>
                <w:ilvl w:val="0"/>
                <w:numId w:val="44"/>
              </w:numPr>
              <w:rPr>
                <w:rFonts w:asciiTheme="minorHAnsi" w:hAnsiTheme="minorHAnsi" w:cstheme="minorHAnsi"/>
                <w:sz w:val="22"/>
                <w:szCs w:val="22"/>
              </w:rPr>
            </w:pPr>
          </w:p>
        </w:tc>
        <w:tc>
          <w:tcPr>
            <w:tcW w:w="4217" w:type="pct"/>
          </w:tcPr>
          <w:p w14:paraId="63F7BF2F" w14:textId="32D5CF18" w:rsidR="00952793" w:rsidRPr="00372CDE" w:rsidRDefault="00952793" w:rsidP="00952793">
            <w:pPr>
              <w:rPr>
                <w:rFonts w:asciiTheme="minorHAnsi" w:hAnsiTheme="minorHAnsi" w:cstheme="minorHAnsi"/>
                <w:b/>
                <w:sz w:val="22"/>
                <w:szCs w:val="22"/>
              </w:rPr>
            </w:pPr>
            <w:r w:rsidRPr="00372CDE">
              <w:rPr>
                <w:rFonts w:asciiTheme="minorHAnsi" w:hAnsiTheme="minorHAnsi" w:cstheme="minorHAnsi"/>
                <w:b/>
                <w:sz w:val="22"/>
                <w:szCs w:val="22"/>
              </w:rPr>
              <w:t>Site Dewatering Plan (Implementation)</w:t>
            </w:r>
          </w:p>
        </w:tc>
      </w:tr>
      <w:tr w:rsidR="00952793" w:rsidRPr="006107A4" w14:paraId="33B75503" w14:textId="77777777" w:rsidTr="006D7741">
        <w:trPr>
          <w:trHeight w:val="135"/>
        </w:trPr>
        <w:tc>
          <w:tcPr>
            <w:tcW w:w="783" w:type="pct"/>
            <w:vMerge/>
          </w:tcPr>
          <w:p w14:paraId="2B30325C" w14:textId="77777777" w:rsidR="00952793" w:rsidRPr="00D1723A" w:rsidRDefault="00952793" w:rsidP="00952793">
            <w:pPr>
              <w:pStyle w:val="ListParagraph"/>
              <w:numPr>
                <w:ilvl w:val="0"/>
                <w:numId w:val="44"/>
              </w:numPr>
              <w:rPr>
                <w:rFonts w:asciiTheme="minorHAnsi" w:hAnsiTheme="minorHAnsi" w:cstheme="minorHAnsi"/>
                <w:sz w:val="22"/>
                <w:szCs w:val="22"/>
              </w:rPr>
            </w:pPr>
          </w:p>
        </w:tc>
        <w:tc>
          <w:tcPr>
            <w:tcW w:w="4217" w:type="pct"/>
          </w:tcPr>
          <w:p w14:paraId="7308CD42" w14:textId="13C12F9F" w:rsidR="00952793" w:rsidRPr="00372CDE" w:rsidRDefault="00952793" w:rsidP="00952793">
            <w:pPr>
              <w:rPr>
                <w:rFonts w:asciiTheme="minorHAnsi" w:hAnsiTheme="minorHAnsi" w:cstheme="minorHAnsi"/>
                <w:b/>
                <w:sz w:val="22"/>
                <w:szCs w:val="22"/>
              </w:rPr>
            </w:pPr>
            <w:r w:rsidRPr="00372CDE">
              <w:rPr>
                <w:rFonts w:asciiTheme="minorHAnsi" w:hAnsiTheme="minorHAnsi" w:cstheme="minorHAnsi"/>
                <w:sz w:val="22"/>
                <w:szCs w:val="22"/>
              </w:rPr>
              <w:t xml:space="preserve">The Site Dewatering Plan (SDP) on the site must be constructed in accordance with the </w:t>
            </w:r>
            <w:r>
              <w:rPr>
                <w:rFonts w:asciiTheme="minorHAnsi" w:hAnsiTheme="minorHAnsi" w:cstheme="minorHAnsi"/>
                <w:sz w:val="22"/>
                <w:szCs w:val="22"/>
              </w:rPr>
              <w:t xml:space="preserve">relevant </w:t>
            </w:r>
            <w:r w:rsidRPr="00372CDE">
              <w:rPr>
                <w:rFonts w:asciiTheme="minorHAnsi" w:hAnsiTheme="minorHAnsi" w:cstheme="minorHAnsi"/>
                <w:sz w:val="22"/>
                <w:szCs w:val="22"/>
              </w:rPr>
              <w:t xml:space="preserve">Construction Certificate version of the SDP submitted in compliance to the condition labelled “Site Dewatering Plan.”, the requirements of Council </w:t>
            </w:r>
            <w:proofErr w:type="gramStart"/>
            <w:r w:rsidRPr="00372CDE">
              <w:rPr>
                <w:rFonts w:asciiTheme="minorHAnsi" w:hAnsiTheme="minorHAnsi" w:cstheme="minorHAnsi"/>
                <w:sz w:val="22"/>
                <w:szCs w:val="22"/>
              </w:rPr>
              <w:t>in regards to</w:t>
            </w:r>
            <w:proofErr w:type="gramEnd"/>
            <w:r w:rsidRPr="00372CDE">
              <w:rPr>
                <w:rFonts w:asciiTheme="minorHAnsi" w:hAnsiTheme="minorHAnsi" w:cstheme="minorHAnsi"/>
                <w:sz w:val="22"/>
                <w:szCs w:val="22"/>
              </w:rPr>
              <w:t xml:space="preserve"> disposal of water to the public drainage infrastructure and the requirements of any Dewatering License issued under NSW Water Act 1912 in association with the works. A copy of the SDP is to be </w:t>
            </w:r>
            <w:proofErr w:type="gramStart"/>
            <w:r w:rsidRPr="00372CDE">
              <w:rPr>
                <w:rFonts w:asciiTheme="minorHAnsi" w:hAnsiTheme="minorHAnsi" w:cstheme="minorHAnsi"/>
                <w:sz w:val="22"/>
                <w:szCs w:val="22"/>
              </w:rPr>
              <w:t>kept on site at all times</w:t>
            </w:r>
            <w:proofErr w:type="gramEnd"/>
            <w:r w:rsidRPr="00372CDE">
              <w:rPr>
                <w:rFonts w:asciiTheme="minorHAnsi" w:hAnsiTheme="minorHAnsi" w:cstheme="minorHAnsi"/>
                <w:sz w:val="22"/>
                <w:szCs w:val="22"/>
              </w:rPr>
              <w:t xml:space="preserve"> whilst dewatering operations are carried out.</w:t>
            </w:r>
          </w:p>
        </w:tc>
      </w:tr>
      <w:tr w:rsidR="00952793" w:rsidRPr="006107A4" w14:paraId="23863287" w14:textId="77777777" w:rsidTr="006D7741">
        <w:trPr>
          <w:trHeight w:val="135"/>
        </w:trPr>
        <w:tc>
          <w:tcPr>
            <w:tcW w:w="783" w:type="pct"/>
            <w:vMerge/>
          </w:tcPr>
          <w:p w14:paraId="0386AB2F" w14:textId="77777777" w:rsidR="00952793" w:rsidRPr="00D1723A" w:rsidRDefault="00952793" w:rsidP="00952793">
            <w:pPr>
              <w:pStyle w:val="ListParagraph"/>
              <w:numPr>
                <w:ilvl w:val="0"/>
                <w:numId w:val="44"/>
              </w:numPr>
              <w:rPr>
                <w:rFonts w:asciiTheme="minorHAnsi" w:hAnsiTheme="minorHAnsi" w:cstheme="minorHAnsi"/>
                <w:sz w:val="22"/>
                <w:szCs w:val="22"/>
              </w:rPr>
            </w:pPr>
          </w:p>
        </w:tc>
        <w:tc>
          <w:tcPr>
            <w:tcW w:w="4217" w:type="pct"/>
          </w:tcPr>
          <w:p w14:paraId="6061D070" w14:textId="13E88593" w:rsidR="00952793" w:rsidRPr="00372CDE" w:rsidRDefault="00952793" w:rsidP="00952793">
            <w:pPr>
              <w:rPr>
                <w:rFonts w:asciiTheme="minorHAnsi" w:hAnsiTheme="minorHAnsi" w:cstheme="minorHAnsi"/>
                <w:b/>
                <w:sz w:val="22"/>
                <w:szCs w:val="22"/>
              </w:rPr>
            </w:pPr>
            <w:r w:rsidRPr="00372CDE">
              <w:rPr>
                <w:rFonts w:asciiTheme="minorHAnsi" w:hAnsiTheme="minorHAnsi" w:cstheme="minorHAnsi"/>
                <w:b/>
                <w:sz w:val="22"/>
                <w:szCs w:val="22"/>
              </w:rPr>
              <w:t xml:space="preserve">Condition Reason: </w:t>
            </w:r>
            <w:r w:rsidRPr="00372CDE">
              <w:rPr>
                <w:rFonts w:asciiTheme="minorHAnsi" w:hAnsiTheme="minorHAnsi" w:cstheme="minorHAnsi"/>
                <w:sz w:val="22"/>
                <w:szCs w:val="22"/>
              </w:rPr>
              <w:t>To ensure that site dewatering is undertaken appropriately throughout the period of construction.</w:t>
            </w:r>
          </w:p>
        </w:tc>
      </w:tr>
      <w:tr w:rsidR="00952793" w:rsidRPr="006107A4" w14:paraId="0D97653D" w14:textId="77777777" w:rsidTr="006D7741">
        <w:trPr>
          <w:trHeight w:val="135"/>
        </w:trPr>
        <w:tc>
          <w:tcPr>
            <w:tcW w:w="783" w:type="pct"/>
            <w:vMerge w:val="restart"/>
          </w:tcPr>
          <w:p w14:paraId="481D98C1"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327A017A" w14:textId="4A732426" w:rsidR="00952793" w:rsidRPr="00320AA8" w:rsidRDefault="00952793" w:rsidP="00952793">
            <w:pPr>
              <w:jc w:val="both"/>
              <w:rPr>
                <w:rFonts w:asciiTheme="minorHAnsi" w:hAnsiTheme="minorHAnsi" w:cstheme="minorHAnsi"/>
                <w:bCs/>
                <w:sz w:val="22"/>
                <w:szCs w:val="22"/>
              </w:rPr>
            </w:pPr>
            <w:r w:rsidRPr="00320AA8">
              <w:rPr>
                <w:rFonts w:asciiTheme="minorHAnsi" w:hAnsiTheme="minorHAnsi" w:cstheme="minorHAnsi"/>
                <w:b/>
                <w:sz w:val="22"/>
                <w:szCs w:val="22"/>
              </w:rPr>
              <w:t>Construction Traffic Management Plan (Implementation)</w:t>
            </w:r>
          </w:p>
        </w:tc>
      </w:tr>
      <w:tr w:rsidR="00952793" w:rsidRPr="006107A4" w14:paraId="30AC1C13" w14:textId="77777777" w:rsidTr="006D7741">
        <w:trPr>
          <w:trHeight w:val="135"/>
        </w:trPr>
        <w:tc>
          <w:tcPr>
            <w:tcW w:w="783" w:type="pct"/>
            <w:vMerge/>
          </w:tcPr>
          <w:p w14:paraId="3B21593F"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096988A7" w14:textId="5652496B" w:rsidR="00952793" w:rsidRPr="00320AA8" w:rsidRDefault="00952793" w:rsidP="00952793">
            <w:pPr>
              <w:ind w:left="-10"/>
              <w:jc w:val="both"/>
              <w:rPr>
                <w:rFonts w:asciiTheme="minorHAnsi" w:hAnsiTheme="minorHAnsi" w:cstheme="minorHAnsi"/>
                <w:bCs/>
                <w:sz w:val="22"/>
                <w:szCs w:val="22"/>
              </w:rPr>
            </w:pPr>
            <w:r w:rsidRPr="00320AA8">
              <w:rPr>
                <w:rFonts w:asciiTheme="minorHAnsi" w:hAnsiTheme="minorHAnsi" w:cstheme="minorHAnsi"/>
                <w:bCs/>
                <w:sz w:val="22"/>
                <w:szCs w:val="22"/>
              </w:rPr>
              <w:t xml:space="preserve">All construction works are to be undertaken in accordance with the approved Construction Traffic Management Plan (CTMP). All controls in the CTMP must be </w:t>
            </w:r>
            <w:proofErr w:type="gramStart"/>
            <w:r w:rsidRPr="00320AA8">
              <w:rPr>
                <w:rFonts w:asciiTheme="minorHAnsi" w:hAnsiTheme="minorHAnsi" w:cstheme="minorHAnsi"/>
                <w:bCs/>
                <w:sz w:val="22"/>
                <w:szCs w:val="22"/>
              </w:rPr>
              <w:t>maintained at all times</w:t>
            </w:r>
            <w:proofErr w:type="gramEnd"/>
            <w:r w:rsidRPr="00320AA8">
              <w:rPr>
                <w:rFonts w:asciiTheme="minorHAnsi" w:hAnsiTheme="minorHAnsi" w:cstheme="minorHAnsi"/>
                <w:bCs/>
                <w:sz w:val="22"/>
                <w:szCs w:val="22"/>
              </w:rPr>
              <w:t xml:space="preserve"> and all traffic management controls must be undertaken by personnel having appropriate SafeWork NSW accreditation. Should the implementation or effectiveness of the CTMP be impacted by surrounding major development not encompassed in the approved CTMP, the CTMP measures and controls are to be revised accordingly and submitted to Council’s Traffic Services Department for approval. A copy of the approved CTMP is to be </w:t>
            </w:r>
            <w:proofErr w:type="gramStart"/>
            <w:r w:rsidRPr="00320AA8">
              <w:rPr>
                <w:rFonts w:asciiTheme="minorHAnsi" w:hAnsiTheme="minorHAnsi" w:cstheme="minorHAnsi"/>
                <w:bCs/>
                <w:sz w:val="22"/>
                <w:szCs w:val="22"/>
              </w:rPr>
              <w:t>kept onsite at all times</w:t>
            </w:r>
            <w:proofErr w:type="gramEnd"/>
            <w:r w:rsidRPr="00320AA8">
              <w:rPr>
                <w:rFonts w:asciiTheme="minorHAnsi" w:hAnsiTheme="minorHAnsi" w:cstheme="minorHAnsi"/>
                <w:bCs/>
                <w:sz w:val="22"/>
                <w:szCs w:val="22"/>
              </w:rPr>
              <w:t xml:space="preserve"> and made available to the principal certifier or Council on request.</w:t>
            </w:r>
          </w:p>
        </w:tc>
      </w:tr>
      <w:tr w:rsidR="00952793" w:rsidRPr="006107A4" w14:paraId="079871B6" w14:textId="77777777" w:rsidTr="006D7741">
        <w:trPr>
          <w:trHeight w:val="135"/>
        </w:trPr>
        <w:tc>
          <w:tcPr>
            <w:tcW w:w="783" w:type="pct"/>
            <w:vMerge/>
          </w:tcPr>
          <w:p w14:paraId="19906DE7"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54D4ED17" w14:textId="2430AB09" w:rsidR="00952793" w:rsidRPr="00320AA8" w:rsidRDefault="00952793" w:rsidP="00952793">
            <w:pPr>
              <w:jc w:val="both"/>
              <w:rPr>
                <w:rFonts w:asciiTheme="minorHAnsi" w:hAnsiTheme="minorHAnsi" w:cstheme="minorHAnsi"/>
                <w:sz w:val="22"/>
                <w:szCs w:val="22"/>
              </w:rPr>
            </w:pPr>
            <w:r w:rsidRPr="00320AA8">
              <w:rPr>
                <w:rFonts w:asciiTheme="minorHAnsi" w:hAnsiTheme="minorHAnsi" w:cstheme="minorHAnsi"/>
                <w:b/>
                <w:bCs/>
                <w:sz w:val="22"/>
                <w:szCs w:val="22"/>
              </w:rPr>
              <w:t xml:space="preserve">Condition reason:   </w:t>
            </w:r>
            <w:r w:rsidRPr="00320AA8">
              <w:rPr>
                <w:rFonts w:asciiTheme="minorHAnsi" w:hAnsiTheme="minorHAnsi" w:cstheme="minorHAnsi"/>
                <w:sz w:val="22"/>
                <w:szCs w:val="22"/>
              </w:rPr>
              <w:t>To ensure that the controls stated in the approved CTMP are carried out by the builder during construction.</w:t>
            </w:r>
          </w:p>
        </w:tc>
      </w:tr>
      <w:tr w:rsidR="00952793" w:rsidRPr="006107A4" w14:paraId="21C807B0" w14:textId="77777777" w:rsidTr="006D7741">
        <w:trPr>
          <w:trHeight w:val="135"/>
        </w:trPr>
        <w:tc>
          <w:tcPr>
            <w:tcW w:w="783" w:type="pct"/>
            <w:vMerge w:val="restart"/>
          </w:tcPr>
          <w:p w14:paraId="04C201B7"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21C871F2" w14:textId="50E09571" w:rsidR="00952793" w:rsidRPr="00320AA8" w:rsidRDefault="00952793" w:rsidP="00952793">
            <w:pPr>
              <w:jc w:val="both"/>
              <w:rPr>
                <w:rFonts w:asciiTheme="minorHAnsi" w:hAnsiTheme="minorHAnsi" w:cstheme="minorHAnsi"/>
                <w:b/>
                <w:bCs/>
                <w:sz w:val="22"/>
                <w:szCs w:val="22"/>
              </w:rPr>
            </w:pPr>
            <w:r>
              <w:rPr>
                <w:rFonts w:asciiTheme="minorHAnsi" w:hAnsiTheme="minorHAnsi" w:cstheme="minorHAnsi"/>
                <w:b/>
                <w:bCs/>
                <w:sz w:val="22"/>
                <w:szCs w:val="22"/>
              </w:rPr>
              <w:t>Tip Dockets</w:t>
            </w:r>
          </w:p>
        </w:tc>
      </w:tr>
      <w:tr w:rsidR="00952793" w:rsidRPr="006107A4" w14:paraId="584CF577" w14:textId="77777777" w:rsidTr="006D7741">
        <w:trPr>
          <w:trHeight w:val="135"/>
        </w:trPr>
        <w:tc>
          <w:tcPr>
            <w:tcW w:w="783" w:type="pct"/>
            <w:vMerge/>
          </w:tcPr>
          <w:p w14:paraId="220D3A7A"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70892492" w14:textId="7C65E711" w:rsidR="00952793" w:rsidRPr="00D124AB" w:rsidRDefault="00952793" w:rsidP="00952793">
            <w:pPr>
              <w:spacing w:line="257" w:lineRule="auto"/>
              <w:contextualSpacing/>
              <w:jc w:val="both"/>
              <w:rPr>
                <w:rFonts w:asciiTheme="minorHAnsi" w:eastAsia="Arial" w:hAnsiTheme="minorHAnsi" w:cstheme="minorHAnsi"/>
                <w:sz w:val="22"/>
                <w:szCs w:val="22"/>
                <w:lang w:val="en-GB"/>
              </w:rPr>
            </w:pPr>
            <w:r w:rsidRPr="00D124AB">
              <w:rPr>
                <w:rFonts w:asciiTheme="minorHAnsi" w:eastAsia="Arial" w:hAnsiTheme="minorHAnsi" w:cstheme="minorHAnsi"/>
                <w:sz w:val="22"/>
                <w:szCs w:val="22"/>
                <w:lang w:val="en-GB"/>
              </w:rPr>
              <w:t>Tip Dockets identifying the type and quantity of waste disposed/recycled during construction are to be kept in accordance with the Site Waste Minimisation &amp; Management Plan for spot inspections.</w:t>
            </w:r>
          </w:p>
        </w:tc>
      </w:tr>
      <w:tr w:rsidR="00952793" w:rsidRPr="006107A4" w14:paraId="754FDEBA" w14:textId="77777777" w:rsidTr="006D7741">
        <w:trPr>
          <w:trHeight w:val="135"/>
        </w:trPr>
        <w:tc>
          <w:tcPr>
            <w:tcW w:w="783" w:type="pct"/>
            <w:vMerge/>
          </w:tcPr>
          <w:p w14:paraId="1FD23A34"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5F0F9EE7" w14:textId="7E3B07E5" w:rsidR="00952793" w:rsidRPr="00D124AB" w:rsidRDefault="00952793" w:rsidP="00952793">
            <w:pPr>
              <w:jc w:val="both"/>
              <w:rPr>
                <w:rFonts w:asciiTheme="minorHAnsi" w:hAnsiTheme="minorHAnsi" w:cstheme="minorHAnsi"/>
                <w:sz w:val="22"/>
                <w:szCs w:val="22"/>
              </w:rPr>
            </w:pPr>
            <w:r>
              <w:rPr>
                <w:rFonts w:asciiTheme="minorHAnsi" w:hAnsiTheme="minorHAnsi" w:cstheme="minorHAnsi"/>
                <w:b/>
                <w:bCs/>
                <w:sz w:val="22"/>
                <w:szCs w:val="22"/>
              </w:rPr>
              <w:t xml:space="preserve">Condition Reason: </w:t>
            </w:r>
            <w:r>
              <w:rPr>
                <w:rFonts w:asciiTheme="minorHAnsi" w:hAnsiTheme="minorHAnsi" w:cstheme="minorHAnsi"/>
                <w:sz w:val="22"/>
                <w:szCs w:val="22"/>
              </w:rPr>
              <w:t>To ensure the correct disposal of waste and recycling.</w:t>
            </w:r>
          </w:p>
        </w:tc>
      </w:tr>
      <w:tr w:rsidR="00952793" w:rsidRPr="006107A4" w14:paraId="59359D7F" w14:textId="77777777" w:rsidTr="006D7741">
        <w:trPr>
          <w:trHeight w:val="135"/>
        </w:trPr>
        <w:tc>
          <w:tcPr>
            <w:tcW w:w="783" w:type="pct"/>
            <w:vMerge w:val="restart"/>
          </w:tcPr>
          <w:p w14:paraId="53BC0641" w14:textId="77777777" w:rsidR="00952793" w:rsidRPr="00D1723A" w:rsidRDefault="00952793" w:rsidP="00952793">
            <w:pPr>
              <w:pStyle w:val="ListParagraph"/>
              <w:numPr>
                <w:ilvl w:val="0"/>
                <w:numId w:val="44"/>
              </w:numPr>
              <w:rPr>
                <w:rFonts w:asciiTheme="minorHAnsi" w:hAnsiTheme="minorHAnsi" w:cstheme="minorHAnsi"/>
                <w:sz w:val="22"/>
              </w:rPr>
            </w:pPr>
          </w:p>
        </w:tc>
        <w:tc>
          <w:tcPr>
            <w:tcW w:w="4217" w:type="pct"/>
          </w:tcPr>
          <w:p w14:paraId="6F48DC3A" w14:textId="1BA1C55E" w:rsidR="00952793" w:rsidRDefault="00952793" w:rsidP="00952793">
            <w:pPr>
              <w:jc w:val="both"/>
              <w:rPr>
                <w:rFonts w:asciiTheme="minorHAnsi" w:hAnsiTheme="minorHAnsi" w:cstheme="minorHAnsi"/>
                <w:b/>
                <w:bCs/>
                <w:sz w:val="22"/>
                <w:szCs w:val="22"/>
              </w:rPr>
            </w:pPr>
            <w:r>
              <w:rPr>
                <w:rFonts w:asciiTheme="minorHAnsi" w:hAnsiTheme="minorHAnsi" w:cstheme="minorHAnsi"/>
                <w:b/>
                <w:bCs/>
                <w:sz w:val="22"/>
                <w:szCs w:val="22"/>
              </w:rPr>
              <w:t>Maintenance of Area Surrounding Site</w:t>
            </w:r>
          </w:p>
        </w:tc>
      </w:tr>
      <w:tr w:rsidR="00952793" w:rsidRPr="006107A4" w14:paraId="421621EB" w14:textId="77777777" w:rsidTr="006D7741">
        <w:trPr>
          <w:trHeight w:val="135"/>
        </w:trPr>
        <w:tc>
          <w:tcPr>
            <w:tcW w:w="783" w:type="pct"/>
            <w:vMerge/>
          </w:tcPr>
          <w:p w14:paraId="463BC282" w14:textId="77777777" w:rsidR="00952793" w:rsidRPr="006107A4" w:rsidRDefault="00952793" w:rsidP="00952793">
            <w:pPr>
              <w:rPr>
                <w:rFonts w:asciiTheme="minorHAnsi" w:hAnsiTheme="minorHAnsi" w:cstheme="minorHAnsi"/>
                <w:sz w:val="22"/>
              </w:rPr>
            </w:pPr>
          </w:p>
        </w:tc>
        <w:tc>
          <w:tcPr>
            <w:tcW w:w="4217" w:type="pct"/>
          </w:tcPr>
          <w:p w14:paraId="7DA1C52C" w14:textId="742F48D9" w:rsidR="00952793" w:rsidRPr="00D124AB" w:rsidRDefault="00952793" w:rsidP="00952793">
            <w:pPr>
              <w:spacing w:line="257" w:lineRule="auto"/>
              <w:contextualSpacing/>
              <w:jc w:val="both"/>
              <w:rPr>
                <w:rFonts w:asciiTheme="minorHAnsi" w:eastAsia="Arial" w:hAnsiTheme="minorHAnsi" w:cstheme="minorHAnsi"/>
                <w:sz w:val="22"/>
                <w:szCs w:val="22"/>
                <w:lang w:val="en-GB"/>
              </w:rPr>
            </w:pPr>
            <w:r w:rsidRPr="00D124AB">
              <w:rPr>
                <w:rFonts w:asciiTheme="minorHAnsi" w:eastAsia="Arial" w:hAnsiTheme="minorHAnsi" w:cstheme="minorHAnsi"/>
                <w:sz w:val="22"/>
                <w:szCs w:val="22"/>
                <w:lang w:val="en-GB"/>
              </w:rPr>
              <w:t>The area surrounding the construction site must be maintained to reduce the incidence of illegal dumping and management of litter from the site and workers associated with the site must be undertaken.</w:t>
            </w:r>
          </w:p>
        </w:tc>
      </w:tr>
      <w:tr w:rsidR="00952793" w:rsidRPr="006107A4" w14:paraId="1F448B21" w14:textId="77777777" w:rsidTr="006D7741">
        <w:trPr>
          <w:trHeight w:val="135"/>
        </w:trPr>
        <w:tc>
          <w:tcPr>
            <w:tcW w:w="783" w:type="pct"/>
            <w:vMerge/>
          </w:tcPr>
          <w:p w14:paraId="3FFBF9A7" w14:textId="77777777" w:rsidR="00952793" w:rsidRPr="006107A4" w:rsidRDefault="00952793" w:rsidP="00952793">
            <w:pPr>
              <w:rPr>
                <w:rFonts w:asciiTheme="minorHAnsi" w:hAnsiTheme="minorHAnsi" w:cstheme="minorHAnsi"/>
                <w:sz w:val="22"/>
              </w:rPr>
            </w:pPr>
          </w:p>
        </w:tc>
        <w:tc>
          <w:tcPr>
            <w:tcW w:w="4217" w:type="pct"/>
          </w:tcPr>
          <w:p w14:paraId="40A54493" w14:textId="31123AF8" w:rsidR="00952793" w:rsidRPr="00D124AB" w:rsidRDefault="00952793" w:rsidP="00952793">
            <w:pPr>
              <w:jc w:val="both"/>
              <w:rPr>
                <w:rFonts w:asciiTheme="minorHAnsi" w:hAnsiTheme="minorHAnsi" w:cstheme="minorHAnsi"/>
                <w:sz w:val="22"/>
                <w:szCs w:val="22"/>
              </w:rPr>
            </w:pPr>
            <w:r>
              <w:rPr>
                <w:rFonts w:asciiTheme="minorHAnsi" w:hAnsiTheme="minorHAnsi" w:cstheme="minorHAnsi"/>
                <w:b/>
                <w:bCs/>
                <w:sz w:val="22"/>
                <w:szCs w:val="22"/>
              </w:rPr>
              <w:t xml:space="preserve">Condition Reason: </w:t>
            </w:r>
            <w:r>
              <w:rPr>
                <w:rFonts w:asciiTheme="minorHAnsi" w:hAnsiTheme="minorHAnsi" w:cstheme="minorHAnsi"/>
                <w:sz w:val="22"/>
                <w:szCs w:val="22"/>
              </w:rPr>
              <w:t>To manage litter.</w:t>
            </w:r>
          </w:p>
        </w:tc>
      </w:tr>
      <w:tr w:rsidR="00952793" w:rsidRPr="006107A4" w14:paraId="61DF3D90" w14:textId="77777777" w:rsidTr="00DF169A">
        <w:trPr>
          <w:trHeight w:val="135"/>
        </w:trPr>
        <w:tc>
          <w:tcPr>
            <w:tcW w:w="783" w:type="pct"/>
            <w:vMerge w:val="restart"/>
          </w:tcPr>
          <w:p w14:paraId="4A15FC48" w14:textId="77777777" w:rsidR="00952793" w:rsidRPr="00660BF9" w:rsidRDefault="00952793" w:rsidP="00660BF9">
            <w:pPr>
              <w:pStyle w:val="ListParagraph"/>
              <w:numPr>
                <w:ilvl w:val="0"/>
                <w:numId w:val="44"/>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487C413B" w14:textId="3DEFCC13" w:rsidR="00952793" w:rsidRPr="00604709" w:rsidRDefault="00952793" w:rsidP="00952793">
            <w:pPr>
              <w:jc w:val="both"/>
              <w:rPr>
                <w:rFonts w:asciiTheme="minorHAnsi" w:hAnsiTheme="minorHAnsi" w:cstheme="minorHAnsi"/>
                <w:b/>
                <w:bCs/>
                <w:sz w:val="22"/>
                <w:szCs w:val="22"/>
              </w:rPr>
            </w:pPr>
            <w:r w:rsidRPr="00604709">
              <w:rPr>
                <w:rFonts w:asciiTheme="minorHAnsi" w:eastAsia="Aptos" w:hAnsiTheme="minorHAnsi" w:cstheme="minorHAnsi"/>
                <w:b/>
                <w:bCs/>
                <w:color w:val="000000" w:themeColor="text1"/>
                <w:sz w:val="22"/>
                <w:szCs w:val="22"/>
                <w:lang w:val="en-GB"/>
              </w:rPr>
              <w:t xml:space="preserve">Waste vehicle access to neighbouring lots </w:t>
            </w:r>
          </w:p>
        </w:tc>
      </w:tr>
      <w:tr w:rsidR="00952793" w:rsidRPr="006107A4" w14:paraId="5F128BAC" w14:textId="77777777" w:rsidTr="00DF169A">
        <w:trPr>
          <w:trHeight w:val="135"/>
        </w:trPr>
        <w:tc>
          <w:tcPr>
            <w:tcW w:w="783" w:type="pct"/>
            <w:vMerge/>
          </w:tcPr>
          <w:p w14:paraId="20E895C1" w14:textId="77777777" w:rsidR="00952793" w:rsidRPr="00660BF9" w:rsidRDefault="00952793" w:rsidP="00660BF9">
            <w:pPr>
              <w:pStyle w:val="ListParagraph"/>
              <w:numPr>
                <w:ilvl w:val="0"/>
                <w:numId w:val="44"/>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15C5C490" w14:textId="3374D244" w:rsidR="00952793" w:rsidRPr="00604709" w:rsidRDefault="00952793" w:rsidP="00952793">
            <w:pPr>
              <w:jc w:val="both"/>
              <w:rPr>
                <w:rFonts w:asciiTheme="minorHAnsi" w:hAnsiTheme="minorHAnsi" w:cstheme="minorHAnsi"/>
                <w:b/>
                <w:bCs/>
                <w:sz w:val="22"/>
                <w:szCs w:val="22"/>
              </w:rPr>
            </w:pPr>
            <w:r w:rsidRPr="00604709">
              <w:rPr>
                <w:rFonts w:asciiTheme="minorHAnsi" w:eastAsia="Aptos" w:hAnsiTheme="minorHAnsi" w:cstheme="minorHAnsi"/>
                <w:color w:val="000000" w:themeColor="text1"/>
                <w:sz w:val="22"/>
                <w:szCs w:val="22"/>
              </w:rPr>
              <w:t>While site work is being carried out, t</w:t>
            </w:r>
            <w:r w:rsidRPr="00604709">
              <w:rPr>
                <w:rFonts w:asciiTheme="minorHAnsi" w:eastAsia="Aptos" w:hAnsiTheme="minorHAnsi" w:cstheme="minorHAnsi"/>
                <w:color w:val="000000" w:themeColor="text1"/>
                <w:sz w:val="22"/>
                <w:szCs w:val="22"/>
                <w:lang w:val="en-GB"/>
              </w:rPr>
              <w:t xml:space="preserve">he roadway must not be obstructed by any materials, vehicles, refuse, skips or the like, under and circumstances. Unobstructed </w:t>
            </w:r>
            <w:r w:rsidRPr="00604709">
              <w:rPr>
                <w:rFonts w:asciiTheme="minorHAnsi" w:eastAsia="Aptos" w:hAnsiTheme="minorHAnsi" w:cstheme="minorHAnsi"/>
                <w:color w:val="000000" w:themeColor="text1"/>
                <w:sz w:val="22"/>
                <w:szCs w:val="22"/>
                <w:lang w:val="en-GB"/>
              </w:rPr>
              <w:lastRenderedPageBreak/>
              <w:t xml:space="preserve">access to neighbouring lots must be maintained to ensure waste collection can be provided during 5AM to 11 AM on waste collection days. </w:t>
            </w:r>
          </w:p>
        </w:tc>
      </w:tr>
      <w:tr w:rsidR="00952793" w:rsidRPr="006107A4" w14:paraId="565C4F2D" w14:textId="77777777" w:rsidTr="00DF169A">
        <w:trPr>
          <w:trHeight w:val="135"/>
        </w:trPr>
        <w:tc>
          <w:tcPr>
            <w:tcW w:w="783" w:type="pct"/>
            <w:vMerge/>
          </w:tcPr>
          <w:p w14:paraId="5CEFE188" w14:textId="77777777" w:rsidR="00952793" w:rsidRPr="00660BF9" w:rsidRDefault="00952793" w:rsidP="00660BF9">
            <w:pPr>
              <w:pStyle w:val="ListParagraph"/>
              <w:numPr>
                <w:ilvl w:val="0"/>
                <w:numId w:val="44"/>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79ABFED6" w14:textId="23B33A9E" w:rsidR="00952793" w:rsidRPr="00604709" w:rsidRDefault="00952793" w:rsidP="00952793">
            <w:pPr>
              <w:jc w:val="both"/>
              <w:rPr>
                <w:rFonts w:asciiTheme="minorHAnsi" w:hAnsiTheme="minorHAnsi" w:cstheme="minorHAnsi"/>
                <w:b/>
                <w:bCs/>
                <w:sz w:val="22"/>
                <w:szCs w:val="22"/>
              </w:rPr>
            </w:pPr>
            <w:r w:rsidRPr="00604709">
              <w:rPr>
                <w:rFonts w:asciiTheme="minorHAnsi" w:eastAsia="Aptos" w:hAnsiTheme="minorHAnsi" w:cstheme="minorHAnsi"/>
                <w:b/>
                <w:bCs/>
                <w:color w:val="000000" w:themeColor="text1"/>
                <w:sz w:val="22"/>
                <w:szCs w:val="22"/>
                <w:lang w:val="en-GB"/>
              </w:rPr>
              <w:t xml:space="preserve">Condition reason: </w:t>
            </w:r>
            <w:r w:rsidRPr="00604709">
              <w:rPr>
                <w:rFonts w:asciiTheme="minorHAnsi" w:eastAsia="Aptos" w:hAnsiTheme="minorHAnsi" w:cstheme="minorHAnsi"/>
                <w:color w:val="000000" w:themeColor="text1"/>
                <w:sz w:val="22"/>
                <w:szCs w:val="22"/>
                <w:lang w:val="en-GB"/>
              </w:rPr>
              <w:t>To ensure waste collection services can be provided to neighbouring lots of construction sites.</w:t>
            </w:r>
          </w:p>
        </w:tc>
      </w:tr>
      <w:tr w:rsidR="00330AC5" w:rsidRPr="006F0ED5" w14:paraId="56D2DE29" w14:textId="77777777" w:rsidTr="00330AC5">
        <w:trPr>
          <w:trHeight w:val="135"/>
        </w:trPr>
        <w:tc>
          <w:tcPr>
            <w:tcW w:w="783" w:type="pct"/>
            <w:vMerge w:val="restart"/>
          </w:tcPr>
          <w:p w14:paraId="258C8A67" w14:textId="77777777" w:rsidR="00330AC5" w:rsidRPr="00660BF9" w:rsidRDefault="00330AC5" w:rsidP="00660BF9">
            <w:pPr>
              <w:pStyle w:val="ListParagraph"/>
              <w:numPr>
                <w:ilvl w:val="0"/>
                <w:numId w:val="44"/>
              </w:numPr>
              <w:rPr>
                <w:rFonts w:asciiTheme="minorHAnsi" w:hAnsiTheme="minorHAnsi" w:cstheme="minorHAnsi"/>
                <w:sz w:val="22"/>
              </w:rPr>
            </w:pPr>
          </w:p>
        </w:tc>
        <w:tc>
          <w:tcPr>
            <w:tcW w:w="4217" w:type="pct"/>
          </w:tcPr>
          <w:p w14:paraId="1BA65335" w14:textId="77777777" w:rsidR="00330AC5" w:rsidRPr="006F0ED5" w:rsidRDefault="00330AC5" w:rsidP="00380B74">
            <w:pPr>
              <w:jc w:val="both"/>
              <w:rPr>
                <w:rFonts w:asciiTheme="minorHAnsi" w:eastAsia="Aptos" w:hAnsiTheme="minorHAnsi" w:cstheme="minorHAnsi"/>
                <w:b/>
                <w:bCs/>
                <w:color w:val="000000" w:themeColor="text1"/>
                <w:sz w:val="22"/>
                <w:szCs w:val="22"/>
                <w:lang w:val="en-GB"/>
              </w:rPr>
            </w:pPr>
            <w:r w:rsidRPr="006F0ED5">
              <w:rPr>
                <w:rFonts w:asciiTheme="minorHAnsi" w:hAnsiTheme="minorHAnsi" w:cstheme="minorHAnsi"/>
                <w:b/>
                <w:bCs/>
                <w:iCs/>
                <w:sz w:val="22"/>
                <w:szCs w:val="22"/>
              </w:rPr>
              <w:t>Notification of New Contamination Evidence</w:t>
            </w:r>
          </w:p>
        </w:tc>
      </w:tr>
      <w:tr w:rsidR="00330AC5" w:rsidRPr="006F0ED5" w14:paraId="00C49A01" w14:textId="77777777" w:rsidTr="00330AC5">
        <w:trPr>
          <w:trHeight w:val="135"/>
        </w:trPr>
        <w:tc>
          <w:tcPr>
            <w:tcW w:w="783" w:type="pct"/>
            <w:vMerge/>
          </w:tcPr>
          <w:p w14:paraId="72A1B6CA" w14:textId="77777777" w:rsidR="00330AC5" w:rsidRPr="002D117E" w:rsidRDefault="00330AC5" w:rsidP="00330AC5">
            <w:pPr>
              <w:pStyle w:val="ListParagraph"/>
              <w:numPr>
                <w:ilvl w:val="0"/>
                <w:numId w:val="68"/>
              </w:numPr>
              <w:rPr>
                <w:rFonts w:asciiTheme="minorHAnsi" w:hAnsiTheme="minorHAnsi" w:cstheme="minorHAnsi"/>
                <w:sz w:val="22"/>
              </w:rPr>
            </w:pPr>
          </w:p>
        </w:tc>
        <w:tc>
          <w:tcPr>
            <w:tcW w:w="4217" w:type="pct"/>
          </w:tcPr>
          <w:p w14:paraId="40EE52CD" w14:textId="77777777" w:rsidR="00330AC5" w:rsidRPr="006F0ED5" w:rsidRDefault="00330AC5" w:rsidP="00380B74">
            <w:pPr>
              <w:rPr>
                <w:rFonts w:asciiTheme="minorHAnsi" w:hAnsiTheme="minorHAnsi" w:cstheme="minorHAnsi"/>
                <w:iCs/>
                <w:sz w:val="22"/>
                <w:szCs w:val="22"/>
              </w:rPr>
            </w:pPr>
            <w:r w:rsidRPr="006F0ED5">
              <w:rPr>
                <w:rFonts w:asciiTheme="minorHAnsi" w:hAnsiTheme="minorHAnsi" w:cstheme="minorHAnsi"/>
                <w:iCs/>
                <w:sz w:val="22"/>
                <w:szCs w:val="22"/>
              </w:rPr>
              <w:t xml:space="preserve">Any new information which comes to light during site preparation, remediation, </w:t>
            </w:r>
            <w:proofErr w:type="gramStart"/>
            <w:r w:rsidRPr="006F0ED5">
              <w:rPr>
                <w:rFonts w:asciiTheme="minorHAnsi" w:hAnsiTheme="minorHAnsi" w:cstheme="minorHAnsi"/>
                <w:iCs/>
                <w:sz w:val="22"/>
                <w:szCs w:val="22"/>
              </w:rPr>
              <w:t>demolition</w:t>
            </w:r>
            <w:proofErr w:type="gramEnd"/>
            <w:r w:rsidRPr="006F0ED5">
              <w:rPr>
                <w:rFonts w:asciiTheme="minorHAnsi" w:hAnsiTheme="minorHAnsi" w:cstheme="minorHAnsi"/>
                <w:iCs/>
                <w:sz w:val="22"/>
                <w:szCs w:val="22"/>
              </w:rPr>
              <w:t xml:space="preserve"> or construction works which has the potential to alter previous conclusions about site suitability and contamination must be notified to the Principal Certifier and Council. </w:t>
            </w:r>
          </w:p>
          <w:p w14:paraId="11EB6036" w14:textId="77777777" w:rsidR="00330AC5" w:rsidRPr="006F0ED5" w:rsidRDefault="00330AC5" w:rsidP="00380B74">
            <w:pPr>
              <w:rPr>
                <w:rFonts w:asciiTheme="minorHAnsi" w:hAnsiTheme="minorHAnsi" w:cstheme="minorHAnsi"/>
                <w:iCs/>
                <w:sz w:val="22"/>
                <w:szCs w:val="22"/>
              </w:rPr>
            </w:pPr>
            <w:r w:rsidRPr="006F0ED5">
              <w:rPr>
                <w:rFonts w:asciiTheme="minorHAnsi" w:hAnsiTheme="minorHAnsi" w:cstheme="minorHAnsi"/>
                <w:iCs/>
                <w:sz w:val="22"/>
                <w:szCs w:val="22"/>
              </w:rPr>
              <w:t xml:space="preserve">Council may require </w:t>
            </w:r>
            <w:proofErr w:type="gramStart"/>
            <w:r w:rsidRPr="006F0ED5">
              <w:rPr>
                <w:rFonts w:asciiTheme="minorHAnsi" w:hAnsiTheme="minorHAnsi" w:cstheme="minorHAnsi"/>
                <w:iCs/>
                <w:sz w:val="22"/>
                <w:szCs w:val="22"/>
              </w:rPr>
              <w:t>a</w:t>
            </w:r>
            <w:proofErr w:type="gramEnd"/>
            <w:r w:rsidRPr="006F0ED5">
              <w:rPr>
                <w:rFonts w:asciiTheme="minorHAnsi" w:hAnsiTheme="minorHAnsi" w:cstheme="minorHAnsi"/>
                <w:iCs/>
                <w:sz w:val="22"/>
                <w:szCs w:val="22"/>
              </w:rPr>
              <w:t xml:space="preserve"> NSW accredited site auditor to be engaged to review the contamination assessment and remediation/validation process (where applicable). If appropriate, Council may also require a new Remedial Action Plan (RAP) to be prepared and implemented to ensure the site can be made suitable for the approved use </w:t>
            </w:r>
            <w:proofErr w:type="gramStart"/>
            <w:r w:rsidRPr="006F0ED5">
              <w:rPr>
                <w:rFonts w:asciiTheme="minorHAnsi" w:hAnsiTheme="minorHAnsi" w:cstheme="minorHAnsi"/>
                <w:iCs/>
                <w:sz w:val="22"/>
                <w:szCs w:val="22"/>
              </w:rPr>
              <w:t>in light of</w:t>
            </w:r>
            <w:proofErr w:type="gramEnd"/>
            <w:r w:rsidRPr="006F0ED5">
              <w:rPr>
                <w:rFonts w:asciiTheme="minorHAnsi" w:hAnsiTheme="minorHAnsi" w:cstheme="minorHAnsi"/>
                <w:iCs/>
                <w:sz w:val="22"/>
                <w:szCs w:val="22"/>
              </w:rPr>
              <w:t xml:space="preserve"> the new information. </w:t>
            </w:r>
          </w:p>
          <w:p w14:paraId="0DD6B403" w14:textId="77777777" w:rsidR="00330AC5" w:rsidRPr="006F0ED5" w:rsidRDefault="00330AC5" w:rsidP="00380B74">
            <w:pPr>
              <w:rPr>
                <w:rFonts w:asciiTheme="minorHAnsi" w:hAnsiTheme="minorHAnsi" w:cstheme="minorHAnsi"/>
                <w:iCs/>
                <w:sz w:val="22"/>
                <w:szCs w:val="22"/>
              </w:rPr>
            </w:pPr>
            <w:r w:rsidRPr="006F0ED5">
              <w:rPr>
                <w:rFonts w:asciiTheme="minorHAnsi" w:hAnsiTheme="minorHAnsi" w:cstheme="minorHAnsi"/>
                <w:iCs/>
                <w:sz w:val="22"/>
                <w:szCs w:val="22"/>
              </w:rPr>
              <w:t xml:space="preserve">Where </w:t>
            </w:r>
            <w:proofErr w:type="gramStart"/>
            <w:r w:rsidRPr="006F0ED5">
              <w:rPr>
                <w:rFonts w:asciiTheme="minorHAnsi" w:hAnsiTheme="minorHAnsi" w:cstheme="minorHAnsi"/>
                <w:iCs/>
                <w:sz w:val="22"/>
                <w:szCs w:val="22"/>
              </w:rPr>
              <w:t>a</w:t>
            </w:r>
            <w:proofErr w:type="gramEnd"/>
            <w:r w:rsidRPr="006F0ED5">
              <w:rPr>
                <w:rFonts w:asciiTheme="minorHAnsi" w:hAnsiTheme="minorHAnsi" w:cstheme="minorHAnsi"/>
                <w:iCs/>
                <w:sz w:val="22"/>
                <w:szCs w:val="22"/>
              </w:rPr>
              <w:t xml:space="preserve"> NSW accredited Site Auditor is engaged in compliance with part (b) above, an occupation certificate must not be issued until a Section A Site Audit Statement has been submitted to Council by the Auditor confirming the site is now suitable for the proposed use.</w:t>
            </w:r>
          </w:p>
        </w:tc>
      </w:tr>
      <w:tr w:rsidR="00330AC5" w:rsidRPr="006F0ED5" w14:paraId="0F30CDB5" w14:textId="77777777" w:rsidTr="00330AC5">
        <w:trPr>
          <w:trHeight w:val="135"/>
        </w:trPr>
        <w:tc>
          <w:tcPr>
            <w:tcW w:w="783" w:type="pct"/>
            <w:vMerge/>
          </w:tcPr>
          <w:p w14:paraId="1154D3B6" w14:textId="77777777" w:rsidR="00330AC5" w:rsidRPr="002D117E" w:rsidRDefault="00330AC5" w:rsidP="00330AC5">
            <w:pPr>
              <w:pStyle w:val="ListParagraph"/>
              <w:numPr>
                <w:ilvl w:val="0"/>
                <w:numId w:val="68"/>
              </w:numPr>
              <w:rPr>
                <w:rFonts w:asciiTheme="minorHAnsi" w:hAnsiTheme="minorHAnsi" w:cstheme="minorHAnsi"/>
                <w:sz w:val="22"/>
              </w:rPr>
            </w:pPr>
          </w:p>
        </w:tc>
        <w:tc>
          <w:tcPr>
            <w:tcW w:w="4217" w:type="pct"/>
          </w:tcPr>
          <w:p w14:paraId="7E4A9B32" w14:textId="77777777" w:rsidR="00330AC5" w:rsidRPr="006F0ED5" w:rsidRDefault="00330AC5" w:rsidP="00380B74">
            <w:pPr>
              <w:rPr>
                <w:rFonts w:asciiTheme="minorHAnsi" w:hAnsiTheme="minorHAnsi" w:cstheme="minorHAnsi"/>
                <w:iCs/>
                <w:sz w:val="22"/>
                <w:szCs w:val="22"/>
              </w:rPr>
            </w:pPr>
            <w:r w:rsidRPr="006F0ED5">
              <w:rPr>
                <w:rFonts w:asciiTheme="minorHAnsi" w:eastAsia="Aptos" w:hAnsiTheme="minorHAnsi" w:cstheme="minorHAnsi"/>
                <w:b/>
                <w:bCs/>
                <w:color w:val="000000" w:themeColor="text1"/>
                <w:sz w:val="22"/>
                <w:szCs w:val="22"/>
                <w:lang w:val="en-GB"/>
              </w:rPr>
              <w:t xml:space="preserve">Condition Reason: </w:t>
            </w:r>
            <w:r w:rsidRPr="006F0ED5">
              <w:rPr>
                <w:rFonts w:asciiTheme="minorHAnsi" w:hAnsiTheme="minorHAnsi" w:cstheme="minorHAnsi"/>
                <w:iCs/>
                <w:sz w:val="22"/>
                <w:szCs w:val="22"/>
              </w:rPr>
              <w:t>To ensure controls are in place for contamination management.</w:t>
            </w:r>
          </w:p>
        </w:tc>
      </w:tr>
    </w:tbl>
    <w:p w14:paraId="1792E810"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6A429202" w14:textId="6BF1E833"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BEFORE ISSUE OF AN OCCUPATION CERTIFICATE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6494FCDA" w14:textId="77777777" w:rsidTr="00325798">
        <w:trPr>
          <w:tblHeader/>
        </w:trPr>
        <w:tc>
          <w:tcPr>
            <w:tcW w:w="783" w:type="pct"/>
            <w:tcBorders>
              <w:top w:val="single" w:sz="18" w:space="0" w:color="auto"/>
              <w:left w:val="single" w:sz="4" w:space="0" w:color="auto"/>
              <w:bottom w:val="single" w:sz="18" w:space="0" w:color="auto"/>
            </w:tcBorders>
          </w:tcPr>
          <w:p w14:paraId="16E83AC2"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6622EAC2"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325798" w:rsidRPr="00BA75CD" w14:paraId="5FDCF284" w14:textId="77777777" w:rsidTr="00325798">
        <w:trPr>
          <w:trHeight w:val="90"/>
        </w:trPr>
        <w:tc>
          <w:tcPr>
            <w:tcW w:w="783" w:type="pct"/>
            <w:vMerge w:val="restart"/>
            <w:tcBorders>
              <w:top w:val="single" w:sz="2" w:space="0" w:color="auto"/>
              <w:left w:val="single" w:sz="2" w:space="0" w:color="auto"/>
              <w:right w:val="single" w:sz="2" w:space="0" w:color="auto"/>
            </w:tcBorders>
          </w:tcPr>
          <w:p w14:paraId="42B51202" w14:textId="276EE029" w:rsidR="00325798" w:rsidRPr="00D1723A" w:rsidRDefault="00325798" w:rsidP="00660BF9">
            <w:pPr>
              <w:pStyle w:val="ListParagraph"/>
              <w:numPr>
                <w:ilvl w:val="0"/>
                <w:numId w:val="73"/>
              </w:numPr>
              <w:rPr>
                <w:rFonts w:asciiTheme="minorHAnsi" w:eastAsiaTheme="minorHAnsi" w:hAnsiTheme="minorHAnsi" w:cstheme="minorHAnsi"/>
                <w:b/>
                <w:bCs/>
                <w:sz w:val="22"/>
                <w:szCs w:val="22"/>
              </w:rPr>
            </w:pPr>
          </w:p>
        </w:tc>
        <w:tc>
          <w:tcPr>
            <w:tcW w:w="4217" w:type="pct"/>
          </w:tcPr>
          <w:p w14:paraId="3780B643" w14:textId="7B7F5509" w:rsidR="00325798" w:rsidRPr="00BA75CD" w:rsidRDefault="00325798" w:rsidP="00325798">
            <w:pPr>
              <w:rPr>
                <w:rFonts w:asciiTheme="minorHAnsi" w:eastAsiaTheme="minorHAnsi" w:hAnsiTheme="minorHAnsi" w:cstheme="minorHAnsi"/>
                <w:b/>
                <w:bCs/>
                <w:sz w:val="22"/>
                <w:szCs w:val="22"/>
              </w:rPr>
            </w:pPr>
            <w:r w:rsidRPr="00325798">
              <w:rPr>
                <w:rFonts w:asciiTheme="minorHAnsi" w:hAnsiTheme="minorHAnsi" w:cstheme="minorHAnsi"/>
                <w:b/>
                <w:bCs/>
                <w:sz w:val="22"/>
                <w:szCs w:val="22"/>
              </w:rPr>
              <w:t>Certification of acoustic measures</w:t>
            </w:r>
          </w:p>
        </w:tc>
      </w:tr>
      <w:tr w:rsidR="00325798" w:rsidRPr="00BA75CD" w14:paraId="1313C423" w14:textId="77777777" w:rsidTr="00325798">
        <w:trPr>
          <w:trHeight w:val="90"/>
        </w:trPr>
        <w:tc>
          <w:tcPr>
            <w:tcW w:w="783" w:type="pct"/>
            <w:vMerge/>
            <w:tcBorders>
              <w:left w:val="single" w:sz="2" w:space="0" w:color="auto"/>
              <w:right w:val="single" w:sz="2" w:space="0" w:color="auto"/>
            </w:tcBorders>
          </w:tcPr>
          <w:p w14:paraId="3A50AB6A" w14:textId="77777777" w:rsidR="00325798" w:rsidRPr="00D1723A" w:rsidRDefault="00325798" w:rsidP="00660BF9">
            <w:pPr>
              <w:pStyle w:val="ListParagraph"/>
              <w:numPr>
                <w:ilvl w:val="0"/>
                <w:numId w:val="73"/>
              </w:numPr>
              <w:rPr>
                <w:rFonts w:asciiTheme="minorHAnsi" w:eastAsiaTheme="minorHAnsi" w:hAnsiTheme="minorHAnsi" w:cstheme="minorBidi"/>
                <w:b/>
                <w:sz w:val="22"/>
                <w:szCs w:val="22"/>
              </w:rPr>
            </w:pPr>
          </w:p>
        </w:tc>
        <w:tc>
          <w:tcPr>
            <w:tcW w:w="4217" w:type="pct"/>
          </w:tcPr>
          <w:p w14:paraId="21CEBC1F" w14:textId="43B851DE"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sz w:val="22"/>
                <w:szCs w:val="22"/>
              </w:rPr>
              <w:t>Before the issue of an occupation certificate, a suitably qualified person must provide details demonstrating compliance to the principal certifier that the acoustic measures have been installed in accordance with the acoustic report approved under this consent</w:t>
            </w:r>
            <w:r>
              <w:rPr>
                <w:rFonts w:asciiTheme="minorHAnsi" w:hAnsiTheme="minorHAnsi" w:cstheme="minorHAnsi"/>
                <w:sz w:val="22"/>
                <w:szCs w:val="22"/>
              </w:rPr>
              <w:t>.</w:t>
            </w:r>
            <w:r w:rsidRPr="00325798">
              <w:rPr>
                <w:rFonts w:asciiTheme="minorHAnsi" w:hAnsiTheme="minorHAnsi" w:cstheme="minorHAnsi"/>
                <w:sz w:val="22"/>
                <w:szCs w:val="22"/>
              </w:rPr>
              <w:t xml:space="preserve"> </w:t>
            </w:r>
          </w:p>
        </w:tc>
      </w:tr>
      <w:tr w:rsidR="00325798" w:rsidRPr="00BA75CD" w14:paraId="17F16041" w14:textId="77777777" w:rsidTr="00325798">
        <w:trPr>
          <w:trHeight w:val="90"/>
        </w:trPr>
        <w:tc>
          <w:tcPr>
            <w:tcW w:w="783" w:type="pct"/>
            <w:vMerge/>
            <w:tcBorders>
              <w:left w:val="single" w:sz="2" w:space="0" w:color="auto"/>
              <w:bottom w:val="single" w:sz="2" w:space="0" w:color="auto"/>
              <w:right w:val="single" w:sz="2" w:space="0" w:color="auto"/>
            </w:tcBorders>
          </w:tcPr>
          <w:p w14:paraId="78582224" w14:textId="77777777" w:rsidR="00325798" w:rsidRPr="00D1723A" w:rsidRDefault="00325798" w:rsidP="00660BF9">
            <w:pPr>
              <w:pStyle w:val="ListParagraph"/>
              <w:numPr>
                <w:ilvl w:val="0"/>
                <w:numId w:val="73"/>
              </w:numPr>
              <w:rPr>
                <w:rFonts w:asciiTheme="minorHAnsi" w:eastAsiaTheme="minorHAnsi" w:hAnsiTheme="minorHAnsi" w:cstheme="minorBidi"/>
                <w:b/>
                <w:sz w:val="22"/>
                <w:szCs w:val="22"/>
              </w:rPr>
            </w:pPr>
          </w:p>
        </w:tc>
        <w:tc>
          <w:tcPr>
            <w:tcW w:w="4217" w:type="pct"/>
          </w:tcPr>
          <w:p w14:paraId="6822BE74" w14:textId="4993BCA1"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b/>
                <w:bCs/>
                <w:sz w:val="22"/>
                <w:szCs w:val="22"/>
              </w:rPr>
              <w:t>Condition reason:</w:t>
            </w:r>
            <w:r w:rsidRPr="00325798">
              <w:rPr>
                <w:rFonts w:asciiTheme="minorHAnsi" w:hAnsiTheme="minorHAnsi" w:cstheme="minorHAnsi"/>
                <w:sz w:val="22"/>
                <w:szCs w:val="22"/>
              </w:rPr>
              <w:t xml:space="preserve"> To protect the amenity of the local area</w:t>
            </w:r>
            <w:r>
              <w:rPr>
                <w:rFonts w:asciiTheme="minorHAnsi" w:hAnsiTheme="minorHAnsi" w:cstheme="minorHAnsi"/>
                <w:sz w:val="22"/>
                <w:szCs w:val="22"/>
              </w:rPr>
              <w:t>.</w:t>
            </w:r>
          </w:p>
        </w:tc>
      </w:tr>
      <w:tr w:rsidR="00325798" w:rsidRPr="00BA75CD" w14:paraId="23BF2F6C" w14:textId="77777777" w:rsidTr="00325798">
        <w:trPr>
          <w:trHeight w:val="90"/>
        </w:trPr>
        <w:tc>
          <w:tcPr>
            <w:tcW w:w="783" w:type="pct"/>
            <w:vMerge w:val="restart"/>
            <w:tcBorders>
              <w:top w:val="single" w:sz="2" w:space="0" w:color="auto"/>
              <w:left w:val="single" w:sz="2" w:space="0" w:color="auto"/>
              <w:right w:val="single" w:sz="2" w:space="0" w:color="auto"/>
            </w:tcBorders>
          </w:tcPr>
          <w:p w14:paraId="2206579C" w14:textId="639A46C1" w:rsidR="00325798" w:rsidRPr="00D1723A" w:rsidRDefault="00325798" w:rsidP="00660BF9">
            <w:pPr>
              <w:pStyle w:val="ListParagraph"/>
              <w:numPr>
                <w:ilvl w:val="0"/>
                <w:numId w:val="73"/>
              </w:numPr>
              <w:rPr>
                <w:rFonts w:asciiTheme="minorHAnsi" w:eastAsiaTheme="minorHAnsi" w:hAnsiTheme="minorHAnsi" w:cstheme="minorBidi"/>
                <w:sz w:val="22"/>
                <w:szCs w:val="22"/>
              </w:rPr>
            </w:pPr>
          </w:p>
        </w:tc>
        <w:tc>
          <w:tcPr>
            <w:tcW w:w="4217" w:type="pct"/>
          </w:tcPr>
          <w:p w14:paraId="685BC5C6" w14:textId="0C1B034D" w:rsidR="00325798" w:rsidRPr="00BA75CD" w:rsidRDefault="00325798" w:rsidP="00325798">
            <w:pPr>
              <w:rPr>
                <w:rFonts w:asciiTheme="minorHAnsi" w:eastAsiaTheme="minorHAnsi" w:hAnsiTheme="minorHAnsi" w:cstheme="minorHAnsi"/>
                <w:b/>
                <w:bCs/>
                <w:sz w:val="22"/>
                <w:szCs w:val="22"/>
              </w:rPr>
            </w:pPr>
            <w:r w:rsidRPr="00325798">
              <w:rPr>
                <w:rFonts w:asciiTheme="minorHAnsi" w:hAnsiTheme="minorHAnsi" w:cstheme="minorHAnsi"/>
                <w:b/>
                <w:bCs/>
                <w:sz w:val="22"/>
                <w:szCs w:val="22"/>
              </w:rPr>
              <w:t xml:space="preserve">Completion of public utility services </w:t>
            </w:r>
          </w:p>
        </w:tc>
      </w:tr>
      <w:tr w:rsidR="00325798" w:rsidRPr="00BA75CD" w14:paraId="6959B0AB" w14:textId="77777777" w:rsidTr="00325798">
        <w:trPr>
          <w:trHeight w:val="90"/>
        </w:trPr>
        <w:tc>
          <w:tcPr>
            <w:tcW w:w="783" w:type="pct"/>
            <w:vMerge/>
            <w:tcBorders>
              <w:left w:val="single" w:sz="2" w:space="0" w:color="auto"/>
              <w:right w:val="single" w:sz="2" w:space="0" w:color="auto"/>
            </w:tcBorders>
          </w:tcPr>
          <w:p w14:paraId="788B0AB0" w14:textId="77777777" w:rsidR="00325798" w:rsidRPr="00D1723A" w:rsidRDefault="00325798" w:rsidP="00660BF9">
            <w:pPr>
              <w:pStyle w:val="ListParagraph"/>
              <w:numPr>
                <w:ilvl w:val="0"/>
                <w:numId w:val="73"/>
              </w:numPr>
              <w:rPr>
                <w:rFonts w:asciiTheme="minorHAnsi" w:eastAsiaTheme="minorHAnsi" w:hAnsiTheme="minorHAnsi" w:cstheme="minorBidi"/>
                <w:b/>
                <w:sz w:val="22"/>
                <w:szCs w:val="22"/>
              </w:rPr>
            </w:pPr>
          </w:p>
        </w:tc>
        <w:tc>
          <w:tcPr>
            <w:tcW w:w="4217" w:type="pct"/>
          </w:tcPr>
          <w:p w14:paraId="1024A850" w14:textId="3D39A39E"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sz w:val="22"/>
                <w:szCs w:val="22"/>
              </w:rPr>
              <w:t xml:space="preserve">Before the issue of the relevant occupation certificate, confirmation must be obtained from the relevant authority that any adjustment or augmentation of any public utility services including gas, water, sewer, electricity, street lighting and telecommunications, required </w:t>
            </w:r>
            <w:proofErr w:type="gramStart"/>
            <w:r w:rsidRPr="00325798">
              <w:rPr>
                <w:rFonts w:asciiTheme="minorHAnsi" w:hAnsiTheme="minorHAnsi" w:cstheme="minorHAnsi"/>
                <w:sz w:val="22"/>
                <w:szCs w:val="22"/>
              </w:rPr>
              <w:t>as a result of</w:t>
            </w:r>
            <w:proofErr w:type="gramEnd"/>
            <w:r w:rsidRPr="00325798">
              <w:rPr>
                <w:rFonts w:asciiTheme="minorHAnsi" w:hAnsiTheme="minorHAnsi" w:cstheme="minorHAnsi"/>
                <w:sz w:val="22"/>
                <w:szCs w:val="22"/>
              </w:rPr>
              <w:t xml:space="preserve"> the development, have been completed and this confirmation must be provided to the principal certifier</w:t>
            </w:r>
            <w:r>
              <w:rPr>
                <w:rFonts w:asciiTheme="minorHAnsi" w:hAnsiTheme="minorHAnsi" w:cstheme="minorHAnsi"/>
                <w:sz w:val="22"/>
                <w:szCs w:val="22"/>
              </w:rPr>
              <w:t>.</w:t>
            </w:r>
          </w:p>
        </w:tc>
      </w:tr>
      <w:tr w:rsidR="00325798" w:rsidRPr="00BA75CD" w14:paraId="348AC102" w14:textId="77777777" w:rsidTr="00325798">
        <w:trPr>
          <w:trHeight w:val="90"/>
        </w:trPr>
        <w:tc>
          <w:tcPr>
            <w:tcW w:w="783" w:type="pct"/>
            <w:vMerge/>
            <w:tcBorders>
              <w:left w:val="single" w:sz="2" w:space="0" w:color="auto"/>
              <w:bottom w:val="single" w:sz="2" w:space="0" w:color="auto"/>
              <w:right w:val="single" w:sz="2" w:space="0" w:color="auto"/>
            </w:tcBorders>
          </w:tcPr>
          <w:p w14:paraId="30DB8563" w14:textId="77777777" w:rsidR="00325798" w:rsidRPr="00D1723A" w:rsidRDefault="00325798" w:rsidP="00660BF9">
            <w:pPr>
              <w:pStyle w:val="ListParagraph"/>
              <w:numPr>
                <w:ilvl w:val="0"/>
                <w:numId w:val="73"/>
              </w:numPr>
              <w:rPr>
                <w:rFonts w:asciiTheme="minorHAnsi" w:eastAsiaTheme="minorHAnsi" w:hAnsiTheme="minorHAnsi" w:cstheme="minorBidi"/>
                <w:b/>
                <w:sz w:val="22"/>
                <w:szCs w:val="22"/>
              </w:rPr>
            </w:pPr>
          </w:p>
        </w:tc>
        <w:tc>
          <w:tcPr>
            <w:tcW w:w="4217" w:type="pct"/>
          </w:tcPr>
          <w:p w14:paraId="7098E4B4" w14:textId="3CD0C128"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b/>
                <w:bCs/>
                <w:sz w:val="22"/>
                <w:szCs w:val="22"/>
              </w:rPr>
              <w:t xml:space="preserve">Condition Reason: </w:t>
            </w:r>
            <w:r w:rsidRPr="00325798">
              <w:rPr>
                <w:rFonts w:asciiTheme="minorHAnsi" w:hAnsiTheme="minorHAnsi" w:cstheme="minorHAnsi"/>
                <w:sz w:val="22"/>
                <w:szCs w:val="22"/>
              </w:rPr>
              <w:t xml:space="preserve"> To ensure required changes to public utility services are completed, in accordance with the relevant agency requirements, before occupation</w:t>
            </w:r>
          </w:p>
        </w:tc>
      </w:tr>
      <w:tr w:rsidR="00325798" w:rsidRPr="00C302EB" w14:paraId="2A2190E6" w14:textId="77777777" w:rsidTr="00325798">
        <w:tc>
          <w:tcPr>
            <w:tcW w:w="783" w:type="pct"/>
            <w:vMerge w:val="restart"/>
          </w:tcPr>
          <w:p w14:paraId="328E41A1" w14:textId="11851ACA" w:rsidR="00325798" w:rsidRPr="00C302EB" w:rsidRDefault="00325798" w:rsidP="00660BF9">
            <w:pPr>
              <w:pStyle w:val="ConditionText"/>
              <w:numPr>
                <w:ilvl w:val="0"/>
                <w:numId w:val="73"/>
              </w:numPr>
            </w:pPr>
          </w:p>
        </w:tc>
        <w:tc>
          <w:tcPr>
            <w:tcW w:w="4217" w:type="pct"/>
            <w:hideMark/>
          </w:tcPr>
          <w:p w14:paraId="16788F63" w14:textId="77777777" w:rsidR="00325798" w:rsidRPr="00C302EB" w:rsidRDefault="00325798" w:rsidP="007F0A3A">
            <w:pPr>
              <w:pStyle w:val="ConditionHeading"/>
              <w:rPr>
                <w:rFonts w:eastAsiaTheme="minorEastAsia"/>
              </w:rPr>
            </w:pPr>
            <w:r w:rsidRPr="00C302EB">
              <w:t>Removal of waste upon completion</w:t>
            </w:r>
          </w:p>
        </w:tc>
      </w:tr>
      <w:tr w:rsidR="00325798" w:rsidRPr="00C302EB" w14:paraId="709A7F13" w14:textId="77777777" w:rsidTr="00325798">
        <w:tc>
          <w:tcPr>
            <w:tcW w:w="783" w:type="pct"/>
            <w:vMerge/>
          </w:tcPr>
          <w:p w14:paraId="64C0896A" w14:textId="77777777" w:rsidR="00325798" w:rsidRPr="00C302EB" w:rsidRDefault="00325798" w:rsidP="00660BF9">
            <w:pPr>
              <w:pStyle w:val="ConditionText"/>
              <w:numPr>
                <w:ilvl w:val="0"/>
                <w:numId w:val="73"/>
              </w:numPr>
            </w:pPr>
          </w:p>
        </w:tc>
        <w:tc>
          <w:tcPr>
            <w:tcW w:w="4217" w:type="pct"/>
            <w:hideMark/>
          </w:tcPr>
          <w:p w14:paraId="49649ABF" w14:textId="77777777" w:rsidR="00325798" w:rsidRPr="00C302EB" w:rsidRDefault="00325798" w:rsidP="007F0A3A">
            <w:pPr>
              <w:pStyle w:val="ConditionText"/>
            </w:pPr>
            <w:r w:rsidRPr="00C302EB">
              <w:t xml:space="preserve">Before the issue of an </w:t>
            </w:r>
            <w:r>
              <w:t>occupation certificate</w:t>
            </w:r>
            <w:r w:rsidRPr="00C302EB">
              <w:t>:</w:t>
            </w:r>
          </w:p>
          <w:p w14:paraId="3391792A" w14:textId="77777777" w:rsidR="00325798" w:rsidRPr="00C302EB" w:rsidRDefault="00325798" w:rsidP="007F0A3A">
            <w:pPr>
              <w:pStyle w:val="ConditionText"/>
            </w:pPr>
            <w:r w:rsidRPr="00C302EB">
              <w:t xml:space="preserve">all refuse, </w:t>
            </w:r>
            <w:proofErr w:type="gramStart"/>
            <w:r w:rsidRPr="00C302EB">
              <w:t>spoil</w:t>
            </w:r>
            <w:proofErr w:type="gramEnd"/>
            <w:r w:rsidRPr="00C302EB">
              <w:t xml:space="preserve"> and material unsuitable for use on-site must be removed from the site and disposed of in accordance with the approved waste management plan; and</w:t>
            </w:r>
          </w:p>
          <w:p w14:paraId="6EE209AF" w14:textId="77777777" w:rsidR="00325798" w:rsidRPr="00C302EB" w:rsidRDefault="00325798" w:rsidP="007F0A3A">
            <w:pPr>
              <w:pStyle w:val="ConditionText"/>
            </w:pPr>
            <w:r w:rsidRPr="00C302EB">
              <w:t xml:space="preserve">written evidence of the waste removal must be provided to the satisfaction of the </w:t>
            </w:r>
            <w:r w:rsidRPr="004043E7">
              <w:rPr>
                <w:rStyle w:val="Strong"/>
                <w:rFonts w:eastAsia="Times New Roman" w:cstheme="minorHAnsi"/>
              </w:rPr>
              <w:t>principal certifier</w:t>
            </w:r>
            <w:r w:rsidRPr="004043E7">
              <w:rPr>
                <w:b/>
                <w:bCs/>
              </w:rPr>
              <w:t>.</w:t>
            </w:r>
          </w:p>
        </w:tc>
      </w:tr>
      <w:tr w:rsidR="00325798" w:rsidRPr="00C302EB" w14:paraId="09BCB823" w14:textId="77777777" w:rsidTr="00325798">
        <w:tc>
          <w:tcPr>
            <w:tcW w:w="783" w:type="pct"/>
            <w:vMerge/>
          </w:tcPr>
          <w:p w14:paraId="7209E985" w14:textId="77777777" w:rsidR="00325798" w:rsidRPr="00C302EB" w:rsidRDefault="00325798" w:rsidP="00660BF9">
            <w:pPr>
              <w:pStyle w:val="ConditionText"/>
              <w:numPr>
                <w:ilvl w:val="0"/>
                <w:numId w:val="73"/>
              </w:numPr>
            </w:pPr>
          </w:p>
        </w:tc>
        <w:tc>
          <w:tcPr>
            <w:tcW w:w="4217" w:type="pct"/>
            <w:hideMark/>
          </w:tcPr>
          <w:p w14:paraId="015089A2" w14:textId="77777777" w:rsidR="00325798" w:rsidRPr="00C302EB" w:rsidRDefault="00325798" w:rsidP="007F0A3A">
            <w:pPr>
              <w:pStyle w:val="ConditionText"/>
            </w:pPr>
            <w:r w:rsidRPr="00C302EB">
              <w:rPr>
                <w:b/>
                <w:bCs/>
              </w:rPr>
              <w:t>Condition reason:</w:t>
            </w:r>
            <w:r w:rsidRPr="00C302EB">
              <w:t xml:space="preserve"> To ensure waste material is appropriately disposed or satisfactorily stored. </w:t>
            </w:r>
          </w:p>
        </w:tc>
      </w:tr>
      <w:tr w:rsidR="00325798" w:rsidRPr="00B53F82" w14:paraId="16E45F38" w14:textId="77777777" w:rsidTr="00325798">
        <w:tc>
          <w:tcPr>
            <w:tcW w:w="783" w:type="pct"/>
            <w:vMerge w:val="restart"/>
          </w:tcPr>
          <w:p w14:paraId="0CF9925B" w14:textId="77777777" w:rsidR="00325798" w:rsidRDefault="00325798" w:rsidP="00660BF9">
            <w:pPr>
              <w:pStyle w:val="ConditionText"/>
              <w:numPr>
                <w:ilvl w:val="0"/>
                <w:numId w:val="73"/>
              </w:numPr>
            </w:pPr>
          </w:p>
          <w:p w14:paraId="5D705718" w14:textId="77777777" w:rsidR="00325798" w:rsidRPr="00B53F82" w:rsidRDefault="00325798" w:rsidP="007F0A3A">
            <w:pPr>
              <w:pStyle w:val="ConditionText"/>
            </w:pPr>
          </w:p>
        </w:tc>
        <w:tc>
          <w:tcPr>
            <w:tcW w:w="4217" w:type="pct"/>
          </w:tcPr>
          <w:p w14:paraId="39CA09BD" w14:textId="77777777" w:rsidR="00325798" w:rsidRPr="00B53F82" w:rsidRDefault="00325798" w:rsidP="007F0A3A">
            <w:pPr>
              <w:pStyle w:val="ConditionHeading"/>
            </w:pPr>
            <w:r w:rsidRPr="00B53F82">
              <w:lastRenderedPageBreak/>
              <w:t>Completion of works</w:t>
            </w:r>
          </w:p>
        </w:tc>
      </w:tr>
      <w:tr w:rsidR="00325798" w:rsidRPr="00B53F82" w14:paraId="291301A0" w14:textId="77777777" w:rsidTr="00325798">
        <w:trPr>
          <w:trHeight w:val="291"/>
        </w:trPr>
        <w:tc>
          <w:tcPr>
            <w:tcW w:w="783" w:type="pct"/>
            <w:vMerge/>
          </w:tcPr>
          <w:p w14:paraId="5225ACBA" w14:textId="77777777" w:rsidR="00325798" w:rsidRPr="00B53F82" w:rsidRDefault="00325798" w:rsidP="00660BF9">
            <w:pPr>
              <w:pStyle w:val="ConditionText"/>
              <w:numPr>
                <w:ilvl w:val="0"/>
                <w:numId w:val="73"/>
              </w:numPr>
            </w:pPr>
          </w:p>
        </w:tc>
        <w:tc>
          <w:tcPr>
            <w:tcW w:w="4217" w:type="pct"/>
          </w:tcPr>
          <w:p w14:paraId="0A603D0E" w14:textId="77777777" w:rsidR="00325798" w:rsidRPr="00B53F82" w:rsidRDefault="00325798" w:rsidP="007F0A3A">
            <w:pPr>
              <w:pStyle w:val="ConditionText"/>
            </w:pPr>
            <w:r w:rsidRPr="00B53F82">
              <w:t xml:space="preserve">Before the issue of the relevant </w:t>
            </w:r>
            <w:r>
              <w:t>occupation certificate</w:t>
            </w:r>
            <w:r w:rsidRPr="00B53F82">
              <w:t xml:space="preserve">, all works shown on the approved plans are to be completed. </w:t>
            </w:r>
          </w:p>
        </w:tc>
      </w:tr>
      <w:tr w:rsidR="00325798" w:rsidRPr="00B53F82" w14:paraId="2C12F80F" w14:textId="77777777" w:rsidTr="00325798">
        <w:tc>
          <w:tcPr>
            <w:tcW w:w="783" w:type="pct"/>
            <w:vMerge/>
          </w:tcPr>
          <w:p w14:paraId="59323229" w14:textId="77777777" w:rsidR="00325798" w:rsidRPr="00B53F82" w:rsidRDefault="00325798" w:rsidP="00660BF9">
            <w:pPr>
              <w:pStyle w:val="ConditionText"/>
              <w:numPr>
                <w:ilvl w:val="0"/>
                <w:numId w:val="73"/>
              </w:numPr>
            </w:pPr>
          </w:p>
        </w:tc>
        <w:tc>
          <w:tcPr>
            <w:tcW w:w="4217" w:type="pct"/>
          </w:tcPr>
          <w:p w14:paraId="75BB4355" w14:textId="77777777" w:rsidR="00325798" w:rsidRPr="00B53F82" w:rsidRDefault="00325798" w:rsidP="007F0A3A">
            <w:pPr>
              <w:pStyle w:val="ConditionText"/>
            </w:pPr>
            <w:r>
              <w:rPr>
                <w:b/>
                <w:bCs/>
              </w:rPr>
              <w:t>Condition reason</w:t>
            </w:r>
            <w:r w:rsidRPr="00B53F82">
              <w:rPr>
                <w:b/>
                <w:bCs/>
              </w:rPr>
              <w:t>:</w:t>
            </w:r>
            <w:r w:rsidRPr="00B53F82">
              <w:t xml:space="preserve"> To ensure all approved works are completed</w:t>
            </w:r>
            <w:r>
              <w:t>.</w:t>
            </w:r>
          </w:p>
        </w:tc>
      </w:tr>
      <w:tr w:rsidR="00325798" w:rsidRPr="00B53F82" w14:paraId="226DD30B" w14:textId="77777777" w:rsidTr="00325798">
        <w:tc>
          <w:tcPr>
            <w:tcW w:w="783" w:type="pct"/>
            <w:vMerge w:val="restart"/>
          </w:tcPr>
          <w:p w14:paraId="6EC32BBE" w14:textId="77777777" w:rsidR="00325798" w:rsidRDefault="00325798" w:rsidP="00660BF9">
            <w:pPr>
              <w:pStyle w:val="ConditionText"/>
              <w:numPr>
                <w:ilvl w:val="0"/>
                <w:numId w:val="73"/>
              </w:numPr>
            </w:pPr>
          </w:p>
          <w:p w14:paraId="5071FF20" w14:textId="77777777" w:rsidR="00325798" w:rsidRPr="00B53F82" w:rsidRDefault="00325798" w:rsidP="007F0A3A">
            <w:pPr>
              <w:pStyle w:val="ConditionText"/>
            </w:pPr>
          </w:p>
        </w:tc>
        <w:tc>
          <w:tcPr>
            <w:tcW w:w="4217" w:type="pct"/>
          </w:tcPr>
          <w:p w14:paraId="40554611" w14:textId="77777777" w:rsidR="00325798" w:rsidRPr="00B53F82" w:rsidRDefault="00325798" w:rsidP="007F0A3A">
            <w:pPr>
              <w:pStyle w:val="ConditionHeading"/>
            </w:pPr>
            <w:r w:rsidRPr="00B53F82">
              <w:t>BASIX</w:t>
            </w:r>
          </w:p>
        </w:tc>
      </w:tr>
      <w:tr w:rsidR="00325798" w:rsidRPr="00B53F82" w14:paraId="14616D0C" w14:textId="77777777" w:rsidTr="00325798">
        <w:trPr>
          <w:trHeight w:val="291"/>
        </w:trPr>
        <w:tc>
          <w:tcPr>
            <w:tcW w:w="783" w:type="pct"/>
            <w:vMerge/>
          </w:tcPr>
          <w:p w14:paraId="6A4610CE" w14:textId="77777777" w:rsidR="00325798" w:rsidRPr="00B53F82" w:rsidRDefault="00325798" w:rsidP="00660BF9">
            <w:pPr>
              <w:pStyle w:val="ConditionText"/>
              <w:numPr>
                <w:ilvl w:val="0"/>
                <w:numId w:val="73"/>
              </w:numPr>
            </w:pPr>
          </w:p>
        </w:tc>
        <w:tc>
          <w:tcPr>
            <w:tcW w:w="4217" w:type="pct"/>
          </w:tcPr>
          <w:p w14:paraId="1CFF9770" w14:textId="77777777" w:rsidR="00325798" w:rsidRPr="00B53F82" w:rsidRDefault="00325798" w:rsidP="007F0A3A">
            <w:pPr>
              <w:pStyle w:val="ConditionText"/>
            </w:pPr>
            <w:r>
              <w:t>B</w:t>
            </w:r>
            <w:r w:rsidRPr="00B53F82">
              <w:t xml:space="preserve">efore the issue of any </w:t>
            </w:r>
            <w:r>
              <w:t>occupation certificate</w:t>
            </w:r>
            <w:r w:rsidRPr="00B53F82">
              <w:t>, documentary evidence of compliance with all commitments listed in the approved BASIX Certificate(s)</w:t>
            </w:r>
            <w:r>
              <w:t xml:space="preserve"> is to be provided to the principal certifier.</w:t>
            </w:r>
          </w:p>
        </w:tc>
      </w:tr>
      <w:tr w:rsidR="00325798" w:rsidRPr="00B53F82" w14:paraId="5AD63AB4" w14:textId="77777777" w:rsidTr="00325798">
        <w:tc>
          <w:tcPr>
            <w:tcW w:w="783" w:type="pct"/>
            <w:vMerge/>
          </w:tcPr>
          <w:p w14:paraId="78A1122A" w14:textId="77777777" w:rsidR="00325798" w:rsidRPr="00B53F82" w:rsidRDefault="00325798" w:rsidP="00660BF9">
            <w:pPr>
              <w:pStyle w:val="ConditionText"/>
              <w:numPr>
                <w:ilvl w:val="0"/>
                <w:numId w:val="73"/>
              </w:numPr>
            </w:pPr>
          </w:p>
        </w:tc>
        <w:tc>
          <w:tcPr>
            <w:tcW w:w="4217" w:type="pct"/>
          </w:tcPr>
          <w:p w14:paraId="5642C6EC"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Statutory requirement.</w:t>
            </w:r>
          </w:p>
        </w:tc>
      </w:tr>
      <w:tr w:rsidR="007F6D3A" w:rsidRPr="00B53F82" w14:paraId="6D88D86C" w14:textId="77777777" w:rsidTr="00325798">
        <w:tc>
          <w:tcPr>
            <w:tcW w:w="783" w:type="pct"/>
            <w:vMerge w:val="restart"/>
          </w:tcPr>
          <w:p w14:paraId="59E94F7D" w14:textId="77777777" w:rsidR="007F6D3A" w:rsidRPr="00B53F82" w:rsidRDefault="007F6D3A" w:rsidP="00660BF9">
            <w:pPr>
              <w:pStyle w:val="ConditionText"/>
              <w:numPr>
                <w:ilvl w:val="0"/>
                <w:numId w:val="73"/>
              </w:numPr>
            </w:pPr>
          </w:p>
        </w:tc>
        <w:tc>
          <w:tcPr>
            <w:tcW w:w="4217" w:type="pct"/>
          </w:tcPr>
          <w:p w14:paraId="669B43E7" w14:textId="5F168DB2" w:rsidR="007F6D3A" w:rsidRDefault="008B16A9" w:rsidP="007F0A3A">
            <w:pPr>
              <w:pStyle w:val="ConditionText"/>
              <w:rPr>
                <w:b/>
                <w:bCs/>
              </w:rPr>
            </w:pPr>
            <w:r w:rsidRPr="004F0C24">
              <w:rPr>
                <w:b/>
                <w:szCs w:val="24"/>
              </w:rPr>
              <w:t>Positive Covenant - Overland Flow</w:t>
            </w:r>
          </w:p>
        </w:tc>
      </w:tr>
      <w:tr w:rsidR="007F6D3A" w:rsidRPr="00B53F82" w14:paraId="058F9D7C" w14:textId="77777777" w:rsidTr="00325798">
        <w:tc>
          <w:tcPr>
            <w:tcW w:w="783" w:type="pct"/>
            <w:vMerge/>
          </w:tcPr>
          <w:p w14:paraId="06BE1F6C" w14:textId="77777777" w:rsidR="007F6D3A" w:rsidRPr="00B53F82" w:rsidRDefault="007F6D3A" w:rsidP="00660BF9">
            <w:pPr>
              <w:pStyle w:val="ConditionText"/>
              <w:numPr>
                <w:ilvl w:val="0"/>
                <w:numId w:val="73"/>
              </w:numPr>
            </w:pPr>
          </w:p>
        </w:tc>
        <w:tc>
          <w:tcPr>
            <w:tcW w:w="4217" w:type="pct"/>
          </w:tcPr>
          <w:p w14:paraId="6B9EBEB1" w14:textId="77777777" w:rsidR="009E1730" w:rsidRPr="00AD4826" w:rsidRDefault="009E1730" w:rsidP="00AD4826">
            <w:pPr>
              <w:jc w:val="both"/>
              <w:rPr>
                <w:rFonts w:asciiTheme="minorHAnsi" w:hAnsiTheme="minorHAnsi" w:cstheme="minorHAnsi"/>
                <w:sz w:val="22"/>
                <w:szCs w:val="22"/>
              </w:rPr>
            </w:pPr>
            <w:r w:rsidRPr="00AD4826">
              <w:rPr>
                <w:rFonts w:asciiTheme="minorHAnsi" w:hAnsiTheme="minorHAnsi" w:cstheme="minorHAnsi"/>
                <w:sz w:val="22"/>
                <w:szCs w:val="22"/>
              </w:rPr>
              <w:t xml:space="preserve">A positive covenant shall be created for the existing overland flow path through the subject site, under Section 88E of the Conveyancing Act 1919. All associated costs shall be borne by the applicant. </w:t>
            </w:r>
          </w:p>
          <w:p w14:paraId="0B77316F" w14:textId="77777777" w:rsidR="009E1730" w:rsidRPr="00AD4826" w:rsidRDefault="009E1730" w:rsidP="00AD4826">
            <w:pPr>
              <w:jc w:val="both"/>
              <w:rPr>
                <w:rFonts w:asciiTheme="minorHAnsi" w:hAnsiTheme="minorHAnsi" w:cstheme="minorHAnsi"/>
                <w:sz w:val="22"/>
                <w:szCs w:val="22"/>
              </w:rPr>
            </w:pPr>
            <w:r w:rsidRPr="00AD4826">
              <w:rPr>
                <w:rFonts w:asciiTheme="minorHAnsi" w:hAnsiTheme="minorHAnsi" w:cstheme="minorHAnsi"/>
                <w:sz w:val="22"/>
                <w:szCs w:val="22"/>
              </w:rPr>
              <w:t xml:space="preserve">This is to place a restriction on the title that the overland flow path and flood storage areas are maintained and kept free of debris/weed to allow unobstructed passage of overland flow of water through the site and underneath the residence. The new buildings shall not have the subfloor area enclosed or utilised for storage. </w:t>
            </w:r>
          </w:p>
          <w:p w14:paraId="46C819B9" w14:textId="018D8713" w:rsidR="007F6D3A" w:rsidRPr="00AD4826" w:rsidRDefault="009E1730" w:rsidP="00AD4826">
            <w:pPr>
              <w:jc w:val="both"/>
              <w:rPr>
                <w:rFonts w:asciiTheme="minorHAnsi" w:hAnsiTheme="minorHAnsi" w:cstheme="minorHAnsi"/>
                <w:sz w:val="22"/>
                <w:szCs w:val="22"/>
              </w:rPr>
            </w:pPr>
            <w:r w:rsidRPr="00AD4826">
              <w:rPr>
                <w:rFonts w:asciiTheme="minorHAnsi" w:hAnsiTheme="minorHAnsi" w:cstheme="minorHAnsi"/>
                <w:sz w:val="22"/>
                <w:szCs w:val="22"/>
              </w:rPr>
              <w:t xml:space="preserve">The wording of the Instrument shall be submitted </w:t>
            </w:r>
            <w:proofErr w:type="gramStart"/>
            <w:r w:rsidRPr="00AD4826">
              <w:rPr>
                <w:rFonts w:asciiTheme="minorHAnsi" w:hAnsiTheme="minorHAnsi" w:cstheme="minorHAnsi"/>
                <w:sz w:val="22"/>
                <w:szCs w:val="22"/>
              </w:rPr>
              <w:t>to, and</w:t>
            </w:r>
            <w:proofErr w:type="gramEnd"/>
            <w:r w:rsidRPr="00AD4826">
              <w:rPr>
                <w:rFonts w:asciiTheme="minorHAnsi" w:hAnsiTheme="minorHAnsi" w:cstheme="minorHAnsi"/>
                <w:sz w:val="22"/>
                <w:szCs w:val="22"/>
              </w:rPr>
              <w:t xml:space="preserve"> approved by Council's City Works Directorate prior to lodgement at NSW Land Registry Services. The Instrument shall be </w:t>
            </w:r>
            <w:proofErr w:type="gramStart"/>
            <w:r w:rsidRPr="00AD4826">
              <w:rPr>
                <w:rFonts w:asciiTheme="minorHAnsi" w:hAnsiTheme="minorHAnsi" w:cstheme="minorHAnsi"/>
                <w:sz w:val="22"/>
                <w:szCs w:val="22"/>
              </w:rPr>
              <w:t>registered</w:t>
            </w:r>
            <w:proofErr w:type="gramEnd"/>
            <w:r w:rsidRPr="00AD4826">
              <w:rPr>
                <w:rFonts w:asciiTheme="minorHAnsi" w:hAnsiTheme="minorHAnsi" w:cstheme="minorHAnsi"/>
                <w:sz w:val="22"/>
                <w:szCs w:val="22"/>
              </w:rPr>
              <w:t xml:space="preserve"> and a registered copy of the document shall be submitted to and approved by the consent authority prior to the issue of an Occupation Certificate/use of the building.</w:t>
            </w:r>
          </w:p>
        </w:tc>
      </w:tr>
      <w:tr w:rsidR="007F6D3A" w:rsidRPr="00B53F82" w14:paraId="66987E74" w14:textId="77777777" w:rsidTr="00325798">
        <w:tc>
          <w:tcPr>
            <w:tcW w:w="783" w:type="pct"/>
            <w:vMerge/>
          </w:tcPr>
          <w:p w14:paraId="6E20B73E" w14:textId="77777777" w:rsidR="007F6D3A" w:rsidRPr="00B53F82" w:rsidRDefault="007F6D3A" w:rsidP="00660BF9">
            <w:pPr>
              <w:pStyle w:val="ConditionText"/>
              <w:numPr>
                <w:ilvl w:val="0"/>
                <w:numId w:val="73"/>
              </w:numPr>
            </w:pPr>
          </w:p>
        </w:tc>
        <w:tc>
          <w:tcPr>
            <w:tcW w:w="4217" w:type="pct"/>
          </w:tcPr>
          <w:p w14:paraId="7822B577" w14:textId="4DAB5E09" w:rsidR="007F6D3A" w:rsidRPr="00AD4826" w:rsidRDefault="00AD4826" w:rsidP="00AD4826">
            <w:pPr>
              <w:jc w:val="both"/>
              <w:rPr>
                <w:rFonts w:asciiTheme="minorHAnsi" w:hAnsiTheme="minorHAnsi" w:cstheme="minorHAnsi"/>
                <w:sz w:val="22"/>
                <w:szCs w:val="22"/>
              </w:rPr>
            </w:pPr>
            <w:r>
              <w:rPr>
                <w:rFonts w:asciiTheme="minorHAnsi" w:hAnsiTheme="minorHAnsi" w:cstheme="minorHAnsi"/>
                <w:b/>
                <w:bCs/>
                <w:sz w:val="22"/>
                <w:szCs w:val="22"/>
              </w:rPr>
              <w:t>Condition R</w:t>
            </w:r>
            <w:r w:rsidRPr="00AD4826">
              <w:rPr>
                <w:rFonts w:asciiTheme="minorHAnsi" w:hAnsiTheme="minorHAnsi" w:cstheme="minorHAnsi"/>
                <w:b/>
                <w:bCs/>
                <w:sz w:val="22"/>
                <w:szCs w:val="22"/>
              </w:rPr>
              <w:t>eason:</w:t>
            </w:r>
            <w:r w:rsidRPr="00AD4826">
              <w:rPr>
                <w:rFonts w:asciiTheme="minorHAnsi" w:hAnsiTheme="minorHAnsi" w:cstheme="minorHAnsi"/>
                <w:sz w:val="22"/>
                <w:szCs w:val="22"/>
              </w:rPr>
              <w:t xml:space="preserve"> To ensure the overland flow and flood storage areas are maintained and unobstructed.</w:t>
            </w:r>
          </w:p>
        </w:tc>
      </w:tr>
      <w:tr w:rsidR="00325798" w:rsidRPr="00B53F82" w14:paraId="7C5347DA" w14:textId="77777777" w:rsidTr="00325798">
        <w:trPr>
          <w:trHeight w:val="135"/>
        </w:trPr>
        <w:tc>
          <w:tcPr>
            <w:tcW w:w="783" w:type="pct"/>
            <w:vMerge w:val="restart"/>
          </w:tcPr>
          <w:p w14:paraId="6A43A26B" w14:textId="77777777" w:rsidR="00325798" w:rsidRPr="00B53F82" w:rsidRDefault="00325798" w:rsidP="00660BF9">
            <w:pPr>
              <w:pStyle w:val="ConditionText"/>
              <w:numPr>
                <w:ilvl w:val="0"/>
                <w:numId w:val="73"/>
              </w:numPr>
            </w:pPr>
          </w:p>
        </w:tc>
        <w:tc>
          <w:tcPr>
            <w:tcW w:w="4217" w:type="pct"/>
          </w:tcPr>
          <w:p w14:paraId="3FBACCE5" w14:textId="34F54B0D" w:rsidR="00325798" w:rsidRPr="004806DE" w:rsidRDefault="005A636B" w:rsidP="007F0A3A">
            <w:pPr>
              <w:pStyle w:val="ConditionHeading"/>
              <w:rPr>
                <w:rFonts w:cstheme="minorHAnsi"/>
              </w:rPr>
            </w:pPr>
            <w:r w:rsidRPr="004806DE">
              <w:rPr>
                <w:rFonts w:cstheme="minorHAnsi"/>
              </w:rPr>
              <w:t>Flooding – Engineering Compliance Certificate</w:t>
            </w:r>
          </w:p>
        </w:tc>
      </w:tr>
      <w:tr w:rsidR="00325798" w:rsidRPr="00B53F82" w14:paraId="632E30DB" w14:textId="77777777" w:rsidTr="00325798">
        <w:trPr>
          <w:trHeight w:val="60"/>
        </w:trPr>
        <w:tc>
          <w:tcPr>
            <w:tcW w:w="783" w:type="pct"/>
            <w:vMerge/>
          </w:tcPr>
          <w:p w14:paraId="21F86E28" w14:textId="77777777" w:rsidR="00325798" w:rsidRPr="00B53F82" w:rsidRDefault="00325798" w:rsidP="00660BF9">
            <w:pPr>
              <w:pStyle w:val="ConditionText"/>
              <w:numPr>
                <w:ilvl w:val="0"/>
                <w:numId w:val="73"/>
              </w:numPr>
            </w:pPr>
          </w:p>
        </w:tc>
        <w:tc>
          <w:tcPr>
            <w:tcW w:w="4217" w:type="pct"/>
          </w:tcPr>
          <w:p w14:paraId="7990CE9B" w14:textId="1C582A26" w:rsidR="00CC75B3" w:rsidRPr="004806DE" w:rsidRDefault="00CC75B3" w:rsidP="004806DE">
            <w:pPr>
              <w:jc w:val="both"/>
              <w:rPr>
                <w:rFonts w:asciiTheme="minorHAnsi" w:hAnsiTheme="minorHAnsi" w:cstheme="minorHAnsi"/>
                <w:b/>
                <w:sz w:val="22"/>
                <w:szCs w:val="22"/>
              </w:rPr>
            </w:pPr>
            <w:r w:rsidRPr="004806DE">
              <w:rPr>
                <w:rFonts w:asciiTheme="minorHAnsi" w:hAnsiTheme="minorHAnsi" w:cstheme="minorHAnsi"/>
                <w:sz w:val="22"/>
                <w:szCs w:val="22"/>
              </w:rPr>
              <w:t>A certificate from a suitably qualified Chartered Professional Civil Engineer (CPEng) or Registered Professional Civil Engineer (</w:t>
            </w:r>
            <w:proofErr w:type="spellStart"/>
            <w:r w:rsidRPr="004806DE">
              <w:rPr>
                <w:rFonts w:asciiTheme="minorHAnsi" w:hAnsiTheme="minorHAnsi" w:cstheme="minorHAnsi"/>
                <w:sz w:val="22"/>
                <w:szCs w:val="22"/>
              </w:rPr>
              <w:t>RPEng</w:t>
            </w:r>
            <w:proofErr w:type="spellEnd"/>
            <w:r w:rsidRPr="004806DE">
              <w:rPr>
                <w:rFonts w:asciiTheme="minorHAnsi" w:hAnsiTheme="minorHAnsi" w:cstheme="minorHAnsi"/>
                <w:sz w:val="22"/>
                <w:szCs w:val="22"/>
              </w:rPr>
              <w:t xml:space="preserve">), or equivalent, shall be provided to the Principal Certifying Authority, prior to the issue of the Occupation Certificate, confirming that all requirements of condition </w:t>
            </w:r>
            <w:r w:rsidRPr="004806DE">
              <w:rPr>
                <w:rFonts w:asciiTheme="minorHAnsi" w:hAnsiTheme="minorHAnsi" w:cstheme="minorHAnsi"/>
                <w:i/>
                <w:sz w:val="22"/>
                <w:szCs w:val="22"/>
              </w:rPr>
              <w:t>“Flooding - Flood and Overland Flow Protection”</w:t>
            </w:r>
            <w:r w:rsidRPr="004806DE">
              <w:rPr>
                <w:rFonts w:asciiTheme="minorHAnsi" w:hAnsiTheme="minorHAnsi" w:cstheme="minorHAnsi"/>
                <w:sz w:val="22"/>
                <w:szCs w:val="22"/>
              </w:rPr>
              <w:t xml:space="preserve"> have been satisfied.</w:t>
            </w:r>
          </w:p>
          <w:p w14:paraId="52A6C707" w14:textId="56A3FD1C" w:rsidR="00325798" w:rsidRPr="004806DE" w:rsidRDefault="00CC75B3" w:rsidP="004806DE">
            <w:pPr>
              <w:jc w:val="both"/>
              <w:rPr>
                <w:rFonts w:asciiTheme="minorHAnsi" w:hAnsiTheme="minorHAnsi" w:cstheme="minorHAnsi"/>
                <w:sz w:val="22"/>
                <w:szCs w:val="22"/>
              </w:rPr>
            </w:pPr>
            <w:r w:rsidRPr="004806DE">
              <w:rPr>
                <w:rFonts w:asciiTheme="minorHAnsi" w:hAnsiTheme="minorHAnsi" w:cstheme="minorHAnsi"/>
                <w:sz w:val="22"/>
                <w:szCs w:val="22"/>
              </w:rPr>
              <w:t>The qualified and practising Chartered Professional Civil Engineer (CPEng) or Registered Professional Civil Engineer (</w:t>
            </w:r>
            <w:proofErr w:type="spellStart"/>
            <w:r w:rsidRPr="004806DE">
              <w:rPr>
                <w:rFonts w:asciiTheme="minorHAnsi" w:hAnsiTheme="minorHAnsi" w:cstheme="minorHAnsi"/>
                <w:sz w:val="22"/>
                <w:szCs w:val="22"/>
              </w:rPr>
              <w:t>RPEng</w:t>
            </w:r>
            <w:proofErr w:type="spellEnd"/>
            <w:r w:rsidRPr="004806DE">
              <w:rPr>
                <w:rFonts w:asciiTheme="minorHAnsi" w:hAnsiTheme="minorHAnsi" w:cstheme="minorHAnsi"/>
                <w:sz w:val="22"/>
                <w:szCs w:val="22"/>
              </w:rPr>
              <w:t>) shall have experience in the area respective of the certification unless stated otherwise.</w:t>
            </w:r>
          </w:p>
        </w:tc>
      </w:tr>
      <w:tr w:rsidR="00325798" w:rsidRPr="00B53F82" w14:paraId="1158913F" w14:textId="77777777" w:rsidTr="00325798">
        <w:trPr>
          <w:trHeight w:val="135"/>
        </w:trPr>
        <w:tc>
          <w:tcPr>
            <w:tcW w:w="783" w:type="pct"/>
            <w:vMerge/>
          </w:tcPr>
          <w:p w14:paraId="7E152F2D" w14:textId="77777777" w:rsidR="00325798" w:rsidRPr="00B53F82" w:rsidRDefault="00325798" w:rsidP="00660BF9">
            <w:pPr>
              <w:pStyle w:val="ConditionText"/>
              <w:numPr>
                <w:ilvl w:val="0"/>
                <w:numId w:val="73"/>
              </w:numPr>
            </w:pPr>
          </w:p>
        </w:tc>
        <w:tc>
          <w:tcPr>
            <w:tcW w:w="4217" w:type="pct"/>
          </w:tcPr>
          <w:p w14:paraId="0DBFC797" w14:textId="458F2243" w:rsidR="00325798" w:rsidRPr="004806DE" w:rsidRDefault="004806DE" w:rsidP="004806DE">
            <w:pPr>
              <w:jc w:val="both"/>
              <w:rPr>
                <w:rFonts w:asciiTheme="minorHAnsi" w:hAnsiTheme="minorHAnsi" w:cstheme="minorHAnsi"/>
                <w:sz w:val="22"/>
                <w:szCs w:val="22"/>
              </w:rPr>
            </w:pPr>
            <w:r w:rsidRPr="004806DE">
              <w:rPr>
                <w:rFonts w:asciiTheme="minorHAnsi" w:hAnsiTheme="minorHAnsi" w:cstheme="minorHAnsi"/>
                <w:b/>
                <w:bCs/>
                <w:sz w:val="22"/>
                <w:szCs w:val="22"/>
              </w:rPr>
              <w:t xml:space="preserve">Condition Reason: </w:t>
            </w:r>
            <w:r w:rsidRPr="004806DE">
              <w:rPr>
                <w:rFonts w:asciiTheme="minorHAnsi" w:hAnsiTheme="minorHAnsi" w:cstheme="minorHAnsi"/>
                <w:sz w:val="22"/>
                <w:szCs w:val="22"/>
              </w:rPr>
              <w:t>To ensure that all flood and overland flow protection requirements are satisfied.</w:t>
            </w:r>
          </w:p>
        </w:tc>
      </w:tr>
      <w:tr w:rsidR="00325798" w:rsidRPr="00F1395B" w14:paraId="3AD86859" w14:textId="77777777" w:rsidTr="00325798">
        <w:trPr>
          <w:trHeight w:val="135"/>
        </w:trPr>
        <w:tc>
          <w:tcPr>
            <w:tcW w:w="783" w:type="pct"/>
            <w:vMerge w:val="restart"/>
          </w:tcPr>
          <w:p w14:paraId="2E288FE0" w14:textId="77777777" w:rsidR="00325798" w:rsidRPr="00B53F82" w:rsidRDefault="00325798" w:rsidP="00660BF9">
            <w:pPr>
              <w:pStyle w:val="ConditionText"/>
              <w:numPr>
                <w:ilvl w:val="0"/>
                <w:numId w:val="73"/>
              </w:numPr>
            </w:pPr>
          </w:p>
        </w:tc>
        <w:tc>
          <w:tcPr>
            <w:tcW w:w="4217" w:type="pct"/>
          </w:tcPr>
          <w:p w14:paraId="652440D7" w14:textId="77777777" w:rsidR="00325798" w:rsidRPr="00F1395B" w:rsidRDefault="00325798" w:rsidP="007F0A3A">
            <w:pPr>
              <w:pStyle w:val="ConditionHeading"/>
            </w:pPr>
            <w:r w:rsidRPr="00F1395B">
              <w:t>Apartment noise attenuation design</w:t>
            </w:r>
          </w:p>
        </w:tc>
      </w:tr>
      <w:tr w:rsidR="00325798" w:rsidRPr="00F1395B" w14:paraId="390391F4" w14:textId="77777777" w:rsidTr="00325798">
        <w:trPr>
          <w:trHeight w:val="135"/>
        </w:trPr>
        <w:tc>
          <w:tcPr>
            <w:tcW w:w="783" w:type="pct"/>
            <w:vMerge/>
          </w:tcPr>
          <w:p w14:paraId="1B27FBEC" w14:textId="77777777" w:rsidR="00325798" w:rsidRPr="00FE7010" w:rsidDel="00C969CF" w:rsidRDefault="00325798" w:rsidP="00660BF9">
            <w:pPr>
              <w:pStyle w:val="ConditionText"/>
              <w:numPr>
                <w:ilvl w:val="0"/>
                <w:numId w:val="73"/>
              </w:numPr>
              <w:rPr>
                <w:highlight w:val="yellow"/>
              </w:rPr>
            </w:pPr>
          </w:p>
        </w:tc>
        <w:tc>
          <w:tcPr>
            <w:tcW w:w="4217" w:type="pct"/>
          </w:tcPr>
          <w:p w14:paraId="67F83B30" w14:textId="77777777" w:rsidR="00325798" w:rsidRPr="00F1395B" w:rsidRDefault="00325798" w:rsidP="007F0A3A">
            <w:pPr>
              <w:pStyle w:val="ConditionText"/>
              <w:rPr>
                <w:b/>
                <w:bCs/>
              </w:rPr>
            </w:pPr>
            <w:r w:rsidRPr="00A61EC9">
              <w:t xml:space="preserve">Before the issue of any </w:t>
            </w:r>
            <w:r>
              <w:t>occupation certificate</w:t>
            </w:r>
            <w:r w:rsidRPr="00A61EC9">
              <w:t xml:space="preserve">, an Association of Australasian Acoustical Consultants (AAAC) 5 Star Certificate must be submitted by a qualified member of </w:t>
            </w:r>
            <w:r w:rsidRPr="0070011B">
              <w:t xml:space="preserve">the AAAC demonstrating that the construction of the internal party walls ensures that all sound between apartments (being the internal party walls between the bedroom and the living room of adjoining separate apartments), </w:t>
            </w:r>
            <w:r w:rsidRPr="00A61EC9">
              <w:t xml:space="preserve">sound producing plant, equipment, machinery, mechanical ventilation system or refrigeration systems has sufficient acoustical attenuation. Details of compliance must be </w:t>
            </w:r>
            <w:r>
              <w:t xml:space="preserve">to the satisfaction of </w:t>
            </w:r>
            <w:r w:rsidRPr="00A61EC9">
              <w:t xml:space="preserve">the principal certifier before the issue of </w:t>
            </w:r>
            <w:r>
              <w:t>the relevant</w:t>
            </w:r>
            <w:r w:rsidRPr="00A61EC9">
              <w:t xml:space="preserve"> </w:t>
            </w:r>
            <w:r>
              <w:t>occupation certificate</w:t>
            </w:r>
            <w:r w:rsidRPr="00A61EC9">
              <w:t>.</w:t>
            </w:r>
          </w:p>
        </w:tc>
      </w:tr>
      <w:tr w:rsidR="00325798" w:rsidRPr="00F1395B" w14:paraId="597E170F" w14:textId="77777777" w:rsidTr="00325798">
        <w:trPr>
          <w:trHeight w:val="135"/>
        </w:trPr>
        <w:tc>
          <w:tcPr>
            <w:tcW w:w="783" w:type="pct"/>
            <w:vMerge/>
          </w:tcPr>
          <w:p w14:paraId="59031E99" w14:textId="77777777" w:rsidR="00325798" w:rsidRPr="00FE7010" w:rsidDel="00C969CF" w:rsidRDefault="00325798" w:rsidP="00660BF9">
            <w:pPr>
              <w:pStyle w:val="ConditionText"/>
              <w:numPr>
                <w:ilvl w:val="0"/>
                <w:numId w:val="73"/>
              </w:numPr>
              <w:rPr>
                <w:highlight w:val="yellow"/>
              </w:rPr>
            </w:pPr>
          </w:p>
        </w:tc>
        <w:tc>
          <w:tcPr>
            <w:tcW w:w="4217" w:type="pct"/>
          </w:tcPr>
          <w:p w14:paraId="67B9AF11" w14:textId="77777777" w:rsidR="00325798" w:rsidRPr="00F1395B" w:rsidRDefault="00325798" w:rsidP="007F0A3A">
            <w:pPr>
              <w:pStyle w:val="ConditionText"/>
              <w:rPr>
                <w:b/>
                <w:bCs/>
              </w:rPr>
            </w:pPr>
            <w:r>
              <w:rPr>
                <w:b/>
                <w:bCs/>
              </w:rPr>
              <w:t>Condition reason</w:t>
            </w:r>
            <w:r w:rsidRPr="00882D0D">
              <w:rPr>
                <w:b/>
                <w:bCs/>
              </w:rPr>
              <w:t>:</w:t>
            </w:r>
            <w:r w:rsidRPr="00882D0D">
              <w:t xml:space="preserve"> To comply with best practice standards for residential acoustic amenity</w:t>
            </w:r>
            <w:r>
              <w:t>.</w:t>
            </w:r>
          </w:p>
        </w:tc>
      </w:tr>
      <w:tr w:rsidR="00325798" w:rsidRPr="00B53F82" w14:paraId="396ED2F7" w14:textId="77777777" w:rsidTr="00325798">
        <w:tc>
          <w:tcPr>
            <w:tcW w:w="783" w:type="pct"/>
            <w:vMerge w:val="restart"/>
          </w:tcPr>
          <w:p w14:paraId="2D97256B" w14:textId="77777777" w:rsidR="00325798" w:rsidRPr="00B53F82" w:rsidRDefault="00325798" w:rsidP="00660BF9">
            <w:pPr>
              <w:pStyle w:val="ConditionText"/>
              <w:numPr>
                <w:ilvl w:val="0"/>
                <w:numId w:val="73"/>
              </w:numPr>
            </w:pPr>
          </w:p>
        </w:tc>
        <w:tc>
          <w:tcPr>
            <w:tcW w:w="4217" w:type="pct"/>
          </w:tcPr>
          <w:p w14:paraId="1A834806" w14:textId="77777777" w:rsidR="00325798" w:rsidRPr="00B53F82" w:rsidRDefault="00325798" w:rsidP="007F0A3A">
            <w:pPr>
              <w:pStyle w:val="ConditionHeading"/>
            </w:pPr>
            <w:r w:rsidRPr="00B53F82">
              <w:t xml:space="preserve">Sydney Water – Section 73 </w:t>
            </w:r>
            <w:r>
              <w:t>c</w:t>
            </w:r>
            <w:r w:rsidRPr="00B53F82">
              <w:t xml:space="preserve">ompliance </w:t>
            </w:r>
            <w:r>
              <w:t>c</w:t>
            </w:r>
            <w:r w:rsidRPr="00B53F82">
              <w:t>ertificate</w:t>
            </w:r>
          </w:p>
        </w:tc>
      </w:tr>
      <w:tr w:rsidR="00325798" w:rsidRPr="00B53F82" w14:paraId="73F6A2B8" w14:textId="77777777" w:rsidTr="00325798">
        <w:tc>
          <w:tcPr>
            <w:tcW w:w="783" w:type="pct"/>
            <w:vMerge/>
          </w:tcPr>
          <w:p w14:paraId="6BA01DD4" w14:textId="77777777" w:rsidR="00325798" w:rsidRPr="00B53F82" w:rsidRDefault="00325798" w:rsidP="00660BF9">
            <w:pPr>
              <w:pStyle w:val="ConditionText"/>
              <w:numPr>
                <w:ilvl w:val="0"/>
                <w:numId w:val="73"/>
              </w:numPr>
            </w:pPr>
          </w:p>
        </w:tc>
        <w:tc>
          <w:tcPr>
            <w:tcW w:w="4217" w:type="pct"/>
          </w:tcPr>
          <w:p w14:paraId="78A52E85" w14:textId="77777777" w:rsidR="00325798" w:rsidRPr="00B53F82" w:rsidRDefault="00325798" w:rsidP="007F0A3A">
            <w:pPr>
              <w:pStyle w:val="ConditionText"/>
            </w:pPr>
            <w:r w:rsidRPr="00B53F82">
              <w:t xml:space="preserve">Before the issue of any </w:t>
            </w:r>
            <w:r>
              <w:t>occupation certificate</w:t>
            </w:r>
            <w:r w:rsidRPr="00B53F82">
              <w:t>, a compliance certificate must be obtained from Sydney Water under Section 73 of the Sydney Water Act 1994.</w:t>
            </w:r>
          </w:p>
        </w:tc>
      </w:tr>
      <w:tr w:rsidR="00325798" w:rsidRPr="00B53F82" w14:paraId="3F471F18" w14:textId="77777777" w:rsidTr="00325798">
        <w:tc>
          <w:tcPr>
            <w:tcW w:w="783" w:type="pct"/>
            <w:vMerge/>
          </w:tcPr>
          <w:p w14:paraId="57CD572A" w14:textId="77777777" w:rsidR="00325798" w:rsidRPr="00B53F82" w:rsidRDefault="00325798" w:rsidP="00660BF9">
            <w:pPr>
              <w:pStyle w:val="ConditionText"/>
              <w:numPr>
                <w:ilvl w:val="0"/>
                <w:numId w:val="73"/>
              </w:numPr>
            </w:pPr>
          </w:p>
        </w:tc>
        <w:tc>
          <w:tcPr>
            <w:tcW w:w="4217" w:type="pct"/>
          </w:tcPr>
          <w:p w14:paraId="7B95DCDE"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Statutory requirement.</w:t>
            </w:r>
          </w:p>
        </w:tc>
      </w:tr>
      <w:tr w:rsidR="00325798" w:rsidRPr="00B53F82" w14:paraId="567F4EE4" w14:textId="77777777" w:rsidTr="00325798">
        <w:tc>
          <w:tcPr>
            <w:tcW w:w="783" w:type="pct"/>
            <w:vMerge w:val="restart"/>
          </w:tcPr>
          <w:p w14:paraId="06EAC766" w14:textId="77777777" w:rsidR="00325798" w:rsidRPr="00B53F82" w:rsidRDefault="00325798" w:rsidP="00660BF9">
            <w:pPr>
              <w:pStyle w:val="ConditionText"/>
              <w:numPr>
                <w:ilvl w:val="0"/>
                <w:numId w:val="73"/>
              </w:numPr>
            </w:pPr>
          </w:p>
        </w:tc>
        <w:tc>
          <w:tcPr>
            <w:tcW w:w="4217" w:type="pct"/>
          </w:tcPr>
          <w:p w14:paraId="77F03DC9" w14:textId="77777777" w:rsidR="00325798" w:rsidRPr="00B53F82" w:rsidRDefault="00325798" w:rsidP="007F0A3A">
            <w:pPr>
              <w:pStyle w:val="ConditionHeading"/>
            </w:pPr>
            <w:r w:rsidRPr="00B53F82">
              <w:t>Letterboxes and house</w:t>
            </w:r>
            <w:r>
              <w:t>/unit</w:t>
            </w:r>
            <w:r w:rsidRPr="00B53F82">
              <w:t xml:space="preserve"> numbering display</w:t>
            </w:r>
          </w:p>
        </w:tc>
      </w:tr>
      <w:tr w:rsidR="00325798" w:rsidRPr="00B53F82" w14:paraId="4B5BD3F7" w14:textId="77777777" w:rsidTr="00325798">
        <w:tc>
          <w:tcPr>
            <w:tcW w:w="783" w:type="pct"/>
            <w:vMerge/>
          </w:tcPr>
          <w:p w14:paraId="6D0258DE" w14:textId="77777777" w:rsidR="00325798" w:rsidRPr="00B53F82" w:rsidRDefault="00325798" w:rsidP="00660BF9">
            <w:pPr>
              <w:pStyle w:val="ConditionText"/>
              <w:numPr>
                <w:ilvl w:val="0"/>
                <w:numId w:val="73"/>
              </w:numPr>
            </w:pPr>
          </w:p>
        </w:tc>
        <w:tc>
          <w:tcPr>
            <w:tcW w:w="4217" w:type="pct"/>
          </w:tcPr>
          <w:p w14:paraId="0E1826E6" w14:textId="77777777" w:rsidR="00325798" w:rsidRPr="00B53F82" w:rsidRDefault="00325798" w:rsidP="007F0A3A">
            <w:pPr>
              <w:pStyle w:val="ConditionText"/>
              <w:rPr>
                <w:rFonts w:eastAsia="Times New Roman"/>
                <w:color w:val="000000" w:themeColor="text1"/>
                <w:lang w:eastAsia="en-AU"/>
              </w:rPr>
            </w:pPr>
            <w:r w:rsidRPr="00B53F82">
              <w:rPr>
                <w:rFonts w:eastAsia="Times New Roman"/>
                <w:color w:val="000000" w:themeColor="text1"/>
                <w:lang w:eastAsia="en-AU"/>
              </w:rPr>
              <w:t xml:space="preserve">Before to the issue of any </w:t>
            </w:r>
            <w:r>
              <w:rPr>
                <w:rFonts w:eastAsia="Times New Roman"/>
                <w:color w:val="000000" w:themeColor="text1"/>
                <w:lang w:eastAsia="en-AU"/>
              </w:rPr>
              <w:t>occupation certificate</w:t>
            </w:r>
            <w:r w:rsidRPr="00B53F82">
              <w:rPr>
                <w:rFonts w:eastAsia="Times New Roman"/>
                <w:color w:val="000000" w:themeColor="text1"/>
                <w:lang w:eastAsia="en-AU"/>
              </w:rPr>
              <w:t xml:space="preserve">, the principal certifier must be satisfied that all house/unit numbering is displayed in accordance with the official property addressing allocated by Council’s Spatial Data Services section. The principal certifier must ensure that the display of the street address </w:t>
            </w:r>
            <w:r>
              <w:rPr>
                <w:rFonts w:eastAsia="Times New Roman"/>
                <w:color w:val="000000" w:themeColor="text1"/>
                <w:lang w:eastAsia="en-AU"/>
              </w:rPr>
              <w:t>must</w:t>
            </w:r>
            <w:r w:rsidRPr="00B53F82">
              <w:rPr>
                <w:rFonts w:eastAsia="Times New Roman"/>
                <w:color w:val="000000" w:themeColor="text1"/>
                <w:lang w:eastAsia="en-AU"/>
              </w:rPr>
              <w:t xml:space="preserve"> be of a sufficient size and clarity to be easily visible from the street. </w:t>
            </w:r>
          </w:p>
          <w:p w14:paraId="3DDDD3D1" w14:textId="719C7E5D" w:rsidR="00325798" w:rsidRPr="00B53F82" w:rsidRDefault="00325798" w:rsidP="007F0A3A">
            <w:pPr>
              <w:pStyle w:val="ConditionText"/>
              <w:rPr>
                <w:rFonts w:eastAsia="Times New Roman"/>
                <w:color w:val="FF0000"/>
                <w:lang w:eastAsia="en-AU"/>
              </w:rPr>
            </w:pPr>
          </w:p>
          <w:p w14:paraId="0213C43C" w14:textId="32493D6F" w:rsidR="00325798" w:rsidRPr="00B53F82" w:rsidRDefault="00325798" w:rsidP="007F0A3A">
            <w:pPr>
              <w:pStyle w:val="ConditionText"/>
              <w:rPr>
                <w:rFonts w:eastAsia="Times New Roman"/>
                <w:color w:val="000000" w:themeColor="text1"/>
                <w:lang w:eastAsia="en-AU"/>
              </w:rPr>
            </w:pPr>
            <w:r w:rsidRPr="00325798">
              <w:rPr>
                <w:rFonts w:eastAsia="Times New Roman"/>
                <w:lang w:eastAsia="en-AU"/>
              </w:rPr>
              <w:t>Where a development contains multiple properties, signage is required to be clearly displayed on all unit door entrances. Directional signage must be erected on site at driveway entry points and on buildings. Unit numbering signage is also required on stairway access doors and lobby entry doors.</w:t>
            </w:r>
          </w:p>
        </w:tc>
      </w:tr>
      <w:tr w:rsidR="00325798" w:rsidRPr="00B53F82" w14:paraId="645F7F6C" w14:textId="77777777" w:rsidTr="00325798">
        <w:tc>
          <w:tcPr>
            <w:tcW w:w="783" w:type="pct"/>
            <w:vMerge/>
          </w:tcPr>
          <w:p w14:paraId="1CDF7DFB" w14:textId="77777777" w:rsidR="00325798" w:rsidRPr="00B53F82" w:rsidRDefault="00325798" w:rsidP="00660BF9">
            <w:pPr>
              <w:pStyle w:val="ConditionText"/>
              <w:numPr>
                <w:ilvl w:val="0"/>
                <w:numId w:val="73"/>
              </w:numPr>
            </w:pPr>
          </w:p>
        </w:tc>
        <w:tc>
          <w:tcPr>
            <w:tcW w:w="4217" w:type="pct"/>
          </w:tcPr>
          <w:p w14:paraId="44F0C918"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lang w:eastAsia="en-AU"/>
              </w:rPr>
              <w:t>To assist in way finding.</w:t>
            </w:r>
          </w:p>
        </w:tc>
      </w:tr>
      <w:tr w:rsidR="001522E2" w:rsidRPr="00B53F82" w14:paraId="22F90241" w14:textId="77777777" w:rsidTr="006D7741">
        <w:tc>
          <w:tcPr>
            <w:tcW w:w="783" w:type="pct"/>
            <w:vMerge w:val="restart"/>
          </w:tcPr>
          <w:p w14:paraId="3DCBFF6C" w14:textId="77777777" w:rsidR="001522E2" w:rsidRPr="00B53F82" w:rsidRDefault="001522E2" w:rsidP="00660BF9">
            <w:pPr>
              <w:pStyle w:val="ConditionText"/>
              <w:numPr>
                <w:ilvl w:val="0"/>
                <w:numId w:val="73"/>
              </w:numPr>
            </w:pPr>
          </w:p>
        </w:tc>
        <w:tc>
          <w:tcPr>
            <w:tcW w:w="4217" w:type="pct"/>
          </w:tcPr>
          <w:p w14:paraId="56129C0A" w14:textId="3B318801" w:rsidR="001522E2" w:rsidRPr="001522E2" w:rsidRDefault="001522E2" w:rsidP="001522E2">
            <w:pPr>
              <w:pStyle w:val="ConditionHeading"/>
              <w:rPr>
                <w:rFonts w:cstheme="minorHAnsi"/>
              </w:rPr>
            </w:pPr>
            <w:r w:rsidRPr="001522E2">
              <w:rPr>
                <w:rFonts w:cstheme="minorHAnsi"/>
              </w:rPr>
              <w:t xml:space="preserve">Easement for Drainage of Water and Works-as-executed Plan </w:t>
            </w:r>
          </w:p>
        </w:tc>
      </w:tr>
      <w:tr w:rsidR="001522E2" w:rsidRPr="00B53F82" w14:paraId="323A663F" w14:textId="77777777" w:rsidTr="006D7741">
        <w:tc>
          <w:tcPr>
            <w:tcW w:w="783" w:type="pct"/>
            <w:vMerge/>
          </w:tcPr>
          <w:p w14:paraId="45D82A31" w14:textId="77777777" w:rsidR="001522E2" w:rsidRPr="00B53F82" w:rsidRDefault="001522E2" w:rsidP="00660BF9">
            <w:pPr>
              <w:pStyle w:val="ConditionText"/>
              <w:numPr>
                <w:ilvl w:val="0"/>
                <w:numId w:val="73"/>
              </w:numPr>
            </w:pPr>
          </w:p>
        </w:tc>
        <w:tc>
          <w:tcPr>
            <w:tcW w:w="4217" w:type="pct"/>
          </w:tcPr>
          <w:p w14:paraId="763B5637" w14:textId="77777777" w:rsidR="001522E2" w:rsidRPr="001522E2" w:rsidRDefault="001522E2" w:rsidP="001522E2">
            <w:pPr>
              <w:rPr>
                <w:rFonts w:asciiTheme="minorHAnsi" w:hAnsiTheme="minorHAnsi" w:cstheme="minorHAnsi"/>
                <w:sz w:val="22"/>
                <w:szCs w:val="22"/>
              </w:rPr>
            </w:pPr>
            <w:r w:rsidRPr="001522E2">
              <w:rPr>
                <w:rFonts w:asciiTheme="minorHAnsi" w:hAnsiTheme="minorHAnsi" w:cstheme="minorHAnsi"/>
                <w:sz w:val="22"/>
                <w:szCs w:val="22"/>
              </w:rPr>
              <w:t xml:space="preserve">Prior to the issue of any Occupation Certificate, Works-As-Executed Plans of the constructed site drainage system must be prepared by a registered surveyor. </w:t>
            </w:r>
          </w:p>
          <w:p w14:paraId="5D678399" w14:textId="77777777" w:rsidR="001522E2" w:rsidRPr="001522E2" w:rsidRDefault="001522E2" w:rsidP="001522E2">
            <w:pPr>
              <w:rPr>
                <w:rFonts w:asciiTheme="minorHAnsi" w:hAnsiTheme="minorHAnsi" w:cstheme="minorHAnsi"/>
                <w:sz w:val="22"/>
                <w:szCs w:val="22"/>
              </w:rPr>
            </w:pPr>
          </w:p>
          <w:p w14:paraId="10D76495" w14:textId="67307C17" w:rsidR="001522E2" w:rsidRPr="001522E2" w:rsidRDefault="001522E2" w:rsidP="001522E2">
            <w:pPr>
              <w:pStyle w:val="ConditionText"/>
              <w:rPr>
                <w:rFonts w:cstheme="minorHAnsi"/>
              </w:rPr>
            </w:pPr>
            <w:r w:rsidRPr="001522E2">
              <w:rPr>
                <w:rFonts w:cstheme="minorHAnsi"/>
              </w:rPr>
              <w:t xml:space="preserve">In the case that the location, extent, </w:t>
            </w:r>
            <w:proofErr w:type="gramStart"/>
            <w:r w:rsidRPr="001522E2">
              <w:rPr>
                <w:rFonts w:cstheme="minorHAnsi"/>
              </w:rPr>
              <w:t>width</w:t>
            </w:r>
            <w:proofErr w:type="gramEnd"/>
            <w:r w:rsidRPr="001522E2">
              <w:rPr>
                <w:rFonts w:cstheme="minorHAnsi"/>
              </w:rPr>
              <w:t xml:space="preserve"> or alignment of the constructed onsite detention system deviates from the approved stormwater plan of LDA2024/66 or LDA2024/103, registered easement diagram and associated instrument shall be modified in accordance with the work-as-executed stormwater management plans and City of Ryde’s DCP Parts 8.2 Stormwater and Floodplain Management and Part 8.4 Title Encumbrances. Engineering certification must be submitted with the “Application Form for Endorsement of Title Encumbrances” (available from Council’s website) to Council for assessment, with the drafted version of the terms </w:t>
            </w:r>
            <w:proofErr w:type="gramStart"/>
            <w:r w:rsidRPr="001522E2">
              <w:rPr>
                <w:rFonts w:cstheme="minorHAnsi"/>
              </w:rPr>
              <w:t>so as to</w:t>
            </w:r>
            <w:proofErr w:type="gramEnd"/>
            <w:r w:rsidRPr="001522E2">
              <w:rPr>
                <w:rFonts w:cstheme="minorHAnsi"/>
              </w:rPr>
              <w:t xml:space="preserve"> ensure the stormwater component(s) are completed as per the work-as-executed stormwater management plan. The easement must be registered on the title prior to the release of any Occupation Certificate for areas of the development reliant upon the stormwater component(s).</w:t>
            </w:r>
          </w:p>
        </w:tc>
      </w:tr>
      <w:tr w:rsidR="001522E2" w:rsidRPr="00B53F82" w14:paraId="01F79A6D" w14:textId="77777777" w:rsidTr="006D7741">
        <w:tc>
          <w:tcPr>
            <w:tcW w:w="783" w:type="pct"/>
            <w:vMerge/>
          </w:tcPr>
          <w:p w14:paraId="0571489F" w14:textId="77777777" w:rsidR="001522E2" w:rsidRPr="00B53F82" w:rsidRDefault="001522E2" w:rsidP="00660BF9">
            <w:pPr>
              <w:pStyle w:val="ConditionText"/>
              <w:numPr>
                <w:ilvl w:val="0"/>
                <w:numId w:val="73"/>
              </w:numPr>
            </w:pPr>
          </w:p>
        </w:tc>
        <w:tc>
          <w:tcPr>
            <w:tcW w:w="4217" w:type="pct"/>
          </w:tcPr>
          <w:p w14:paraId="65FBA50C" w14:textId="4A1573B1" w:rsidR="001522E2" w:rsidRPr="001522E2" w:rsidRDefault="001522E2" w:rsidP="001522E2">
            <w:pPr>
              <w:pStyle w:val="ConditionText"/>
              <w:rPr>
                <w:rFonts w:cstheme="minorHAnsi"/>
                <w:b/>
                <w:bCs/>
              </w:rPr>
            </w:pPr>
            <w:r w:rsidRPr="001522E2">
              <w:rPr>
                <w:rFonts w:cstheme="minorHAnsi"/>
                <w:b/>
              </w:rPr>
              <w:t xml:space="preserve">Condition Reason: </w:t>
            </w:r>
            <w:r w:rsidRPr="001522E2">
              <w:rPr>
                <w:rFonts w:cstheme="minorHAnsi"/>
              </w:rPr>
              <w:t>To clarify the configuration of the completed stormwater management system and ensure that all required easements are implemented.</w:t>
            </w:r>
          </w:p>
        </w:tc>
      </w:tr>
      <w:tr w:rsidR="001522E2" w:rsidRPr="00B53F82" w14:paraId="06DD09B3" w14:textId="77777777" w:rsidTr="006D7741">
        <w:tc>
          <w:tcPr>
            <w:tcW w:w="783" w:type="pct"/>
            <w:vMerge w:val="restart"/>
          </w:tcPr>
          <w:p w14:paraId="55841A48" w14:textId="77777777" w:rsidR="001522E2" w:rsidRPr="002B454D" w:rsidRDefault="001522E2" w:rsidP="00660BF9">
            <w:pPr>
              <w:pStyle w:val="ConditionText"/>
              <w:numPr>
                <w:ilvl w:val="0"/>
                <w:numId w:val="73"/>
              </w:numPr>
            </w:pPr>
          </w:p>
        </w:tc>
        <w:tc>
          <w:tcPr>
            <w:tcW w:w="4217" w:type="pct"/>
          </w:tcPr>
          <w:p w14:paraId="47F115C5" w14:textId="6B299DD2" w:rsidR="001522E2" w:rsidRPr="002B454D" w:rsidDel="00DA39AB" w:rsidRDefault="001522E2" w:rsidP="001522E2">
            <w:pPr>
              <w:pStyle w:val="ConditionText"/>
              <w:rPr>
                <w:b/>
                <w:bCs/>
              </w:rPr>
            </w:pPr>
            <w:r w:rsidRPr="002B454D">
              <w:rPr>
                <w:b/>
              </w:rPr>
              <w:t>Stormwater Management (Work-as-Executed Plan)</w:t>
            </w:r>
          </w:p>
        </w:tc>
      </w:tr>
      <w:tr w:rsidR="001522E2" w:rsidRPr="00B53F82" w14:paraId="447A1DC2" w14:textId="77777777" w:rsidTr="006D7741">
        <w:tc>
          <w:tcPr>
            <w:tcW w:w="783" w:type="pct"/>
            <w:vMerge/>
          </w:tcPr>
          <w:p w14:paraId="6F7E56C6" w14:textId="77777777" w:rsidR="001522E2" w:rsidRPr="002B454D" w:rsidRDefault="001522E2" w:rsidP="00660BF9">
            <w:pPr>
              <w:pStyle w:val="ConditionText"/>
              <w:numPr>
                <w:ilvl w:val="0"/>
                <w:numId w:val="73"/>
              </w:numPr>
            </w:pPr>
          </w:p>
        </w:tc>
        <w:tc>
          <w:tcPr>
            <w:tcW w:w="4217" w:type="pct"/>
          </w:tcPr>
          <w:p w14:paraId="5CD3CD5C" w14:textId="36986BFD" w:rsidR="001522E2" w:rsidRPr="002B454D" w:rsidDel="00DA39AB" w:rsidRDefault="001522E2" w:rsidP="001522E2">
            <w:pPr>
              <w:pStyle w:val="ConditionText"/>
              <w:rPr>
                <w:b/>
                <w:bCs/>
              </w:rPr>
            </w:pPr>
            <w:r w:rsidRPr="002B454D">
              <w:t>A Work-as-Executed plan (WAE) of the as constructed Stormwater Management System must be submitted with the application for an Occupation Certificate. The WAE must be 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p>
        </w:tc>
      </w:tr>
      <w:tr w:rsidR="001522E2" w:rsidRPr="00B53F82" w14:paraId="4FB08D29" w14:textId="77777777" w:rsidTr="006D7741">
        <w:tc>
          <w:tcPr>
            <w:tcW w:w="783" w:type="pct"/>
            <w:vMerge/>
          </w:tcPr>
          <w:p w14:paraId="43D364F7" w14:textId="77777777" w:rsidR="001522E2" w:rsidRPr="002B454D" w:rsidRDefault="001522E2" w:rsidP="00660BF9">
            <w:pPr>
              <w:pStyle w:val="ConditionText"/>
              <w:numPr>
                <w:ilvl w:val="0"/>
                <w:numId w:val="73"/>
              </w:numPr>
            </w:pPr>
          </w:p>
        </w:tc>
        <w:tc>
          <w:tcPr>
            <w:tcW w:w="4217" w:type="pct"/>
          </w:tcPr>
          <w:p w14:paraId="1FD529C7" w14:textId="1073ACA5" w:rsidR="001522E2" w:rsidRPr="002B454D" w:rsidDel="00DA39AB" w:rsidRDefault="001522E2" w:rsidP="001522E2">
            <w:pPr>
              <w:pStyle w:val="ConditionText"/>
              <w:rPr>
                <w:b/>
                <w:bCs/>
              </w:rPr>
            </w:pPr>
            <w:r w:rsidRPr="002B454D">
              <w:rPr>
                <w:b/>
              </w:rPr>
              <w:t xml:space="preserve">Condition Reason: </w:t>
            </w:r>
            <w:r w:rsidRPr="002B454D">
              <w:t>To clarify the configuration of the completed stormwater management system.</w:t>
            </w:r>
          </w:p>
        </w:tc>
      </w:tr>
      <w:tr w:rsidR="001522E2" w:rsidRPr="00B53F82" w14:paraId="51205027" w14:textId="77777777" w:rsidTr="006D7741">
        <w:tc>
          <w:tcPr>
            <w:tcW w:w="783" w:type="pct"/>
            <w:vMerge w:val="restart"/>
          </w:tcPr>
          <w:p w14:paraId="3AB42750" w14:textId="77777777" w:rsidR="001522E2" w:rsidRPr="002B454D" w:rsidRDefault="001522E2" w:rsidP="00660BF9">
            <w:pPr>
              <w:pStyle w:val="ConditionText"/>
              <w:numPr>
                <w:ilvl w:val="0"/>
                <w:numId w:val="73"/>
              </w:numPr>
            </w:pPr>
          </w:p>
        </w:tc>
        <w:tc>
          <w:tcPr>
            <w:tcW w:w="4217" w:type="pct"/>
          </w:tcPr>
          <w:p w14:paraId="2C54ED4C" w14:textId="039A76D2" w:rsidR="001522E2" w:rsidRPr="002B454D" w:rsidRDefault="001522E2" w:rsidP="001522E2">
            <w:pPr>
              <w:pStyle w:val="ConditionText"/>
              <w:rPr>
                <w:rFonts w:cstheme="minorHAnsi"/>
                <w:b/>
              </w:rPr>
            </w:pPr>
            <w:r w:rsidRPr="002B454D">
              <w:rPr>
                <w:rFonts w:cstheme="minorHAnsi"/>
                <w:b/>
              </w:rPr>
              <w:t>Stormwater Management (Covenants)</w:t>
            </w:r>
          </w:p>
        </w:tc>
      </w:tr>
      <w:tr w:rsidR="001522E2" w:rsidRPr="00B53F82" w14:paraId="6B647D53" w14:textId="77777777" w:rsidTr="006D7741">
        <w:tc>
          <w:tcPr>
            <w:tcW w:w="783" w:type="pct"/>
            <w:vMerge/>
          </w:tcPr>
          <w:p w14:paraId="3F1772D0" w14:textId="77777777" w:rsidR="001522E2" w:rsidRPr="002B454D" w:rsidRDefault="001522E2" w:rsidP="00660BF9">
            <w:pPr>
              <w:pStyle w:val="ConditionText"/>
              <w:numPr>
                <w:ilvl w:val="0"/>
                <w:numId w:val="73"/>
              </w:numPr>
            </w:pPr>
          </w:p>
        </w:tc>
        <w:tc>
          <w:tcPr>
            <w:tcW w:w="4217" w:type="pct"/>
          </w:tcPr>
          <w:p w14:paraId="57CD026C" w14:textId="77777777" w:rsidR="001522E2" w:rsidRPr="002B454D" w:rsidRDefault="001522E2" w:rsidP="001522E2">
            <w:pPr>
              <w:rPr>
                <w:rFonts w:asciiTheme="minorHAnsi" w:hAnsiTheme="minorHAnsi" w:cstheme="minorHAnsi"/>
                <w:sz w:val="22"/>
                <w:szCs w:val="22"/>
              </w:rPr>
            </w:pPr>
            <w:r w:rsidRPr="002B454D">
              <w:rPr>
                <w:rFonts w:asciiTheme="minorHAnsi" w:hAnsiTheme="minorHAnsi" w:cstheme="minorHAnsi"/>
                <w:sz w:val="22"/>
                <w:szCs w:val="22"/>
              </w:rPr>
              <w:t xml:space="preserve">Positive covenant(s) must be registered on the title of the subject property pursuant to the relevant section 88 of the Conveyancing Act (1919) in relation to the following </w:t>
            </w:r>
            <w:r w:rsidRPr="002B454D">
              <w:rPr>
                <w:rFonts w:asciiTheme="minorHAnsi" w:hAnsiTheme="minorHAnsi" w:cstheme="minorHAnsi"/>
                <w:sz w:val="22"/>
                <w:szCs w:val="22"/>
              </w:rPr>
              <w:lastRenderedPageBreak/>
              <w:t xml:space="preserve">stormwater components, wherever these are present in the constructed Stormwater Management </w:t>
            </w:r>
            <w:proofErr w:type="gramStart"/>
            <w:r w:rsidRPr="002B454D">
              <w:rPr>
                <w:rFonts w:asciiTheme="minorHAnsi" w:hAnsiTheme="minorHAnsi" w:cstheme="minorHAnsi"/>
                <w:sz w:val="22"/>
                <w:szCs w:val="22"/>
              </w:rPr>
              <w:t>system;</w:t>
            </w:r>
            <w:proofErr w:type="gramEnd"/>
          </w:p>
          <w:p w14:paraId="6EE2C28C" w14:textId="77777777" w:rsidR="001522E2" w:rsidRPr="002B454D" w:rsidRDefault="001522E2" w:rsidP="001522E2">
            <w:pPr>
              <w:rPr>
                <w:rFonts w:asciiTheme="minorHAnsi" w:hAnsiTheme="minorHAnsi" w:cstheme="minorHAnsi"/>
                <w:sz w:val="22"/>
                <w:szCs w:val="22"/>
              </w:rPr>
            </w:pPr>
          </w:p>
          <w:p w14:paraId="0C4E627C" w14:textId="77777777" w:rsidR="001522E2" w:rsidRPr="002B454D" w:rsidRDefault="001522E2" w:rsidP="001522E2">
            <w:pPr>
              <w:ind w:left="366" w:hanging="366"/>
              <w:rPr>
                <w:rFonts w:asciiTheme="minorHAnsi" w:hAnsiTheme="minorHAnsi" w:cstheme="minorHAnsi"/>
                <w:sz w:val="22"/>
                <w:szCs w:val="22"/>
              </w:rPr>
            </w:pPr>
            <w:r w:rsidRPr="002B454D">
              <w:rPr>
                <w:rFonts w:asciiTheme="minorHAnsi" w:hAnsiTheme="minorHAnsi" w:cstheme="minorHAnsi"/>
                <w:sz w:val="22"/>
                <w:szCs w:val="22"/>
              </w:rPr>
              <w:t>a)</w:t>
            </w:r>
            <w:r w:rsidRPr="002B454D">
              <w:rPr>
                <w:rFonts w:asciiTheme="minorHAnsi" w:hAnsiTheme="minorHAnsi" w:cstheme="minorHAnsi"/>
                <w:sz w:val="22"/>
                <w:szCs w:val="22"/>
              </w:rPr>
              <w:tab/>
              <w:t>onsite detention system,</w:t>
            </w:r>
          </w:p>
          <w:p w14:paraId="3624D8A2" w14:textId="77777777" w:rsidR="001522E2" w:rsidRPr="002B454D" w:rsidRDefault="001522E2" w:rsidP="001522E2">
            <w:pPr>
              <w:ind w:left="366" w:hanging="366"/>
              <w:rPr>
                <w:rFonts w:asciiTheme="minorHAnsi" w:hAnsiTheme="minorHAnsi" w:cstheme="minorHAnsi"/>
                <w:sz w:val="22"/>
                <w:szCs w:val="22"/>
              </w:rPr>
            </w:pPr>
            <w:r w:rsidRPr="002B454D">
              <w:rPr>
                <w:rFonts w:asciiTheme="minorHAnsi" w:hAnsiTheme="minorHAnsi" w:cstheme="minorHAnsi"/>
                <w:sz w:val="22"/>
                <w:szCs w:val="22"/>
              </w:rPr>
              <w:t>b)</w:t>
            </w:r>
            <w:r w:rsidRPr="002B454D">
              <w:rPr>
                <w:rFonts w:asciiTheme="minorHAnsi" w:hAnsiTheme="minorHAnsi" w:cstheme="minorHAnsi"/>
                <w:sz w:val="22"/>
                <w:szCs w:val="22"/>
              </w:rPr>
              <w:tab/>
              <w:t>pump/ sump,</w:t>
            </w:r>
          </w:p>
          <w:p w14:paraId="3E97916C" w14:textId="77777777" w:rsidR="001522E2" w:rsidRPr="002B454D" w:rsidRDefault="001522E2" w:rsidP="001522E2">
            <w:pPr>
              <w:ind w:left="366" w:hanging="366"/>
              <w:rPr>
                <w:rFonts w:asciiTheme="minorHAnsi" w:hAnsiTheme="minorHAnsi" w:cstheme="minorHAnsi"/>
                <w:sz w:val="22"/>
                <w:szCs w:val="22"/>
              </w:rPr>
            </w:pPr>
            <w:r w:rsidRPr="002B454D">
              <w:rPr>
                <w:rFonts w:asciiTheme="minorHAnsi" w:hAnsiTheme="minorHAnsi" w:cstheme="minorHAnsi"/>
                <w:sz w:val="22"/>
                <w:szCs w:val="22"/>
              </w:rPr>
              <w:t>c)</w:t>
            </w:r>
            <w:r w:rsidRPr="002B454D">
              <w:rPr>
                <w:rFonts w:asciiTheme="minorHAnsi" w:hAnsiTheme="minorHAnsi" w:cstheme="minorHAnsi"/>
                <w:sz w:val="22"/>
                <w:szCs w:val="22"/>
              </w:rPr>
              <w:tab/>
              <w:t>charged/ siphonic configuration (where the system discharges against the fall of the land), and,</w:t>
            </w:r>
          </w:p>
          <w:p w14:paraId="57B2BC84" w14:textId="77777777" w:rsidR="001522E2" w:rsidRPr="002B454D" w:rsidRDefault="001522E2" w:rsidP="001522E2">
            <w:pPr>
              <w:ind w:left="366" w:hanging="366"/>
              <w:rPr>
                <w:rFonts w:asciiTheme="minorHAnsi" w:hAnsiTheme="minorHAnsi" w:cstheme="minorHAnsi"/>
                <w:sz w:val="22"/>
                <w:szCs w:val="22"/>
              </w:rPr>
            </w:pPr>
            <w:r w:rsidRPr="002B454D">
              <w:rPr>
                <w:rFonts w:asciiTheme="minorHAnsi" w:hAnsiTheme="minorHAnsi" w:cstheme="minorHAnsi"/>
                <w:sz w:val="22"/>
                <w:szCs w:val="22"/>
              </w:rPr>
              <w:t>d)</w:t>
            </w:r>
            <w:r w:rsidRPr="002B454D">
              <w:rPr>
                <w:rFonts w:asciiTheme="minorHAnsi" w:hAnsiTheme="minorHAnsi" w:cstheme="minorHAnsi"/>
                <w:sz w:val="22"/>
                <w:szCs w:val="22"/>
              </w:rPr>
              <w:tab/>
              <w:t>onsite disposal/ absorption system.</w:t>
            </w:r>
          </w:p>
          <w:p w14:paraId="7EF6FD73" w14:textId="77777777" w:rsidR="001522E2" w:rsidRPr="002B454D" w:rsidRDefault="001522E2" w:rsidP="001522E2">
            <w:pPr>
              <w:rPr>
                <w:rFonts w:asciiTheme="minorHAnsi" w:hAnsiTheme="minorHAnsi" w:cstheme="minorHAnsi"/>
                <w:sz w:val="22"/>
                <w:szCs w:val="22"/>
              </w:rPr>
            </w:pPr>
          </w:p>
          <w:p w14:paraId="64661B63" w14:textId="77777777" w:rsidR="001522E2" w:rsidRPr="002B454D" w:rsidRDefault="001522E2" w:rsidP="001522E2">
            <w:pPr>
              <w:rPr>
                <w:rFonts w:asciiTheme="minorHAnsi" w:hAnsiTheme="minorHAnsi" w:cstheme="minorHAnsi"/>
                <w:sz w:val="22"/>
                <w:szCs w:val="22"/>
              </w:rPr>
            </w:pPr>
            <w:r w:rsidRPr="002B454D">
              <w:rPr>
                <w:rFonts w:asciiTheme="minorHAnsi" w:hAnsiTheme="minorHAnsi" w:cstheme="minorHAnsi"/>
                <w:sz w:val="22"/>
                <w:szCs w:val="22"/>
              </w:rPr>
              <w:t xml:space="preserve">Engineering certification must be submitted with the “Application Form for Endorsement of Title Encumbrances” (available from Council’s website), with the drafted version of the terms </w:t>
            </w:r>
            <w:proofErr w:type="gramStart"/>
            <w:r w:rsidRPr="002B454D">
              <w:rPr>
                <w:rFonts w:asciiTheme="minorHAnsi" w:hAnsiTheme="minorHAnsi" w:cstheme="minorHAnsi"/>
                <w:sz w:val="22"/>
                <w:szCs w:val="22"/>
              </w:rPr>
              <w:t>so as to</w:t>
            </w:r>
            <w:proofErr w:type="gramEnd"/>
            <w:r w:rsidRPr="002B454D">
              <w:rPr>
                <w:rFonts w:asciiTheme="minorHAnsi" w:hAnsiTheme="minorHAnsi" w:cstheme="minorHAnsi"/>
                <w:sz w:val="22"/>
                <w:szCs w:val="22"/>
              </w:rPr>
              <w:t xml:space="preserve"> ensure the components are completed as per the approved plans. The terms of the covenant(s) are to be in accordance with the Council's standard terms. Any variation to the terms is at the discretion of Council.</w:t>
            </w:r>
          </w:p>
          <w:p w14:paraId="3C35937C" w14:textId="77777777" w:rsidR="001522E2" w:rsidRPr="002B454D" w:rsidRDefault="001522E2" w:rsidP="001522E2">
            <w:pPr>
              <w:rPr>
                <w:rFonts w:asciiTheme="minorHAnsi" w:hAnsiTheme="minorHAnsi" w:cstheme="minorHAnsi"/>
                <w:sz w:val="22"/>
                <w:szCs w:val="22"/>
              </w:rPr>
            </w:pPr>
          </w:p>
          <w:p w14:paraId="6E67D2D0" w14:textId="77777777" w:rsidR="001522E2" w:rsidRPr="002B454D" w:rsidRDefault="001522E2" w:rsidP="001522E2">
            <w:pPr>
              <w:rPr>
                <w:rFonts w:asciiTheme="minorHAnsi" w:hAnsiTheme="minorHAnsi" w:cstheme="minorHAnsi"/>
                <w:sz w:val="22"/>
                <w:szCs w:val="22"/>
              </w:rPr>
            </w:pPr>
            <w:r w:rsidRPr="002B454D">
              <w:rPr>
                <w:rFonts w:asciiTheme="minorHAnsi" w:hAnsiTheme="minorHAnsi" w:cstheme="minorHAnsi"/>
                <w:sz w:val="22"/>
                <w:szCs w:val="22"/>
              </w:rPr>
              <w:t>The positive covenant(s) must be registered on the title prior to the release of any Occupation Certificate for areas of the development reliant upon these component(s).</w:t>
            </w:r>
          </w:p>
          <w:p w14:paraId="019C7C98" w14:textId="77777777" w:rsidR="001522E2" w:rsidRPr="002B454D" w:rsidRDefault="001522E2" w:rsidP="001522E2">
            <w:pPr>
              <w:pStyle w:val="ConditionText"/>
              <w:rPr>
                <w:rFonts w:cstheme="minorHAnsi"/>
                <w:b/>
              </w:rPr>
            </w:pPr>
          </w:p>
        </w:tc>
      </w:tr>
      <w:tr w:rsidR="001522E2" w:rsidRPr="00B53F82" w14:paraId="009F03AA" w14:textId="77777777" w:rsidTr="006D7741">
        <w:tc>
          <w:tcPr>
            <w:tcW w:w="783" w:type="pct"/>
            <w:vMerge/>
          </w:tcPr>
          <w:p w14:paraId="3A8F4FB0" w14:textId="77777777" w:rsidR="001522E2" w:rsidRPr="002B454D" w:rsidRDefault="001522E2" w:rsidP="00660BF9">
            <w:pPr>
              <w:pStyle w:val="ConditionText"/>
              <w:numPr>
                <w:ilvl w:val="0"/>
                <w:numId w:val="73"/>
              </w:numPr>
            </w:pPr>
          </w:p>
        </w:tc>
        <w:tc>
          <w:tcPr>
            <w:tcW w:w="4217" w:type="pct"/>
          </w:tcPr>
          <w:p w14:paraId="26F0D819" w14:textId="200F5C71" w:rsidR="001522E2" w:rsidRPr="002B454D" w:rsidRDefault="001522E2" w:rsidP="001522E2">
            <w:pPr>
              <w:pStyle w:val="ConditionText"/>
              <w:rPr>
                <w:rFonts w:cstheme="minorHAnsi"/>
                <w:b/>
              </w:rPr>
            </w:pPr>
            <w:r w:rsidRPr="002B454D">
              <w:rPr>
                <w:rFonts w:cstheme="minorHAnsi"/>
                <w:b/>
              </w:rPr>
              <w:t xml:space="preserve">Condition Reason: </w:t>
            </w:r>
            <w:r w:rsidRPr="002B454D">
              <w:rPr>
                <w:rFonts w:cstheme="minorHAnsi"/>
              </w:rPr>
              <w:t>This is to ensure that the drainage system will be maintained and operate as approved throughout the life of the development, by the owner of the site(s).</w:t>
            </w:r>
          </w:p>
        </w:tc>
      </w:tr>
      <w:tr w:rsidR="001522E2" w:rsidRPr="00B53F82" w14:paraId="475BF2DB" w14:textId="77777777" w:rsidTr="004156A8">
        <w:tc>
          <w:tcPr>
            <w:tcW w:w="783" w:type="pct"/>
            <w:vMerge w:val="restart"/>
          </w:tcPr>
          <w:p w14:paraId="62004C5C" w14:textId="77777777" w:rsidR="001522E2" w:rsidRPr="002B454D" w:rsidRDefault="001522E2" w:rsidP="00660BF9">
            <w:pPr>
              <w:pStyle w:val="ConditionText"/>
              <w:numPr>
                <w:ilvl w:val="0"/>
                <w:numId w:val="73"/>
              </w:numPr>
            </w:pPr>
          </w:p>
        </w:tc>
        <w:tc>
          <w:tcPr>
            <w:tcW w:w="4217" w:type="pct"/>
          </w:tcPr>
          <w:p w14:paraId="407E464E" w14:textId="16AEB62D" w:rsidR="001522E2" w:rsidRPr="002B454D" w:rsidRDefault="001522E2" w:rsidP="001522E2">
            <w:pPr>
              <w:pStyle w:val="ConditionText"/>
              <w:rPr>
                <w:rFonts w:cstheme="minorHAnsi"/>
                <w:b/>
              </w:rPr>
            </w:pPr>
            <w:r w:rsidRPr="002B454D">
              <w:rPr>
                <w:rFonts w:cstheme="minorHAnsi"/>
                <w:b/>
              </w:rPr>
              <w:t>Drainage System Maintenance Plan</w:t>
            </w:r>
          </w:p>
        </w:tc>
      </w:tr>
      <w:tr w:rsidR="001522E2" w:rsidRPr="00B53F82" w14:paraId="4F058BE8" w14:textId="77777777" w:rsidTr="006D7741">
        <w:tc>
          <w:tcPr>
            <w:tcW w:w="783" w:type="pct"/>
            <w:vMerge/>
          </w:tcPr>
          <w:p w14:paraId="0FAEF979" w14:textId="77777777" w:rsidR="001522E2" w:rsidRPr="002B454D" w:rsidRDefault="001522E2" w:rsidP="00660BF9">
            <w:pPr>
              <w:pStyle w:val="ConditionText"/>
              <w:numPr>
                <w:ilvl w:val="0"/>
                <w:numId w:val="73"/>
              </w:numPr>
            </w:pPr>
          </w:p>
        </w:tc>
        <w:tc>
          <w:tcPr>
            <w:tcW w:w="4217" w:type="pct"/>
          </w:tcPr>
          <w:p w14:paraId="478F913F" w14:textId="77777777" w:rsidR="001522E2" w:rsidRPr="002B454D" w:rsidRDefault="001522E2" w:rsidP="001522E2">
            <w:pPr>
              <w:rPr>
                <w:rFonts w:asciiTheme="minorHAnsi" w:hAnsiTheme="minorHAnsi" w:cstheme="minorHAnsi"/>
                <w:sz w:val="22"/>
                <w:szCs w:val="22"/>
              </w:rPr>
            </w:pPr>
            <w:r w:rsidRPr="002B454D">
              <w:rPr>
                <w:rFonts w:asciiTheme="minorHAnsi" w:hAnsiTheme="minorHAnsi" w:cstheme="minorHAnsi"/>
                <w:sz w:val="22"/>
                <w:szCs w:val="22"/>
              </w:rPr>
              <w:t xml:space="preserve">A drainage system maintenance plan (DSMP) must be prepared for implementation for the ongoing life of the development. The DSMP must contain the </w:t>
            </w:r>
            <w:proofErr w:type="gramStart"/>
            <w:r w:rsidRPr="002B454D">
              <w:rPr>
                <w:rFonts w:asciiTheme="minorHAnsi" w:hAnsiTheme="minorHAnsi" w:cstheme="minorHAnsi"/>
                <w:sz w:val="22"/>
                <w:szCs w:val="22"/>
              </w:rPr>
              <w:t>following;</w:t>
            </w:r>
            <w:proofErr w:type="gramEnd"/>
          </w:p>
          <w:p w14:paraId="69C400DD" w14:textId="77777777" w:rsidR="001522E2" w:rsidRPr="002B454D" w:rsidRDefault="001522E2" w:rsidP="001522E2">
            <w:pPr>
              <w:rPr>
                <w:rFonts w:asciiTheme="minorHAnsi" w:hAnsiTheme="minorHAnsi" w:cstheme="minorHAnsi"/>
                <w:sz w:val="22"/>
                <w:szCs w:val="22"/>
              </w:rPr>
            </w:pPr>
          </w:p>
          <w:p w14:paraId="1F621C77" w14:textId="77777777" w:rsidR="001522E2" w:rsidRPr="002B454D" w:rsidRDefault="001522E2" w:rsidP="001522E2">
            <w:pPr>
              <w:ind w:left="508" w:hanging="508"/>
              <w:rPr>
                <w:rFonts w:asciiTheme="minorHAnsi" w:hAnsiTheme="minorHAnsi" w:cstheme="minorHAnsi"/>
                <w:sz w:val="22"/>
                <w:szCs w:val="22"/>
              </w:rPr>
            </w:pPr>
            <w:r w:rsidRPr="002B454D">
              <w:rPr>
                <w:rFonts w:asciiTheme="minorHAnsi" w:hAnsiTheme="minorHAnsi" w:cstheme="minorHAnsi"/>
                <w:sz w:val="22"/>
                <w:szCs w:val="22"/>
              </w:rPr>
              <w:t>a)</w:t>
            </w:r>
            <w:r w:rsidRPr="002B454D">
              <w:rPr>
                <w:rFonts w:asciiTheme="minorHAnsi" w:hAnsiTheme="minorHAnsi" w:cstheme="minorHAnsi"/>
                <w:sz w:val="22"/>
                <w:szCs w:val="22"/>
              </w:rPr>
              <w:tab/>
              <w:t>All matters listed in Section 1.4.9 of Council’s DCP Part 8.2 (Stormwater and Floodplain Management – Technical Manual).</w:t>
            </w:r>
          </w:p>
          <w:p w14:paraId="11EAD694" w14:textId="77777777" w:rsidR="001522E2" w:rsidRPr="002B454D" w:rsidRDefault="001522E2" w:rsidP="001522E2">
            <w:pPr>
              <w:ind w:left="508" w:hanging="508"/>
              <w:rPr>
                <w:rFonts w:asciiTheme="minorHAnsi" w:hAnsiTheme="minorHAnsi" w:cstheme="minorHAnsi"/>
                <w:sz w:val="22"/>
                <w:szCs w:val="22"/>
              </w:rPr>
            </w:pPr>
          </w:p>
          <w:p w14:paraId="79369AF8" w14:textId="77777777" w:rsidR="001522E2" w:rsidRPr="002B454D" w:rsidRDefault="001522E2" w:rsidP="001522E2">
            <w:pPr>
              <w:ind w:left="508" w:hanging="508"/>
              <w:rPr>
                <w:rFonts w:asciiTheme="minorHAnsi" w:hAnsiTheme="minorHAnsi" w:cstheme="minorHAnsi"/>
                <w:sz w:val="22"/>
                <w:szCs w:val="22"/>
              </w:rPr>
            </w:pPr>
            <w:r w:rsidRPr="002B454D">
              <w:rPr>
                <w:rFonts w:asciiTheme="minorHAnsi" w:hAnsiTheme="minorHAnsi" w:cstheme="minorHAnsi"/>
                <w:sz w:val="22"/>
                <w:szCs w:val="22"/>
              </w:rPr>
              <w:t>b)</w:t>
            </w:r>
            <w:r w:rsidRPr="002B454D">
              <w:rPr>
                <w:rFonts w:asciiTheme="minorHAnsi" w:hAnsiTheme="minorHAnsi" w:cstheme="minorHAnsi"/>
                <w:sz w:val="22"/>
                <w:szCs w:val="22"/>
              </w:rPr>
              <w:tab/>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3EE40691" w14:textId="77777777" w:rsidR="001522E2" w:rsidRPr="002B454D" w:rsidRDefault="001522E2" w:rsidP="001522E2">
            <w:pPr>
              <w:ind w:left="508" w:hanging="508"/>
              <w:rPr>
                <w:rFonts w:asciiTheme="minorHAnsi" w:hAnsiTheme="minorHAnsi" w:cstheme="minorHAnsi"/>
                <w:sz w:val="22"/>
                <w:szCs w:val="22"/>
              </w:rPr>
            </w:pPr>
          </w:p>
          <w:p w14:paraId="4CDCC6DC" w14:textId="77777777" w:rsidR="001522E2" w:rsidRPr="002B454D" w:rsidRDefault="001522E2" w:rsidP="001522E2">
            <w:pPr>
              <w:ind w:left="508" w:hanging="508"/>
              <w:rPr>
                <w:rFonts w:asciiTheme="minorHAnsi" w:hAnsiTheme="minorHAnsi" w:cstheme="minorHAnsi"/>
                <w:sz w:val="22"/>
                <w:szCs w:val="22"/>
              </w:rPr>
            </w:pPr>
            <w:r w:rsidRPr="002B454D">
              <w:rPr>
                <w:rFonts w:asciiTheme="minorHAnsi" w:hAnsiTheme="minorHAnsi" w:cstheme="minorHAnsi"/>
                <w:sz w:val="22"/>
                <w:szCs w:val="22"/>
              </w:rPr>
              <w:t>c)</w:t>
            </w:r>
            <w:r w:rsidRPr="002B454D">
              <w:rPr>
                <w:rFonts w:asciiTheme="minorHAnsi" w:hAnsiTheme="minorHAnsi" w:cstheme="minorHAnsi"/>
                <w:sz w:val="22"/>
                <w:szCs w:val="22"/>
              </w:rPr>
              <w:tab/>
              <w:t>The DSMP is also to include safe work method statements relating to access and maintenance of each component in the maintenance schedule.</w:t>
            </w:r>
          </w:p>
          <w:p w14:paraId="4CC5CC20" w14:textId="77777777" w:rsidR="001522E2" w:rsidRPr="002B454D" w:rsidRDefault="001522E2" w:rsidP="001522E2">
            <w:pPr>
              <w:rPr>
                <w:rFonts w:asciiTheme="minorHAnsi" w:hAnsiTheme="minorHAnsi" w:cstheme="minorHAnsi"/>
                <w:sz w:val="22"/>
                <w:szCs w:val="22"/>
              </w:rPr>
            </w:pPr>
          </w:p>
          <w:p w14:paraId="5B34B82C" w14:textId="77777777" w:rsidR="001522E2" w:rsidRPr="002B454D" w:rsidRDefault="001522E2" w:rsidP="001522E2">
            <w:pPr>
              <w:ind w:left="508" w:hanging="508"/>
              <w:rPr>
                <w:rFonts w:asciiTheme="minorHAnsi" w:hAnsiTheme="minorHAnsi" w:cstheme="minorHAnsi"/>
                <w:sz w:val="22"/>
                <w:szCs w:val="22"/>
              </w:rPr>
            </w:pPr>
            <w:r w:rsidRPr="002B454D">
              <w:rPr>
                <w:rFonts w:asciiTheme="minorHAnsi" w:hAnsiTheme="minorHAnsi" w:cstheme="minorHAnsi"/>
                <w:sz w:val="22"/>
                <w:szCs w:val="22"/>
              </w:rPr>
              <w:t>d)</w:t>
            </w:r>
            <w:r w:rsidRPr="002B454D">
              <w:rPr>
                <w:rFonts w:asciiTheme="minorHAnsi" w:hAnsiTheme="minorHAnsi" w:cstheme="minorHAnsi"/>
                <w:sz w:val="22"/>
                <w:szCs w:val="22"/>
              </w:rPr>
              <w:tab/>
              <w:t>Signage is to be placed in vicinity of each component, identifying the component to as it is referred in the DSMP (e.g. OSD – 1), the reference to the maintenance work method statement and maintenance routine schedule.</w:t>
            </w:r>
          </w:p>
          <w:p w14:paraId="108A53F1" w14:textId="77777777" w:rsidR="001522E2" w:rsidRPr="002B454D" w:rsidRDefault="001522E2" w:rsidP="001522E2">
            <w:pPr>
              <w:ind w:left="508" w:hanging="508"/>
              <w:rPr>
                <w:rFonts w:asciiTheme="minorHAnsi" w:hAnsiTheme="minorHAnsi" w:cstheme="minorHAnsi"/>
                <w:sz w:val="22"/>
                <w:szCs w:val="22"/>
              </w:rPr>
            </w:pPr>
          </w:p>
          <w:p w14:paraId="25C303DE" w14:textId="77777777" w:rsidR="001522E2" w:rsidRPr="002B454D" w:rsidRDefault="001522E2" w:rsidP="001522E2">
            <w:pPr>
              <w:ind w:left="508" w:hanging="508"/>
              <w:rPr>
                <w:rFonts w:asciiTheme="minorHAnsi" w:hAnsiTheme="minorHAnsi" w:cstheme="minorHAnsi"/>
                <w:sz w:val="22"/>
                <w:szCs w:val="22"/>
              </w:rPr>
            </w:pPr>
            <w:r w:rsidRPr="002B454D">
              <w:rPr>
                <w:rFonts w:asciiTheme="minorHAnsi" w:hAnsiTheme="minorHAnsi" w:cstheme="minorHAnsi"/>
                <w:sz w:val="22"/>
                <w:szCs w:val="22"/>
              </w:rPr>
              <w:t>e)</w:t>
            </w:r>
            <w:r w:rsidRPr="002B454D">
              <w:rPr>
                <w:rFonts w:asciiTheme="minorHAnsi" w:hAnsiTheme="minorHAnsi" w:cstheme="minorHAnsi"/>
                <w:sz w:val="22"/>
                <w:szCs w:val="22"/>
              </w:rPr>
              <w:tab/>
              <w:t>Designate areas inside the property in which the maintenance operation is to be undertaken for each component. Maintenance from the road reserve or public domain is not accepted. Areas are to be demarcated if required.</w:t>
            </w:r>
          </w:p>
          <w:p w14:paraId="457821C8" w14:textId="77777777" w:rsidR="001522E2" w:rsidRPr="002B454D" w:rsidRDefault="001522E2" w:rsidP="001522E2">
            <w:pPr>
              <w:ind w:left="508" w:hanging="508"/>
              <w:rPr>
                <w:rFonts w:asciiTheme="minorHAnsi" w:hAnsiTheme="minorHAnsi" w:cstheme="minorHAnsi"/>
                <w:sz w:val="22"/>
                <w:szCs w:val="22"/>
              </w:rPr>
            </w:pPr>
          </w:p>
          <w:p w14:paraId="2CB4D019" w14:textId="77777777" w:rsidR="001522E2" w:rsidRPr="002B454D" w:rsidRDefault="001522E2" w:rsidP="001522E2">
            <w:pPr>
              <w:ind w:left="508" w:hanging="508"/>
              <w:rPr>
                <w:rFonts w:asciiTheme="minorHAnsi" w:hAnsiTheme="minorHAnsi" w:cstheme="minorHAnsi"/>
                <w:sz w:val="22"/>
                <w:szCs w:val="22"/>
              </w:rPr>
            </w:pPr>
            <w:r w:rsidRPr="002B454D">
              <w:rPr>
                <w:rFonts w:asciiTheme="minorHAnsi" w:hAnsiTheme="minorHAnsi" w:cstheme="minorHAnsi"/>
                <w:sz w:val="22"/>
                <w:szCs w:val="22"/>
              </w:rPr>
              <w:lastRenderedPageBreak/>
              <w:t>f)</w:t>
            </w:r>
            <w:r w:rsidRPr="002B454D">
              <w:rPr>
                <w:rFonts w:asciiTheme="minorHAnsi" w:hAnsiTheme="minorHAnsi" w:cstheme="minorHAnsi"/>
                <w:sz w:val="22"/>
                <w:szCs w:val="22"/>
              </w:rPr>
              <w:tab/>
              <w:t>Locate a storage area for maintenance components / tools to be stored on site. The location is to be recorded in the DSMP.</w:t>
            </w:r>
          </w:p>
          <w:p w14:paraId="2FA00BC6" w14:textId="77777777" w:rsidR="001522E2" w:rsidRPr="002B454D" w:rsidRDefault="001522E2" w:rsidP="001522E2">
            <w:pPr>
              <w:rPr>
                <w:rFonts w:asciiTheme="minorHAnsi" w:hAnsiTheme="minorHAnsi" w:cstheme="minorHAnsi"/>
                <w:sz w:val="22"/>
                <w:szCs w:val="22"/>
              </w:rPr>
            </w:pPr>
          </w:p>
          <w:p w14:paraId="46A55047" w14:textId="29F089B7" w:rsidR="001522E2" w:rsidRPr="002B454D" w:rsidRDefault="001522E2" w:rsidP="001522E2">
            <w:pPr>
              <w:pStyle w:val="ConditionText"/>
              <w:rPr>
                <w:rFonts w:cstheme="minorHAnsi"/>
                <w:b/>
              </w:rPr>
            </w:pPr>
            <w:r w:rsidRPr="002B454D">
              <w:rPr>
                <w:rFonts w:cstheme="minorHAnsi"/>
              </w:rPr>
              <w:t xml:space="preserve">The DSMP is to be prepared by a suitably qualified and practising drainage engineer in co-operation with a workplace safety officer (or similar qualified personal) and all signage / </w:t>
            </w:r>
            <w:proofErr w:type="spellStart"/>
            <w:r w:rsidRPr="002B454D">
              <w:rPr>
                <w:rFonts w:cstheme="minorHAnsi"/>
              </w:rPr>
              <w:t>linemarkings</w:t>
            </w:r>
            <w:proofErr w:type="spellEnd"/>
            <w:r w:rsidRPr="002B454D">
              <w:rPr>
                <w:rFonts w:cstheme="minorHAnsi"/>
              </w:rPr>
              <w:t xml:space="preserve"> are to be implemented prior to the issue of any Occupation Certificate.</w:t>
            </w:r>
          </w:p>
        </w:tc>
      </w:tr>
      <w:tr w:rsidR="001522E2" w:rsidRPr="00B53F82" w14:paraId="7E6F0921" w14:textId="77777777" w:rsidTr="006D7741">
        <w:tc>
          <w:tcPr>
            <w:tcW w:w="783" w:type="pct"/>
            <w:vMerge/>
          </w:tcPr>
          <w:p w14:paraId="409A5B1A" w14:textId="77777777" w:rsidR="001522E2" w:rsidRPr="002B454D" w:rsidRDefault="001522E2" w:rsidP="00660BF9">
            <w:pPr>
              <w:pStyle w:val="ConditionText"/>
              <w:numPr>
                <w:ilvl w:val="0"/>
                <w:numId w:val="73"/>
              </w:numPr>
            </w:pPr>
          </w:p>
        </w:tc>
        <w:tc>
          <w:tcPr>
            <w:tcW w:w="4217" w:type="pct"/>
          </w:tcPr>
          <w:p w14:paraId="7CA5C477" w14:textId="0BE002B5" w:rsidR="001522E2" w:rsidRPr="002B454D" w:rsidRDefault="001522E2" w:rsidP="001522E2">
            <w:pPr>
              <w:pStyle w:val="ConditionText"/>
              <w:rPr>
                <w:rFonts w:cstheme="minorHAnsi"/>
                <w:b/>
              </w:rPr>
            </w:pPr>
            <w:r w:rsidRPr="002B454D">
              <w:rPr>
                <w:rFonts w:cstheme="minorHAnsi"/>
                <w:b/>
              </w:rPr>
              <w:t xml:space="preserve">Condition Reason: </w:t>
            </w:r>
            <w:r w:rsidRPr="002B454D">
              <w:rPr>
                <w:rFonts w:cstheme="minorHAnsi"/>
              </w:rPr>
              <w:t xml:space="preserve">To ensure the approved stormwater components such as onsite detention </w:t>
            </w:r>
            <w:proofErr w:type="gramStart"/>
            <w:r w:rsidRPr="002B454D">
              <w:rPr>
                <w:rFonts w:cstheme="minorHAnsi"/>
              </w:rPr>
              <w:t>system ,</w:t>
            </w:r>
            <w:proofErr w:type="gramEnd"/>
            <w:r w:rsidRPr="002B454D">
              <w:rPr>
                <w:rFonts w:cstheme="minorHAnsi"/>
              </w:rPr>
              <w:t xml:space="preserve"> pumps and WSUD measures, function as designed for the ongoing life of the development.</w:t>
            </w:r>
          </w:p>
        </w:tc>
      </w:tr>
      <w:tr w:rsidR="001522E2" w:rsidRPr="00B53F82" w14:paraId="110E7B6E" w14:textId="77777777" w:rsidTr="006D7741">
        <w:tc>
          <w:tcPr>
            <w:tcW w:w="783" w:type="pct"/>
            <w:vMerge w:val="restart"/>
          </w:tcPr>
          <w:p w14:paraId="43AB39B9" w14:textId="77777777" w:rsidR="001522E2" w:rsidRPr="00522A82" w:rsidRDefault="001522E2" w:rsidP="00660BF9">
            <w:pPr>
              <w:pStyle w:val="ConditionText"/>
              <w:numPr>
                <w:ilvl w:val="0"/>
                <w:numId w:val="73"/>
              </w:numPr>
            </w:pPr>
          </w:p>
        </w:tc>
        <w:tc>
          <w:tcPr>
            <w:tcW w:w="4217" w:type="pct"/>
          </w:tcPr>
          <w:p w14:paraId="1AD24E31" w14:textId="2D21B01B" w:rsidR="001522E2" w:rsidRPr="00522A82" w:rsidRDefault="001522E2" w:rsidP="001522E2">
            <w:pPr>
              <w:pStyle w:val="ConditionText"/>
              <w:rPr>
                <w:rFonts w:cstheme="minorHAnsi"/>
                <w:b/>
              </w:rPr>
            </w:pPr>
            <w:r w:rsidRPr="00522A82">
              <w:rPr>
                <w:rFonts w:cstheme="minorHAnsi"/>
                <w:b/>
              </w:rPr>
              <w:t>Engineering Compliance Certificates</w:t>
            </w:r>
          </w:p>
        </w:tc>
      </w:tr>
      <w:tr w:rsidR="00522A82" w:rsidRPr="00B53F82" w14:paraId="6C5431DD" w14:textId="77777777" w:rsidTr="006D7741">
        <w:tc>
          <w:tcPr>
            <w:tcW w:w="783" w:type="pct"/>
            <w:vMerge/>
          </w:tcPr>
          <w:p w14:paraId="6802F0E6" w14:textId="77777777" w:rsidR="00522A82" w:rsidRPr="00522A82" w:rsidRDefault="00522A82" w:rsidP="00660BF9">
            <w:pPr>
              <w:pStyle w:val="ConditionText"/>
              <w:numPr>
                <w:ilvl w:val="0"/>
                <w:numId w:val="73"/>
              </w:numPr>
            </w:pPr>
          </w:p>
        </w:tc>
        <w:tc>
          <w:tcPr>
            <w:tcW w:w="4217" w:type="pct"/>
          </w:tcPr>
          <w:p w14:paraId="42D7B730" w14:textId="77777777"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Before the issue of any Occupation Certificate, a compliance certificate prepared by a suitably qualified engineer, to the satisfaction of the principal certifier, detailing:</w:t>
            </w:r>
          </w:p>
          <w:p w14:paraId="689B73D8" w14:textId="77777777" w:rsidR="00522A82" w:rsidRPr="00522A82" w:rsidRDefault="00522A82" w:rsidP="00522A82">
            <w:pPr>
              <w:rPr>
                <w:rFonts w:asciiTheme="minorHAnsi" w:hAnsiTheme="minorHAnsi" w:cstheme="minorHAnsi"/>
                <w:sz w:val="22"/>
                <w:szCs w:val="22"/>
              </w:rPr>
            </w:pPr>
          </w:p>
          <w:p w14:paraId="2EB80348" w14:textId="77777777"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a)</w:t>
            </w:r>
            <w:r w:rsidRPr="00522A82">
              <w:rPr>
                <w:rFonts w:asciiTheme="minorHAnsi" w:hAnsiTheme="minorHAnsi" w:cstheme="minorHAnsi"/>
                <w:sz w:val="22"/>
                <w:szCs w:val="22"/>
              </w:rPr>
              <w:tab/>
              <w:t>Confirming that all components of the parking areas contained inside the site comply with the relevant components of AS 2890 and Council’s DCP 2014 Part 9.3 (Parking Controls).</w:t>
            </w:r>
          </w:p>
          <w:p w14:paraId="6462A484" w14:textId="77777777" w:rsidR="00522A82" w:rsidRPr="00522A82" w:rsidRDefault="00522A82" w:rsidP="00522A82">
            <w:pPr>
              <w:rPr>
                <w:rFonts w:asciiTheme="minorHAnsi" w:hAnsiTheme="minorHAnsi" w:cstheme="minorHAnsi"/>
                <w:sz w:val="22"/>
                <w:szCs w:val="22"/>
              </w:rPr>
            </w:pPr>
          </w:p>
          <w:p w14:paraId="374E411B" w14:textId="77777777"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b)</w:t>
            </w:r>
            <w:r w:rsidRPr="00522A82">
              <w:rPr>
                <w:rFonts w:asciiTheme="minorHAnsi" w:hAnsiTheme="minorHAnsi" w:cstheme="minorHAnsi"/>
                <w:sz w:val="22"/>
                <w:szCs w:val="22"/>
              </w:rPr>
              <w:tab/>
              <w:t xml:space="preserve">Confirming that the Stormwater Management system (including any constructed ancillary components such as onsite detention) servicing the development complies with Council’s DCP 2014 Part 8.2 (Stormwater and Floodplain Management) and associated </w:t>
            </w:r>
            <w:proofErr w:type="gramStart"/>
            <w:r w:rsidRPr="00522A82">
              <w:rPr>
                <w:rFonts w:asciiTheme="minorHAnsi" w:hAnsiTheme="minorHAnsi" w:cstheme="minorHAnsi"/>
                <w:sz w:val="22"/>
                <w:szCs w:val="22"/>
              </w:rPr>
              <w:t>annexures, and</w:t>
            </w:r>
            <w:proofErr w:type="gramEnd"/>
            <w:r w:rsidRPr="00522A82">
              <w:rPr>
                <w:rFonts w:asciiTheme="minorHAnsi" w:hAnsiTheme="minorHAnsi" w:cstheme="minorHAnsi"/>
                <w:sz w:val="22"/>
                <w:szCs w:val="22"/>
              </w:rPr>
              <w:t xml:space="preserve"> has been constructed to function in accordance with all conditions of this consent relating to the discharge of stormwater from the site.</w:t>
            </w:r>
          </w:p>
          <w:p w14:paraId="50248AE4" w14:textId="77777777" w:rsidR="00522A82" w:rsidRPr="00522A82" w:rsidRDefault="00522A82" w:rsidP="00522A82">
            <w:pPr>
              <w:rPr>
                <w:rFonts w:asciiTheme="minorHAnsi" w:hAnsiTheme="minorHAnsi" w:cstheme="minorHAnsi"/>
                <w:sz w:val="22"/>
                <w:szCs w:val="22"/>
              </w:rPr>
            </w:pPr>
          </w:p>
          <w:p w14:paraId="24F11DC1" w14:textId="77777777"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c)</w:t>
            </w:r>
            <w:r w:rsidRPr="00522A82">
              <w:rPr>
                <w:rFonts w:asciiTheme="minorHAnsi" w:hAnsiTheme="minorHAnsi" w:cstheme="minorHAnsi"/>
                <w:sz w:val="22"/>
                <w:szCs w:val="22"/>
              </w:rPr>
              <w:tab/>
              <w:t xml:space="preserve">Confirming that erosion and sediment control measures were implemented during the course of construction and were in accordance with the manual “Managing Urban Stormwater: Soils and </w:t>
            </w:r>
            <w:proofErr w:type="gramStart"/>
            <w:r w:rsidRPr="00522A82">
              <w:rPr>
                <w:rFonts w:asciiTheme="minorHAnsi" w:hAnsiTheme="minorHAnsi" w:cstheme="minorHAnsi"/>
                <w:sz w:val="22"/>
                <w:szCs w:val="22"/>
              </w:rPr>
              <w:t xml:space="preserve">Construction“  </w:t>
            </w:r>
            <w:proofErr w:type="gramEnd"/>
            <w:r w:rsidRPr="00522A82">
              <w:rPr>
                <w:rFonts w:asciiTheme="minorHAnsi" w:hAnsiTheme="minorHAnsi" w:cstheme="minorHAnsi"/>
                <w:sz w:val="22"/>
                <w:szCs w:val="22"/>
              </w:rPr>
              <w:t>by the NSW Department – Office of Environment and Heritage and Council’s DCP 2014  Part 8.1 (Construction Activities).</w:t>
            </w:r>
          </w:p>
          <w:p w14:paraId="510F2F2F" w14:textId="77777777" w:rsidR="00522A82" w:rsidRPr="00522A82" w:rsidRDefault="00522A82" w:rsidP="00522A82">
            <w:pPr>
              <w:rPr>
                <w:rFonts w:asciiTheme="minorHAnsi" w:hAnsiTheme="minorHAnsi" w:cstheme="minorHAnsi"/>
                <w:sz w:val="22"/>
                <w:szCs w:val="22"/>
              </w:rPr>
            </w:pPr>
          </w:p>
          <w:p w14:paraId="4E91EF25" w14:textId="77777777"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d)</w:t>
            </w:r>
            <w:r w:rsidRPr="00522A82">
              <w:rPr>
                <w:rFonts w:asciiTheme="minorHAnsi" w:hAnsiTheme="minorHAnsi" w:cstheme="minorHAnsi"/>
                <w:sz w:val="22"/>
                <w:szCs w:val="22"/>
              </w:rPr>
              <w:tab/>
              <w:t>Compliance certificate from Council confirming that all external works in the public road reserve and any alteration to Council assets located in the property (if applicable) have been completed to Council’s satisfaction.</w:t>
            </w:r>
          </w:p>
          <w:p w14:paraId="4F904CCF" w14:textId="77777777" w:rsidR="00522A82" w:rsidRPr="00522A82" w:rsidRDefault="00522A82" w:rsidP="00522A82">
            <w:pPr>
              <w:rPr>
                <w:rFonts w:asciiTheme="minorHAnsi" w:hAnsiTheme="minorHAnsi" w:cstheme="minorHAnsi"/>
                <w:sz w:val="22"/>
                <w:szCs w:val="22"/>
              </w:rPr>
            </w:pPr>
          </w:p>
          <w:p w14:paraId="6DDF9064" w14:textId="77777777"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e)</w:t>
            </w:r>
            <w:r w:rsidRPr="00522A82">
              <w:rPr>
                <w:rFonts w:asciiTheme="minorHAnsi" w:hAnsiTheme="minorHAnsi" w:cstheme="minorHAnsi"/>
                <w:sz w:val="22"/>
                <w:szCs w:val="22"/>
              </w:rPr>
              <w:tab/>
              <w:t xml:space="preserve">Confirming that the constructed </w:t>
            </w:r>
            <w:proofErr w:type="spellStart"/>
            <w:r w:rsidRPr="00522A82">
              <w:rPr>
                <w:rFonts w:asciiTheme="minorHAnsi" w:hAnsiTheme="minorHAnsi" w:cstheme="minorHAnsi"/>
                <w:sz w:val="22"/>
                <w:szCs w:val="22"/>
              </w:rPr>
              <w:t>interallotment</w:t>
            </w:r>
            <w:proofErr w:type="spellEnd"/>
            <w:r w:rsidRPr="00522A82">
              <w:rPr>
                <w:rFonts w:asciiTheme="minorHAnsi" w:hAnsiTheme="minorHAnsi" w:cstheme="minorHAnsi"/>
                <w:sz w:val="22"/>
                <w:szCs w:val="22"/>
              </w:rPr>
              <w:t xml:space="preserve"> drainage system complies with the construction plan requirements and the Council’s DCP 2014 Part 8.2 (Stormwater and Floodplain Management) and associated annexures.</w:t>
            </w:r>
          </w:p>
          <w:p w14:paraId="34B33B73" w14:textId="77777777" w:rsidR="00522A82" w:rsidRPr="00522A82" w:rsidRDefault="00522A82" w:rsidP="00522A82">
            <w:pPr>
              <w:rPr>
                <w:rFonts w:asciiTheme="minorHAnsi" w:hAnsiTheme="minorHAnsi" w:cstheme="minorHAnsi"/>
                <w:sz w:val="22"/>
                <w:szCs w:val="22"/>
              </w:rPr>
            </w:pPr>
          </w:p>
          <w:p w14:paraId="5AFC6CA3" w14:textId="77777777"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f)</w:t>
            </w:r>
            <w:r w:rsidRPr="00522A82">
              <w:rPr>
                <w:rFonts w:asciiTheme="minorHAnsi" w:hAnsiTheme="minorHAnsi" w:cstheme="minorHAnsi"/>
                <w:sz w:val="22"/>
                <w:szCs w:val="22"/>
              </w:rPr>
              <w:tab/>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20E09C75" w14:textId="77777777" w:rsidR="00522A82" w:rsidRPr="00522A82" w:rsidRDefault="00522A82" w:rsidP="00522A82">
            <w:pPr>
              <w:rPr>
                <w:rFonts w:asciiTheme="minorHAnsi" w:hAnsiTheme="minorHAnsi" w:cstheme="minorHAnsi"/>
                <w:sz w:val="22"/>
                <w:szCs w:val="22"/>
              </w:rPr>
            </w:pPr>
          </w:p>
          <w:p w14:paraId="63DEF5EA" w14:textId="77777777"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g)</w:t>
            </w:r>
            <w:r w:rsidRPr="00522A82">
              <w:rPr>
                <w:rFonts w:asciiTheme="minorHAnsi" w:hAnsiTheme="minorHAnsi" w:cstheme="minorHAnsi"/>
                <w:sz w:val="22"/>
                <w:szCs w:val="22"/>
              </w:rPr>
              <w:tab/>
              <w:t xml:space="preserve">Confirming that the connection of the site drainage system to the trunk drainage system complies with Section 4.7 of AS 3500.3 (Stormwater drainage), the relevant sections of the Council’s DCP 2014 Part 8.2 (Stormwater and Floodplain </w:t>
            </w:r>
            <w:r w:rsidRPr="00522A82">
              <w:rPr>
                <w:rFonts w:asciiTheme="minorHAnsi" w:hAnsiTheme="minorHAnsi" w:cstheme="minorHAnsi"/>
                <w:sz w:val="22"/>
                <w:szCs w:val="22"/>
              </w:rPr>
              <w:lastRenderedPageBreak/>
              <w:t>Management) and associated annexures and any requirements of Council pending on site conditions.</w:t>
            </w:r>
          </w:p>
          <w:p w14:paraId="7B8D01CC" w14:textId="77777777" w:rsidR="00522A82" w:rsidRPr="00522A82" w:rsidRDefault="00522A82" w:rsidP="00522A82">
            <w:pPr>
              <w:rPr>
                <w:rFonts w:asciiTheme="minorHAnsi" w:hAnsiTheme="minorHAnsi" w:cstheme="minorHAnsi"/>
                <w:sz w:val="22"/>
                <w:szCs w:val="22"/>
              </w:rPr>
            </w:pPr>
          </w:p>
          <w:p w14:paraId="53E0A62F" w14:textId="347605CB" w:rsidR="00522A82" w:rsidRPr="00522A82" w:rsidRDefault="00522A82" w:rsidP="00522A82">
            <w:pPr>
              <w:rPr>
                <w:rFonts w:asciiTheme="minorHAnsi" w:hAnsiTheme="minorHAnsi" w:cstheme="minorHAnsi"/>
                <w:sz w:val="22"/>
                <w:szCs w:val="22"/>
              </w:rPr>
            </w:pPr>
            <w:r w:rsidRPr="00522A82">
              <w:rPr>
                <w:rFonts w:asciiTheme="minorHAnsi" w:hAnsiTheme="minorHAnsi" w:cstheme="minorHAnsi"/>
                <w:sz w:val="22"/>
                <w:szCs w:val="22"/>
              </w:rPr>
              <w:t>h)</w:t>
            </w:r>
            <w:r w:rsidRPr="00522A82">
              <w:rPr>
                <w:rFonts w:asciiTheme="minorHAnsi" w:hAnsiTheme="minorHAnsi" w:cstheme="minorHAnsi"/>
                <w:sz w:val="22"/>
                <w:szCs w:val="22"/>
              </w:rPr>
              <w:tab/>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tc>
      </w:tr>
      <w:tr w:rsidR="00522A82" w:rsidRPr="00B53F82" w14:paraId="7A6DB0FC" w14:textId="77777777" w:rsidTr="006D7741">
        <w:tc>
          <w:tcPr>
            <w:tcW w:w="783" w:type="pct"/>
            <w:vMerge/>
          </w:tcPr>
          <w:p w14:paraId="7C4AA767" w14:textId="77777777" w:rsidR="00522A82" w:rsidRPr="00522A82" w:rsidRDefault="00522A82" w:rsidP="00660BF9">
            <w:pPr>
              <w:pStyle w:val="ConditionText"/>
              <w:numPr>
                <w:ilvl w:val="0"/>
                <w:numId w:val="73"/>
              </w:numPr>
            </w:pPr>
          </w:p>
        </w:tc>
        <w:tc>
          <w:tcPr>
            <w:tcW w:w="4217" w:type="pct"/>
          </w:tcPr>
          <w:p w14:paraId="57051E71" w14:textId="4105FDB7" w:rsidR="00522A82" w:rsidRPr="00522A82" w:rsidRDefault="00522A82" w:rsidP="00522A82">
            <w:pPr>
              <w:pStyle w:val="ConditionText"/>
              <w:rPr>
                <w:rFonts w:cstheme="minorHAnsi"/>
                <w:b/>
              </w:rPr>
            </w:pPr>
            <w:r w:rsidRPr="00522A82">
              <w:rPr>
                <w:rFonts w:cstheme="minorHAnsi"/>
                <w:b/>
              </w:rPr>
              <w:t xml:space="preserve">Condition Reason: </w:t>
            </w:r>
            <w:r w:rsidRPr="00522A82">
              <w:rPr>
                <w:rFonts w:cstheme="minorHAnsi"/>
              </w:rPr>
              <w:t>To ensure that all engineering components are completed to the satisfaction of an appropriately qualified person, prior to occupation or use of the development.</w:t>
            </w:r>
          </w:p>
        </w:tc>
      </w:tr>
      <w:tr w:rsidR="00522A82" w:rsidRPr="006107A4" w14:paraId="18297253" w14:textId="77777777" w:rsidTr="006D7741">
        <w:tc>
          <w:tcPr>
            <w:tcW w:w="783" w:type="pct"/>
            <w:vMerge w:val="restart"/>
          </w:tcPr>
          <w:p w14:paraId="5A71B059" w14:textId="77777777" w:rsidR="00522A82" w:rsidRPr="00522A82" w:rsidRDefault="00522A82" w:rsidP="00660BF9">
            <w:pPr>
              <w:pStyle w:val="ListParagraph"/>
              <w:numPr>
                <w:ilvl w:val="0"/>
                <w:numId w:val="73"/>
              </w:numPr>
              <w:rPr>
                <w:rFonts w:asciiTheme="minorHAnsi" w:hAnsiTheme="minorHAnsi" w:cstheme="minorHAnsi"/>
                <w:sz w:val="22"/>
              </w:rPr>
            </w:pPr>
          </w:p>
        </w:tc>
        <w:tc>
          <w:tcPr>
            <w:tcW w:w="4217" w:type="pct"/>
          </w:tcPr>
          <w:p w14:paraId="56871B26" w14:textId="03D42EBF" w:rsidR="00522A82" w:rsidRPr="00522A82" w:rsidRDefault="00522A82" w:rsidP="00522A82">
            <w:pPr>
              <w:rPr>
                <w:rFonts w:asciiTheme="minorHAnsi" w:hAnsiTheme="minorHAnsi" w:cstheme="minorHAnsi"/>
                <w:b/>
                <w:bCs/>
                <w:sz w:val="22"/>
                <w:szCs w:val="22"/>
              </w:rPr>
            </w:pPr>
            <w:r w:rsidRPr="00522A82">
              <w:rPr>
                <w:rFonts w:asciiTheme="minorHAnsi" w:hAnsiTheme="minorHAnsi" w:cstheme="minorHAnsi"/>
                <w:b/>
                <w:sz w:val="22"/>
                <w:szCs w:val="22"/>
              </w:rPr>
              <w:t>On-Site Stormwater Detention System (Marker Plate)</w:t>
            </w:r>
          </w:p>
        </w:tc>
      </w:tr>
      <w:tr w:rsidR="00522A82" w:rsidRPr="006107A4" w14:paraId="7996A231" w14:textId="77777777" w:rsidTr="006D7741">
        <w:tc>
          <w:tcPr>
            <w:tcW w:w="783" w:type="pct"/>
            <w:vMerge/>
          </w:tcPr>
          <w:p w14:paraId="21FEE8E6" w14:textId="77777777" w:rsidR="00522A82" w:rsidRPr="00522A82" w:rsidRDefault="00522A82" w:rsidP="00660BF9">
            <w:pPr>
              <w:pStyle w:val="ListParagraph"/>
              <w:numPr>
                <w:ilvl w:val="0"/>
                <w:numId w:val="73"/>
              </w:numPr>
              <w:rPr>
                <w:rFonts w:asciiTheme="minorHAnsi" w:hAnsiTheme="minorHAnsi" w:cstheme="minorHAnsi"/>
                <w:sz w:val="22"/>
              </w:rPr>
            </w:pPr>
          </w:p>
        </w:tc>
        <w:tc>
          <w:tcPr>
            <w:tcW w:w="4217" w:type="pct"/>
          </w:tcPr>
          <w:p w14:paraId="4B398B02" w14:textId="7E120F3A" w:rsidR="00522A82" w:rsidRPr="00522A82" w:rsidRDefault="00522A82" w:rsidP="00522A82">
            <w:pPr>
              <w:rPr>
                <w:rFonts w:asciiTheme="minorHAnsi" w:hAnsiTheme="minorHAnsi" w:cstheme="minorHAnsi"/>
                <w:b/>
                <w:bCs/>
                <w:sz w:val="22"/>
                <w:szCs w:val="22"/>
              </w:rPr>
            </w:pPr>
            <w:r w:rsidRPr="00522A82">
              <w:rPr>
                <w:rFonts w:asciiTheme="minorHAnsi" w:hAnsiTheme="minorHAnsi" w:cstheme="minorHAnsi"/>
                <w:sz w:val="22"/>
                <w:szCs w:val="22"/>
              </w:rPr>
              <w:t>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p>
        </w:tc>
      </w:tr>
      <w:tr w:rsidR="00522A82" w:rsidRPr="006107A4" w14:paraId="324A45A8" w14:textId="77777777" w:rsidTr="006D7741">
        <w:tc>
          <w:tcPr>
            <w:tcW w:w="783" w:type="pct"/>
            <w:vMerge/>
          </w:tcPr>
          <w:p w14:paraId="1593862E" w14:textId="77777777" w:rsidR="00522A82" w:rsidRPr="00522A82" w:rsidRDefault="00522A82" w:rsidP="00660BF9">
            <w:pPr>
              <w:pStyle w:val="ListParagraph"/>
              <w:numPr>
                <w:ilvl w:val="0"/>
                <w:numId w:val="73"/>
              </w:numPr>
              <w:rPr>
                <w:rFonts w:asciiTheme="minorHAnsi" w:hAnsiTheme="minorHAnsi" w:cstheme="minorHAnsi"/>
                <w:sz w:val="22"/>
              </w:rPr>
            </w:pPr>
          </w:p>
        </w:tc>
        <w:tc>
          <w:tcPr>
            <w:tcW w:w="4217" w:type="pct"/>
          </w:tcPr>
          <w:p w14:paraId="578F5F5D" w14:textId="15DF2CF8" w:rsidR="00522A82" w:rsidRPr="00522A82" w:rsidRDefault="00522A82" w:rsidP="00522A82">
            <w:pPr>
              <w:rPr>
                <w:rFonts w:asciiTheme="minorHAnsi" w:hAnsiTheme="minorHAnsi" w:cstheme="minorHAnsi"/>
                <w:b/>
                <w:bCs/>
                <w:sz w:val="22"/>
                <w:szCs w:val="22"/>
              </w:rPr>
            </w:pPr>
            <w:r w:rsidRPr="00522A82">
              <w:rPr>
                <w:rFonts w:asciiTheme="minorHAnsi" w:hAnsiTheme="minorHAnsi" w:cstheme="minorHAnsi"/>
                <w:b/>
                <w:sz w:val="22"/>
                <w:szCs w:val="22"/>
              </w:rPr>
              <w:t xml:space="preserve">Condition Reason: </w:t>
            </w:r>
            <w:r w:rsidRPr="00522A82">
              <w:rPr>
                <w:rFonts w:asciiTheme="minorHAnsi" w:hAnsiTheme="minorHAnsi" w:cstheme="minorHAnsi"/>
                <w:sz w:val="22"/>
                <w:szCs w:val="22"/>
              </w:rPr>
              <w:t>To ensure that owners of the site are aware of the location of the onsite detention system and the need to maintain the system over the life of the development.</w:t>
            </w:r>
          </w:p>
        </w:tc>
      </w:tr>
      <w:tr w:rsidR="00522A82" w:rsidRPr="006107A4" w14:paraId="2BFDCF56" w14:textId="77777777" w:rsidTr="006D7741">
        <w:tc>
          <w:tcPr>
            <w:tcW w:w="783" w:type="pct"/>
            <w:vMerge w:val="restart"/>
          </w:tcPr>
          <w:p w14:paraId="7EDDFD45" w14:textId="77777777" w:rsidR="00522A82" w:rsidRPr="00427EBA" w:rsidRDefault="00522A82" w:rsidP="00660BF9">
            <w:pPr>
              <w:pStyle w:val="ListParagraph"/>
              <w:numPr>
                <w:ilvl w:val="0"/>
                <w:numId w:val="73"/>
              </w:numPr>
              <w:rPr>
                <w:rFonts w:asciiTheme="minorHAnsi" w:hAnsiTheme="minorHAnsi" w:cstheme="minorHAnsi"/>
                <w:sz w:val="22"/>
              </w:rPr>
            </w:pPr>
          </w:p>
        </w:tc>
        <w:tc>
          <w:tcPr>
            <w:tcW w:w="4217" w:type="pct"/>
          </w:tcPr>
          <w:p w14:paraId="254A3C73" w14:textId="77777777" w:rsidR="00522A82" w:rsidRPr="00427EBA" w:rsidRDefault="00522A82" w:rsidP="00522A82">
            <w:pPr>
              <w:tabs>
                <w:tab w:val="left" w:pos="990"/>
              </w:tabs>
              <w:rPr>
                <w:rFonts w:asciiTheme="minorHAnsi" w:hAnsiTheme="minorHAnsi" w:cstheme="minorHAnsi"/>
                <w:b/>
                <w:bCs/>
                <w:sz w:val="22"/>
              </w:rPr>
            </w:pPr>
            <w:bookmarkStart w:id="1" w:name="_Hlk81398971"/>
            <w:r w:rsidRPr="00427EBA">
              <w:rPr>
                <w:rFonts w:asciiTheme="minorHAnsi" w:hAnsiTheme="minorHAnsi" w:cstheme="minorHAnsi"/>
                <w:b/>
                <w:bCs/>
                <w:sz w:val="22"/>
              </w:rPr>
              <w:t>Completion of landscape and tree works</w:t>
            </w:r>
            <w:bookmarkEnd w:id="1"/>
          </w:p>
        </w:tc>
      </w:tr>
      <w:tr w:rsidR="00522A82" w:rsidRPr="006107A4" w14:paraId="42E3A236" w14:textId="77777777" w:rsidTr="006D7741">
        <w:tc>
          <w:tcPr>
            <w:tcW w:w="783" w:type="pct"/>
            <w:vMerge/>
          </w:tcPr>
          <w:p w14:paraId="4307DBA0" w14:textId="77777777" w:rsidR="00522A82" w:rsidRPr="00427EBA" w:rsidRDefault="00522A82" w:rsidP="00660BF9">
            <w:pPr>
              <w:pStyle w:val="ListParagraph"/>
              <w:numPr>
                <w:ilvl w:val="0"/>
                <w:numId w:val="73"/>
              </w:numPr>
              <w:rPr>
                <w:rFonts w:asciiTheme="minorHAnsi" w:hAnsiTheme="minorHAnsi" w:cstheme="minorHAnsi"/>
                <w:sz w:val="22"/>
              </w:rPr>
            </w:pPr>
          </w:p>
        </w:tc>
        <w:tc>
          <w:tcPr>
            <w:tcW w:w="4217" w:type="pct"/>
          </w:tcPr>
          <w:p w14:paraId="1F816A9C" w14:textId="77777777" w:rsidR="00522A82" w:rsidRPr="00427EBA" w:rsidRDefault="00522A82" w:rsidP="00522A82">
            <w:pPr>
              <w:rPr>
                <w:rFonts w:asciiTheme="minorHAnsi" w:hAnsiTheme="minorHAnsi" w:cstheme="minorHAnsi"/>
                <w:sz w:val="22"/>
              </w:rPr>
            </w:pPr>
            <w:r w:rsidRPr="00427EBA">
              <w:rPr>
                <w:rFonts w:asciiTheme="minorHAnsi" w:hAnsiTheme="minorHAnsi" w:cstheme="minorHAnsi"/>
                <w:sz w:val="22"/>
              </w:rPr>
              <w:t>Before the issue of an occupation certificate, the principal certifier must be satisfied all landscape and tree-works have been completed in accordance with approved plans and documents and any relevant conditions of this consent</w:t>
            </w:r>
          </w:p>
        </w:tc>
      </w:tr>
      <w:tr w:rsidR="00522A82" w:rsidRPr="006107A4" w14:paraId="0E3D4AFE" w14:textId="77777777" w:rsidTr="006D7741">
        <w:tc>
          <w:tcPr>
            <w:tcW w:w="783" w:type="pct"/>
            <w:vMerge/>
          </w:tcPr>
          <w:p w14:paraId="31D2CCA8" w14:textId="77777777" w:rsidR="00522A82" w:rsidRPr="00427EBA" w:rsidRDefault="00522A82" w:rsidP="00660BF9">
            <w:pPr>
              <w:pStyle w:val="ListParagraph"/>
              <w:numPr>
                <w:ilvl w:val="0"/>
                <w:numId w:val="73"/>
              </w:numPr>
              <w:rPr>
                <w:rFonts w:asciiTheme="minorHAnsi" w:hAnsiTheme="minorHAnsi" w:cstheme="minorHAnsi"/>
                <w:sz w:val="22"/>
              </w:rPr>
            </w:pPr>
          </w:p>
        </w:tc>
        <w:tc>
          <w:tcPr>
            <w:tcW w:w="4217" w:type="pct"/>
          </w:tcPr>
          <w:p w14:paraId="7F02171A" w14:textId="77777777" w:rsidR="00522A82" w:rsidRPr="00427EBA" w:rsidRDefault="00522A82" w:rsidP="00522A82">
            <w:pPr>
              <w:rPr>
                <w:rFonts w:asciiTheme="minorHAnsi" w:hAnsiTheme="minorHAnsi" w:cstheme="minorHAnsi"/>
                <w:b/>
                <w:bCs/>
                <w:sz w:val="22"/>
              </w:rPr>
            </w:pPr>
            <w:r w:rsidRPr="00427EBA">
              <w:rPr>
                <w:rFonts w:asciiTheme="minorHAnsi" w:hAnsiTheme="minorHAnsi" w:cstheme="minorHAnsi"/>
                <w:b/>
                <w:bCs/>
                <w:sz w:val="22"/>
              </w:rPr>
              <w:t xml:space="preserve">Condition Reason: </w:t>
            </w:r>
            <w:r w:rsidRPr="00427EBA">
              <w:rPr>
                <w:rFonts w:asciiTheme="minorHAnsi" w:hAnsiTheme="minorHAnsi" w:cstheme="minorHAnsi"/>
                <w:sz w:val="22"/>
              </w:rPr>
              <w:t xml:space="preserve"> To ensure the approved landscaping works have been completed in accordance with the approved landscaping plan(s)</w:t>
            </w:r>
          </w:p>
        </w:tc>
      </w:tr>
      <w:tr w:rsidR="00522A82" w:rsidRPr="006107A4" w14:paraId="4080D269" w14:textId="77777777" w:rsidTr="006D7741">
        <w:tc>
          <w:tcPr>
            <w:tcW w:w="783" w:type="pct"/>
            <w:vMerge w:val="restart"/>
          </w:tcPr>
          <w:p w14:paraId="37716E30" w14:textId="77777777" w:rsidR="00522A82" w:rsidRPr="0014182F" w:rsidRDefault="00522A82" w:rsidP="00660BF9">
            <w:pPr>
              <w:pStyle w:val="ListParagraph"/>
              <w:numPr>
                <w:ilvl w:val="0"/>
                <w:numId w:val="73"/>
              </w:numPr>
              <w:rPr>
                <w:rFonts w:asciiTheme="minorHAnsi" w:hAnsiTheme="minorHAnsi" w:cstheme="minorHAnsi"/>
                <w:sz w:val="22"/>
                <w:szCs w:val="22"/>
              </w:rPr>
            </w:pPr>
          </w:p>
        </w:tc>
        <w:tc>
          <w:tcPr>
            <w:tcW w:w="4217" w:type="pct"/>
          </w:tcPr>
          <w:p w14:paraId="159CEEC6" w14:textId="1E2F6DAD" w:rsidR="00522A82" w:rsidRPr="0014182F" w:rsidRDefault="00522A82" w:rsidP="00522A82">
            <w:pPr>
              <w:rPr>
                <w:rFonts w:asciiTheme="minorHAnsi" w:hAnsiTheme="minorHAnsi" w:cstheme="minorHAnsi"/>
                <w:b/>
                <w:bCs/>
                <w:sz w:val="22"/>
                <w:szCs w:val="22"/>
              </w:rPr>
            </w:pPr>
            <w:r w:rsidRPr="0014182F">
              <w:rPr>
                <w:rFonts w:asciiTheme="minorHAnsi" w:hAnsiTheme="minorHAnsi" w:cstheme="minorHAnsi"/>
                <w:b/>
                <w:iCs/>
                <w:sz w:val="22"/>
                <w:szCs w:val="22"/>
              </w:rPr>
              <w:t>Certification of acoustic measures</w:t>
            </w:r>
          </w:p>
        </w:tc>
      </w:tr>
      <w:tr w:rsidR="00522A82" w:rsidRPr="006107A4" w14:paraId="560F7207" w14:textId="77777777" w:rsidTr="006D7741">
        <w:tc>
          <w:tcPr>
            <w:tcW w:w="783" w:type="pct"/>
            <w:vMerge/>
          </w:tcPr>
          <w:p w14:paraId="00361E86" w14:textId="77777777" w:rsidR="00522A82" w:rsidRPr="0014182F" w:rsidRDefault="00522A82" w:rsidP="00660BF9">
            <w:pPr>
              <w:pStyle w:val="ListParagraph"/>
              <w:numPr>
                <w:ilvl w:val="0"/>
                <w:numId w:val="73"/>
              </w:numPr>
              <w:rPr>
                <w:rFonts w:asciiTheme="minorHAnsi" w:hAnsiTheme="minorHAnsi" w:cstheme="minorHAnsi"/>
                <w:sz w:val="22"/>
                <w:szCs w:val="22"/>
              </w:rPr>
            </w:pPr>
          </w:p>
        </w:tc>
        <w:tc>
          <w:tcPr>
            <w:tcW w:w="4217" w:type="pct"/>
          </w:tcPr>
          <w:p w14:paraId="02EF7924" w14:textId="77777777" w:rsidR="0014182F" w:rsidRPr="0014182F" w:rsidRDefault="0014182F" w:rsidP="0014182F">
            <w:pPr>
              <w:widowControl w:val="0"/>
              <w:autoSpaceDE w:val="0"/>
              <w:autoSpaceDN w:val="0"/>
              <w:adjustRightInd w:val="0"/>
              <w:spacing w:line="259" w:lineRule="auto"/>
              <w:rPr>
                <w:rFonts w:asciiTheme="minorHAnsi" w:hAnsiTheme="minorHAnsi" w:cstheme="minorHAnsi"/>
                <w:sz w:val="22"/>
                <w:szCs w:val="22"/>
              </w:rPr>
            </w:pPr>
            <w:r w:rsidRPr="0014182F">
              <w:rPr>
                <w:rFonts w:asciiTheme="minorHAnsi" w:hAnsiTheme="minorHAnsi" w:cstheme="minorHAnsi"/>
                <w:sz w:val="22"/>
                <w:szCs w:val="22"/>
              </w:rPr>
              <w:t>Prior to the issue of the Occupation Certificate, a suitably qualified acoustic consultant* must prepare an acoustic verification report to the satisfaction of the Principal Certifier that confirms the following:</w:t>
            </w:r>
          </w:p>
          <w:p w14:paraId="38070D65" w14:textId="77777777" w:rsidR="0014182F" w:rsidRPr="0014182F" w:rsidRDefault="0014182F" w:rsidP="0014182F">
            <w:pPr>
              <w:widowControl w:val="0"/>
              <w:autoSpaceDE w:val="0"/>
              <w:autoSpaceDN w:val="0"/>
              <w:adjustRightInd w:val="0"/>
              <w:ind w:left="1440" w:hanging="360"/>
              <w:rPr>
                <w:rFonts w:asciiTheme="minorHAnsi" w:hAnsiTheme="minorHAnsi" w:cstheme="minorHAnsi"/>
                <w:sz w:val="22"/>
                <w:szCs w:val="22"/>
              </w:rPr>
            </w:pPr>
            <w:r w:rsidRPr="0014182F">
              <w:rPr>
                <w:rFonts w:asciiTheme="minorHAnsi" w:hAnsiTheme="minorHAnsi" w:cstheme="minorHAnsi"/>
                <w:sz w:val="22"/>
                <w:szCs w:val="22"/>
              </w:rPr>
              <w:t>a)</w:t>
            </w:r>
            <w:r w:rsidRPr="0014182F">
              <w:rPr>
                <w:rFonts w:asciiTheme="minorHAnsi" w:hAnsiTheme="minorHAnsi" w:cstheme="minorHAnsi"/>
                <w:sz w:val="22"/>
                <w:szCs w:val="22"/>
              </w:rPr>
              <w:tab/>
              <w:t xml:space="preserve">All recommendations contained in the DA acoustic report prepared by Acoustic Dynamics, reference 6322R002.LM.240515, dated 16 May 2024 have been implemented, and </w:t>
            </w:r>
          </w:p>
          <w:p w14:paraId="0199B68A" w14:textId="77777777" w:rsidR="0014182F" w:rsidRPr="0014182F" w:rsidRDefault="0014182F" w:rsidP="0014182F">
            <w:pPr>
              <w:widowControl w:val="0"/>
              <w:autoSpaceDE w:val="0"/>
              <w:autoSpaceDN w:val="0"/>
              <w:adjustRightInd w:val="0"/>
              <w:ind w:left="1440" w:hanging="360"/>
              <w:rPr>
                <w:rFonts w:asciiTheme="minorHAnsi" w:hAnsiTheme="minorHAnsi" w:cstheme="minorHAnsi"/>
                <w:sz w:val="22"/>
                <w:szCs w:val="22"/>
              </w:rPr>
            </w:pPr>
            <w:r w:rsidRPr="0014182F">
              <w:rPr>
                <w:rFonts w:asciiTheme="minorHAnsi" w:hAnsiTheme="minorHAnsi" w:cstheme="minorHAnsi"/>
                <w:sz w:val="22"/>
                <w:szCs w:val="22"/>
              </w:rPr>
              <w:t>b)</w:t>
            </w:r>
            <w:r w:rsidRPr="0014182F">
              <w:rPr>
                <w:rFonts w:asciiTheme="minorHAnsi" w:hAnsiTheme="minorHAnsi" w:cstheme="minorHAnsi"/>
                <w:sz w:val="22"/>
                <w:szCs w:val="22"/>
              </w:rPr>
              <w:tab/>
              <w:t>The project specific noise criteria established in the DA acoustic report and any other noise and vibration criteria specified in this consent are being complied with.</w:t>
            </w:r>
          </w:p>
          <w:p w14:paraId="00FC7D5D" w14:textId="77777777" w:rsidR="0014182F" w:rsidRPr="0014182F" w:rsidRDefault="0014182F" w:rsidP="0014182F">
            <w:pPr>
              <w:widowControl w:val="0"/>
              <w:autoSpaceDE w:val="0"/>
              <w:autoSpaceDN w:val="0"/>
              <w:adjustRightInd w:val="0"/>
              <w:ind w:left="720"/>
              <w:rPr>
                <w:rFonts w:asciiTheme="minorHAnsi" w:hAnsiTheme="minorHAnsi" w:cstheme="minorHAnsi"/>
                <w:sz w:val="22"/>
                <w:szCs w:val="22"/>
              </w:rPr>
            </w:pPr>
          </w:p>
          <w:p w14:paraId="373DB9D8" w14:textId="71D5A175" w:rsidR="00522A82" w:rsidRPr="0014182F" w:rsidRDefault="0014182F" w:rsidP="0014182F">
            <w:pPr>
              <w:widowControl w:val="0"/>
              <w:autoSpaceDE w:val="0"/>
              <w:autoSpaceDN w:val="0"/>
              <w:adjustRightInd w:val="0"/>
              <w:rPr>
                <w:rFonts w:asciiTheme="minorHAnsi" w:hAnsiTheme="minorHAnsi" w:cstheme="minorHAnsi"/>
                <w:sz w:val="22"/>
                <w:szCs w:val="22"/>
              </w:rPr>
            </w:pPr>
            <w:r w:rsidRPr="0014182F">
              <w:rPr>
                <w:rFonts w:asciiTheme="minorHAnsi" w:hAnsiTheme="minorHAnsi" w:cstheme="minorHAnsi"/>
                <w:sz w:val="22"/>
                <w:szCs w:val="22"/>
              </w:rPr>
              <w:t>*Note: Suitably qualified Acoustic Consultant being a consultant who holds a current member grade of the Australian Acoustical Society.</w:t>
            </w:r>
          </w:p>
        </w:tc>
      </w:tr>
      <w:tr w:rsidR="00522A82" w:rsidRPr="006107A4" w14:paraId="02682919" w14:textId="77777777" w:rsidTr="006D7741">
        <w:tc>
          <w:tcPr>
            <w:tcW w:w="783" w:type="pct"/>
            <w:vMerge/>
          </w:tcPr>
          <w:p w14:paraId="62943DEC" w14:textId="77777777" w:rsidR="00522A82" w:rsidRPr="0014182F" w:rsidRDefault="00522A82" w:rsidP="00660BF9">
            <w:pPr>
              <w:pStyle w:val="ListParagraph"/>
              <w:numPr>
                <w:ilvl w:val="0"/>
                <w:numId w:val="73"/>
              </w:numPr>
              <w:rPr>
                <w:rFonts w:asciiTheme="minorHAnsi" w:hAnsiTheme="minorHAnsi" w:cstheme="minorHAnsi"/>
                <w:sz w:val="22"/>
                <w:szCs w:val="22"/>
              </w:rPr>
            </w:pPr>
          </w:p>
        </w:tc>
        <w:tc>
          <w:tcPr>
            <w:tcW w:w="4217" w:type="pct"/>
          </w:tcPr>
          <w:p w14:paraId="6C187C5F" w14:textId="72C6C45F" w:rsidR="00522A82" w:rsidRPr="0014182F" w:rsidRDefault="00522A82" w:rsidP="00522A82">
            <w:pPr>
              <w:rPr>
                <w:rFonts w:asciiTheme="minorHAnsi" w:hAnsiTheme="minorHAnsi" w:cstheme="minorHAnsi"/>
                <w:b/>
                <w:bCs/>
                <w:sz w:val="22"/>
                <w:szCs w:val="22"/>
              </w:rPr>
            </w:pPr>
            <w:r w:rsidRPr="0014182F">
              <w:rPr>
                <w:rFonts w:asciiTheme="minorHAnsi" w:hAnsiTheme="minorHAnsi" w:cstheme="minorHAnsi"/>
                <w:b/>
                <w:bCs/>
                <w:sz w:val="22"/>
                <w:szCs w:val="22"/>
              </w:rPr>
              <w:t xml:space="preserve">Condition Reason: </w:t>
            </w:r>
            <w:r w:rsidRPr="0014182F">
              <w:rPr>
                <w:rFonts w:asciiTheme="minorHAnsi" w:hAnsiTheme="minorHAnsi" w:cstheme="minorHAnsi"/>
                <w:sz w:val="22"/>
                <w:szCs w:val="22"/>
              </w:rPr>
              <w:t>To protect the amenity of the local area.</w:t>
            </w:r>
          </w:p>
        </w:tc>
      </w:tr>
      <w:tr w:rsidR="00307AC1" w:rsidRPr="006107A4" w14:paraId="11C353DA" w14:textId="77777777" w:rsidTr="00CE1D29">
        <w:tc>
          <w:tcPr>
            <w:tcW w:w="783" w:type="pct"/>
            <w:vMerge w:val="restart"/>
          </w:tcPr>
          <w:p w14:paraId="568531F0"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vAlign w:val="bottom"/>
          </w:tcPr>
          <w:p w14:paraId="4ED9BA0D" w14:textId="5A3A4358" w:rsidR="00307AC1" w:rsidRPr="00307AC1" w:rsidRDefault="00307AC1" w:rsidP="00307AC1">
            <w:pPr>
              <w:rPr>
                <w:rFonts w:asciiTheme="minorHAnsi" w:hAnsiTheme="minorHAnsi" w:cstheme="minorHAnsi"/>
                <w:b/>
                <w:bCs/>
                <w:sz w:val="22"/>
              </w:rPr>
            </w:pPr>
            <w:r w:rsidRPr="00307AC1">
              <w:rPr>
                <w:rFonts w:ascii="Calibri" w:hAnsi="Calibri" w:cs="Calibri"/>
                <w:b/>
                <w:bCs/>
                <w:color w:val="000000" w:themeColor="text1"/>
                <w:sz w:val="22"/>
                <w:szCs w:val="22"/>
              </w:rPr>
              <w:t>Council Road Reserve Land Title Amendment</w:t>
            </w:r>
          </w:p>
        </w:tc>
      </w:tr>
      <w:tr w:rsidR="00307AC1" w:rsidRPr="006107A4" w14:paraId="2D6CE0B3" w14:textId="77777777" w:rsidTr="00CE1D29">
        <w:tc>
          <w:tcPr>
            <w:tcW w:w="783" w:type="pct"/>
            <w:vMerge/>
          </w:tcPr>
          <w:p w14:paraId="29EDC76B"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Borders>
              <w:top w:val="single" w:sz="6" w:space="0" w:color="auto"/>
              <w:left w:val="nil"/>
              <w:bottom w:val="single" w:sz="6" w:space="0" w:color="auto"/>
              <w:right w:val="single" w:sz="6" w:space="0" w:color="auto"/>
            </w:tcBorders>
          </w:tcPr>
          <w:p w14:paraId="08365B0B" w14:textId="77777777" w:rsidR="00307AC1" w:rsidRPr="00307AC1" w:rsidRDefault="00307AC1" w:rsidP="00307AC1">
            <w:pPr>
              <w:rPr>
                <w:rFonts w:ascii="Calibri" w:hAnsi="Calibri" w:cs="Calibri"/>
                <w:color w:val="000000" w:themeColor="text1"/>
                <w:sz w:val="22"/>
                <w:szCs w:val="22"/>
              </w:rPr>
            </w:pPr>
            <w:r w:rsidRPr="00307AC1">
              <w:rPr>
                <w:rFonts w:ascii="Calibri" w:hAnsi="Calibri" w:cs="Calibri"/>
                <w:color w:val="000000" w:themeColor="text1"/>
                <w:sz w:val="22"/>
                <w:szCs w:val="22"/>
              </w:rPr>
              <w:t xml:space="preserve">Prior to the issue of any Compliance Certificate from Council confirming acceptance of all alterations to the external Council assets, the applicant must make amendment to </w:t>
            </w:r>
            <w:r w:rsidRPr="00307AC1">
              <w:rPr>
                <w:rFonts w:ascii="Calibri" w:hAnsi="Calibri" w:cs="Calibri"/>
                <w:color w:val="000000" w:themeColor="text1"/>
                <w:sz w:val="22"/>
                <w:szCs w:val="22"/>
              </w:rPr>
              <w:lastRenderedPageBreak/>
              <w:t xml:space="preserve">the land title registry to reflect any amendments made to the existing open space lot to facilitate access between Halifax Street and the development site. </w:t>
            </w:r>
          </w:p>
          <w:p w14:paraId="284F60D5" w14:textId="77777777" w:rsidR="00307AC1" w:rsidRPr="00307AC1" w:rsidRDefault="00307AC1" w:rsidP="00307AC1">
            <w:pPr>
              <w:rPr>
                <w:rFonts w:ascii="Calibri" w:hAnsi="Calibri" w:cs="Calibri"/>
                <w:color w:val="000000" w:themeColor="text1"/>
                <w:sz w:val="22"/>
                <w:szCs w:val="22"/>
              </w:rPr>
            </w:pPr>
          </w:p>
          <w:p w14:paraId="084288D3" w14:textId="31F2DBB9" w:rsidR="00307AC1" w:rsidRPr="00307AC1" w:rsidRDefault="00307AC1" w:rsidP="00307AC1">
            <w:pPr>
              <w:rPr>
                <w:rFonts w:ascii="Calibri" w:hAnsi="Calibri" w:cs="Calibri"/>
                <w:color w:val="000000" w:themeColor="text1"/>
                <w:sz w:val="22"/>
                <w:szCs w:val="22"/>
              </w:rPr>
            </w:pPr>
            <w:r w:rsidRPr="00307AC1">
              <w:rPr>
                <w:rFonts w:ascii="Calibri" w:hAnsi="Calibri" w:cs="Calibri"/>
                <w:color w:val="000000" w:themeColor="text1"/>
                <w:sz w:val="22"/>
                <w:szCs w:val="22"/>
              </w:rPr>
              <w:t>The required amendments must be lodged with the NSW Land Registry Services at no cost to Council. The dedication must only be initiated after Council has provided written confirmation of a satisfactory final inspection of the completed public infrastructure works within the Halifax Street frontage. The associated administrative and registration costs where applicable, must be borne by the Applicant.</w:t>
            </w:r>
          </w:p>
          <w:p w14:paraId="2208247F" w14:textId="54F6E873" w:rsidR="00307AC1" w:rsidRPr="00307AC1" w:rsidRDefault="00BB0D44" w:rsidP="00307AC1">
            <w:pPr>
              <w:rPr>
                <w:rFonts w:asciiTheme="minorHAnsi" w:hAnsiTheme="minorHAnsi" w:cstheme="minorHAnsi"/>
                <w:b/>
                <w:bCs/>
                <w:sz w:val="22"/>
              </w:rPr>
            </w:pPr>
            <w:r>
              <w:rPr>
                <w:rFonts w:ascii="Calibri" w:hAnsi="Calibri" w:cs="Calibri"/>
                <w:color w:val="000000" w:themeColor="text1"/>
                <w:sz w:val="22"/>
                <w:szCs w:val="22"/>
              </w:rPr>
              <w:t>Lodgement</w:t>
            </w:r>
            <w:r w:rsidR="00307AC1" w:rsidRPr="00307AC1">
              <w:rPr>
                <w:rFonts w:ascii="Calibri" w:hAnsi="Calibri" w:cs="Calibri"/>
                <w:color w:val="000000" w:themeColor="text1"/>
                <w:sz w:val="22"/>
                <w:szCs w:val="22"/>
              </w:rPr>
              <w:t xml:space="preserve"> of the above amendments with the NSW Land Registry Services will be required prior to the Council Compliance certificate for external works being issued by Council. </w:t>
            </w:r>
          </w:p>
        </w:tc>
      </w:tr>
      <w:tr w:rsidR="00307AC1" w:rsidRPr="006107A4" w14:paraId="48590C05" w14:textId="77777777" w:rsidTr="00CE1D29">
        <w:tc>
          <w:tcPr>
            <w:tcW w:w="783" w:type="pct"/>
            <w:vMerge/>
          </w:tcPr>
          <w:p w14:paraId="25DE5FE6"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Borders>
              <w:top w:val="single" w:sz="6" w:space="0" w:color="auto"/>
              <w:left w:val="nil"/>
              <w:bottom w:val="single" w:sz="6" w:space="0" w:color="auto"/>
              <w:right w:val="single" w:sz="6" w:space="0" w:color="auto"/>
            </w:tcBorders>
          </w:tcPr>
          <w:p w14:paraId="5F11C901" w14:textId="20ABD949" w:rsidR="00307AC1" w:rsidRPr="00307AC1" w:rsidRDefault="00307AC1" w:rsidP="00307AC1">
            <w:pPr>
              <w:rPr>
                <w:rFonts w:asciiTheme="minorHAnsi" w:hAnsiTheme="minorHAnsi" w:cstheme="minorHAnsi"/>
                <w:b/>
                <w:bCs/>
                <w:sz w:val="22"/>
              </w:rPr>
            </w:pPr>
            <w:r w:rsidRPr="00307AC1">
              <w:rPr>
                <w:rFonts w:ascii="Calibri" w:hAnsi="Calibri" w:cs="Calibri"/>
                <w:b/>
                <w:bCs/>
                <w:color w:val="000000" w:themeColor="text1"/>
                <w:sz w:val="22"/>
                <w:szCs w:val="22"/>
              </w:rPr>
              <w:t xml:space="preserve">Condition reason: </w:t>
            </w:r>
            <w:r w:rsidRPr="00307AC1">
              <w:rPr>
                <w:rFonts w:ascii="Calibri" w:hAnsi="Calibri" w:cs="Calibri"/>
                <w:color w:val="000000" w:themeColor="text1"/>
                <w:sz w:val="22"/>
                <w:szCs w:val="22"/>
              </w:rPr>
              <w:t xml:space="preserve"> To ensure correct classification of land following amendments to the public domain and Council open space lots.  </w:t>
            </w:r>
          </w:p>
        </w:tc>
      </w:tr>
      <w:tr w:rsidR="00307AC1" w:rsidRPr="006107A4" w14:paraId="272DFA23" w14:textId="77777777" w:rsidTr="006D7741">
        <w:tc>
          <w:tcPr>
            <w:tcW w:w="783" w:type="pct"/>
            <w:vMerge w:val="restart"/>
          </w:tcPr>
          <w:p w14:paraId="4114134D"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Pr>
          <w:p w14:paraId="3A353B3A" w14:textId="25BAD61C" w:rsidR="00307AC1" w:rsidRPr="00307AC1" w:rsidRDefault="00307AC1" w:rsidP="00307AC1">
            <w:pPr>
              <w:rPr>
                <w:rFonts w:asciiTheme="minorHAnsi" w:hAnsiTheme="minorHAnsi" w:cstheme="minorHAnsi"/>
                <w:b/>
                <w:bCs/>
                <w:sz w:val="22"/>
                <w:szCs w:val="22"/>
              </w:rPr>
            </w:pPr>
            <w:r w:rsidRPr="00307AC1">
              <w:rPr>
                <w:rFonts w:asciiTheme="minorHAnsi" w:hAnsiTheme="minorHAnsi" w:cstheme="minorHAnsi"/>
                <w:b/>
                <w:bCs/>
                <w:sz w:val="22"/>
                <w:szCs w:val="22"/>
              </w:rPr>
              <w:t>Public Domain Improvements and Infrastructure Works – Completion</w:t>
            </w:r>
          </w:p>
        </w:tc>
      </w:tr>
      <w:tr w:rsidR="00307AC1" w:rsidRPr="006107A4" w14:paraId="45043695" w14:textId="77777777" w:rsidTr="006D7741">
        <w:tc>
          <w:tcPr>
            <w:tcW w:w="783" w:type="pct"/>
            <w:vMerge/>
          </w:tcPr>
          <w:p w14:paraId="764115C2"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Pr>
          <w:p w14:paraId="39EC9B07" w14:textId="676CC988" w:rsidR="00307AC1" w:rsidRPr="00307AC1" w:rsidRDefault="00307AC1" w:rsidP="00307AC1">
            <w:pPr>
              <w:contextualSpacing/>
              <w:rPr>
                <w:rFonts w:asciiTheme="minorHAnsi" w:hAnsiTheme="minorHAnsi" w:cstheme="minorHAnsi"/>
                <w:b/>
                <w:bCs/>
                <w:sz w:val="22"/>
                <w:szCs w:val="22"/>
              </w:rPr>
            </w:pPr>
            <w:r w:rsidRPr="00307AC1">
              <w:rPr>
                <w:rFonts w:asciiTheme="minorHAnsi" w:hAnsiTheme="minorHAnsi" w:cstheme="minorHAnsi"/>
                <w:sz w:val="22"/>
                <w:szCs w:val="22"/>
              </w:rPr>
              <w:t>All public domain improvements and infrastructure works shall be completed to Council’s satisfaction, in accordance with the approved public domain plans and at no cost to the Council, prior to the issue of any Occupation Certificate.</w:t>
            </w:r>
          </w:p>
        </w:tc>
      </w:tr>
      <w:tr w:rsidR="00307AC1" w:rsidRPr="006107A4" w14:paraId="0A75873D" w14:textId="77777777" w:rsidTr="006D7741">
        <w:tc>
          <w:tcPr>
            <w:tcW w:w="783" w:type="pct"/>
            <w:vMerge/>
          </w:tcPr>
          <w:p w14:paraId="4581D9C2"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Pr>
          <w:p w14:paraId="218BC79D" w14:textId="30CDD08C" w:rsidR="00307AC1" w:rsidRPr="00307AC1" w:rsidRDefault="00307AC1" w:rsidP="00307AC1">
            <w:pPr>
              <w:rPr>
                <w:rFonts w:asciiTheme="minorHAnsi" w:hAnsiTheme="minorHAnsi" w:cstheme="minorHAnsi"/>
                <w:spacing w:val="-3"/>
                <w:sz w:val="22"/>
                <w:szCs w:val="22"/>
              </w:rPr>
            </w:pPr>
            <w:r w:rsidRPr="00307AC1">
              <w:rPr>
                <w:rFonts w:asciiTheme="minorHAnsi" w:hAnsiTheme="minorHAnsi" w:cstheme="minorHAnsi"/>
                <w:b/>
                <w:bCs/>
                <w:spacing w:val="-3"/>
                <w:sz w:val="22"/>
                <w:szCs w:val="22"/>
              </w:rPr>
              <w:t>Condition Reason:</w:t>
            </w:r>
            <w:r w:rsidRPr="00307AC1">
              <w:rPr>
                <w:rFonts w:asciiTheme="minorHAnsi" w:hAnsiTheme="minorHAnsi" w:cstheme="minorHAnsi"/>
                <w:spacing w:val="-3"/>
                <w:sz w:val="22"/>
                <w:szCs w:val="22"/>
              </w:rPr>
              <w:t xml:space="preserve"> Ensure compliance.</w:t>
            </w:r>
          </w:p>
        </w:tc>
      </w:tr>
      <w:tr w:rsidR="00307AC1" w:rsidRPr="006107A4" w14:paraId="6BB4B6B4" w14:textId="77777777" w:rsidTr="006D7741">
        <w:tc>
          <w:tcPr>
            <w:tcW w:w="783" w:type="pct"/>
            <w:vMerge w:val="restart"/>
          </w:tcPr>
          <w:p w14:paraId="02528DB8"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Pr>
          <w:p w14:paraId="341383D1" w14:textId="59A37900" w:rsidR="00307AC1" w:rsidRPr="00307AC1" w:rsidRDefault="00307AC1" w:rsidP="00307AC1">
            <w:pPr>
              <w:rPr>
                <w:rFonts w:asciiTheme="minorHAnsi" w:hAnsiTheme="minorHAnsi" w:cstheme="minorHAnsi"/>
                <w:b/>
                <w:bCs/>
                <w:spacing w:val="-3"/>
                <w:sz w:val="22"/>
                <w:szCs w:val="22"/>
              </w:rPr>
            </w:pPr>
            <w:r w:rsidRPr="00307AC1">
              <w:rPr>
                <w:rFonts w:asciiTheme="minorHAnsi" w:hAnsiTheme="minorHAnsi" w:cstheme="minorHAnsi"/>
                <w:b/>
                <w:bCs/>
                <w:sz w:val="22"/>
                <w:szCs w:val="22"/>
              </w:rPr>
              <w:t>Restoration – Supervising Engineer’s Certificate</w:t>
            </w:r>
          </w:p>
        </w:tc>
      </w:tr>
      <w:tr w:rsidR="00307AC1" w:rsidRPr="006107A4" w14:paraId="628666CD" w14:textId="77777777" w:rsidTr="006D7741">
        <w:tc>
          <w:tcPr>
            <w:tcW w:w="783" w:type="pct"/>
            <w:vMerge/>
          </w:tcPr>
          <w:p w14:paraId="0BDCB538"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Pr>
          <w:p w14:paraId="2D20E88E" w14:textId="21E9EE71" w:rsidR="00307AC1" w:rsidRPr="00307AC1" w:rsidRDefault="00307AC1" w:rsidP="00307AC1">
            <w:pPr>
              <w:contextualSpacing/>
              <w:rPr>
                <w:rFonts w:asciiTheme="minorHAnsi" w:hAnsiTheme="minorHAnsi" w:cstheme="minorHAnsi"/>
                <w:sz w:val="22"/>
                <w:szCs w:val="22"/>
              </w:rPr>
            </w:pPr>
            <w:r w:rsidRPr="00307AC1">
              <w:rPr>
                <w:rFonts w:asciiTheme="minorHAnsi" w:hAnsiTheme="minorHAnsi" w:cstheme="minorHAnsi"/>
                <w:sz w:val="22"/>
                <w:szCs w:val="22"/>
              </w:rPr>
              <w:t xml:space="preserve">Prior to the issue of any Occupation Certificate,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specifications, and DCP2014 Part 8.5 Public Civil Works, or the Roads and Maritime Services’ standards and specifications, where applicable. </w:t>
            </w:r>
          </w:p>
        </w:tc>
      </w:tr>
      <w:tr w:rsidR="00307AC1" w:rsidRPr="006107A4" w14:paraId="38527531" w14:textId="77777777" w:rsidTr="006D7741">
        <w:tc>
          <w:tcPr>
            <w:tcW w:w="783" w:type="pct"/>
            <w:vMerge/>
          </w:tcPr>
          <w:p w14:paraId="52927BA2" w14:textId="77777777" w:rsidR="00307AC1" w:rsidRPr="00307AC1" w:rsidRDefault="00307AC1" w:rsidP="00660BF9">
            <w:pPr>
              <w:pStyle w:val="ListParagraph"/>
              <w:numPr>
                <w:ilvl w:val="0"/>
                <w:numId w:val="73"/>
              </w:numPr>
              <w:rPr>
                <w:rFonts w:asciiTheme="minorHAnsi" w:hAnsiTheme="minorHAnsi" w:cstheme="minorHAnsi"/>
                <w:sz w:val="22"/>
              </w:rPr>
            </w:pPr>
          </w:p>
        </w:tc>
        <w:tc>
          <w:tcPr>
            <w:tcW w:w="4217" w:type="pct"/>
          </w:tcPr>
          <w:p w14:paraId="589DC9C5" w14:textId="197603EA" w:rsidR="00307AC1" w:rsidRPr="00307AC1" w:rsidRDefault="00307AC1" w:rsidP="00307AC1">
            <w:pPr>
              <w:rPr>
                <w:rFonts w:asciiTheme="minorHAnsi" w:hAnsiTheme="minorHAnsi" w:cstheme="minorHAnsi"/>
                <w:spacing w:val="-3"/>
                <w:sz w:val="22"/>
                <w:szCs w:val="22"/>
              </w:rPr>
            </w:pPr>
            <w:r w:rsidRPr="00307AC1">
              <w:rPr>
                <w:rFonts w:asciiTheme="minorHAnsi" w:hAnsiTheme="minorHAnsi" w:cstheme="minorHAnsi"/>
                <w:b/>
                <w:bCs/>
                <w:spacing w:val="-3"/>
                <w:sz w:val="22"/>
                <w:szCs w:val="22"/>
              </w:rPr>
              <w:t>Condition Reason:</w:t>
            </w:r>
            <w:r w:rsidRPr="00307AC1">
              <w:rPr>
                <w:rFonts w:asciiTheme="minorHAnsi" w:hAnsiTheme="minorHAnsi" w:cstheme="minorHAnsi"/>
                <w:spacing w:val="-3"/>
                <w:sz w:val="22"/>
                <w:szCs w:val="22"/>
              </w:rPr>
              <w:t xml:space="preserve"> Ensure public safety and protection of infrastructure.</w:t>
            </w:r>
          </w:p>
        </w:tc>
      </w:tr>
      <w:tr w:rsidR="00497303" w:rsidRPr="006107A4" w14:paraId="10FF36AA" w14:textId="77777777" w:rsidTr="000F0806">
        <w:tc>
          <w:tcPr>
            <w:tcW w:w="783" w:type="pct"/>
            <w:vMerge w:val="restart"/>
          </w:tcPr>
          <w:p w14:paraId="5D304235" w14:textId="77777777" w:rsidR="00497303" w:rsidRPr="00D1723A" w:rsidRDefault="00497303" w:rsidP="00660BF9">
            <w:pPr>
              <w:pStyle w:val="ListParagraph"/>
              <w:numPr>
                <w:ilvl w:val="0"/>
                <w:numId w:val="73"/>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vAlign w:val="bottom"/>
          </w:tcPr>
          <w:p w14:paraId="1F68C2A0" w14:textId="7AF86BA2" w:rsidR="00497303" w:rsidRPr="00D124AB" w:rsidRDefault="00497303" w:rsidP="00497303">
            <w:pPr>
              <w:rPr>
                <w:rFonts w:asciiTheme="minorHAnsi" w:hAnsiTheme="minorHAnsi" w:cstheme="minorHAnsi"/>
                <w:b/>
                <w:bCs/>
                <w:spacing w:val="-3"/>
                <w:sz w:val="22"/>
                <w:szCs w:val="22"/>
              </w:rPr>
            </w:pPr>
            <w:r w:rsidRPr="7DFB3836">
              <w:rPr>
                <w:rFonts w:ascii="Calibri" w:hAnsi="Calibri" w:cs="Calibri"/>
                <w:b/>
                <w:bCs/>
                <w:color w:val="000000" w:themeColor="text1"/>
                <w:sz w:val="22"/>
                <w:szCs w:val="22"/>
              </w:rPr>
              <w:t xml:space="preserve">Certificate of Compliance for Electrical Work in the Public Domain </w:t>
            </w:r>
          </w:p>
        </w:tc>
      </w:tr>
      <w:tr w:rsidR="00497303" w:rsidRPr="006107A4" w14:paraId="579F3EC5" w14:textId="77777777" w:rsidTr="000F0806">
        <w:tc>
          <w:tcPr>
            <w:tcW w:w="783" w:type="pct"/>
            <w:vMerge/>
          </w:tcPr>
          <w:p w14:paraId="74F24A5C" w14:textId="77777777" w:rsidR="00497303" w:rsidRPr="00D1723A" w:rsidRDefault="00497303" w:rsidP="00660BF9">
            <w:pPr>
              <w:pStyle w:val="ListParagraph"/>
              <w:numPr>
                <w:ilvl w:val="0"/>
                <w:numId w:val="73"/>
              </w:numPr>
              <w:rPr>
                <w:rFonts w:asciiTheme="minorHAnsi" w:hAnsiTheme="minorHAnsi" w:cstheme="minorHAnsi"/>
                <w:sz w:val="22"/>
              </w:rPr>
            </w:pPr>
          </w:p>
        </w:tc>
        <w:tc>
          <w:tcPr>
            <w:tcW w:w="4217" w:type="pct"/>
            <w:tcBorders>
              <w:top w:val="single" w:sz="6" w:space="0" w:color="auto"/>
              <w:left w:val="nil"/>
              <w:bottom w:val="single" w:sz="6" w:space="0" w:color="auto"/>
              <w:right w:val="single" w:sz="6" w:space="0" w:color="auto"/>
            </w:tcBorders>
          </w:tcPr>
          <w:p w14:paraId="0E1BB299" w14:textId="2746247B" w:rsidR="00497303" w:rsidRPr="00D124AB" w:rsidRDefault="00497303" w:rsidP="00497303">
            <w:pPr>
              <w:contextualSpacing/>
              <w:rPr>
                <w:rFonts w:asciiTheme="minorHAnsi" w:hAnsiTheme="minorHAnsi" w:cstheme="minorHAnsi"/>
                <w:b/>
                <w:bCs/>
                <w:sz w:val="22"/>
                <w:szCs w:val="22"/>
              </w:rPr>
            </w:pPr>
            <w:r w:rsidRPr="7DFB3836">
              <w:rPr>
                <w:rFonts w:ascii="Calibri" w:hAnsi="Calibri" w:cs="Calibri"/>
                <w:color w:val="000000" w:themeColor="text1"/>
                <w:sz w:val="22"/>
                <w:szCs w:val="22"/>
              </w:rPr>
              <w:t>Prior to the issue of any occupation certificate, a Certificate of Compliance - Electrical Work (CCEW) from the Electrical Contractor, and certification from a qualified Electrical Engineering consultant must be prepared to the satisfaction of Council confirming that the street lighting in the public domain has been constructed in accordance with the approved drawings and City of Ryde standards and specifications.</w:t>
            </w:r>
          </w:p>
        </w:tc>
      </w:tr>
      <w:tr w:rsidR="00497303" w:rsidRPr="006107A4" w14:paraId="68A2994F" w14:textId="77777777" w:rsidTr="000F0806">
        <w:tc>
          <w:tcPr>
            <w:tcW w:w="783" w:type="pct"/>
            <w:vMerge/>
          </w:tcPr>
          <w:p w14:paraId="736709A3" w14:textId="77777777" w:rsidR="00497303" w:rsidRPr="00D1723A" w:rsidRDefault="00497303" w:rsidP="00660BF9">
            <w:pPr>
              <w:pStyle w:val="ListParagraph"/>
              <w:numPr>
                <w:ilvl w:val="0"/>
                <w:numId w:val="73"/>
              </w:numPr>
              <w:rPr>
                <w:rFonts w:asciiTheme="minorHAnsi" w:hAnsiTheme="minorHAnsi" w:cstheme="minorHAnsi"/>
                <w:sz w:val="22"/>
              </w:rPr>
            </w:pPr>
          </w:p>
        </w:tc>
        <w:tc>
          <w:tcPr>
            <w:tcW w:w="4217" w:type="pct"/>
            <w:tcBorders>
              <w:top w:val="single" w:sz="6" w:space="0" w:color="auto"/>
              <w:left w:val="nil"/>
              <w:bottom w:val="single" w:sz="6" w:space="0" w:color="auto"/>
              <w:right w:val="single" w:sz="6" w:space="0" w:color="auto"/>
            </w:tcBorders>
          </w:tcPr>
          <w:p w14:paraId="52E9A66E" w14:textId="48F25BA0" w:rsidR="00497303" w:rsidRPr="00D124AB" w:rsidRDefault="00497303" w:rsidP="00497303">
            <w:pPr>
              <w:rPr>
                <w:rFonts w:asciiTheme="minorHAnsi" w:hAnsiTheme="minorHAnsi" w:cstheme="minorHAnsi"/>
                <w:spacing w:val="-3"/>
                <w:sz w:val="22"/>
                <w:szCs w:val="22"/>
              </w:rPr>
            </w:pPr>
            <w:r w:rsidRPr="7DFB3836">
              <w:rPr>
                <w:rFonts w:ascii="Calibri" w:hAnsi="Calibri" w:cs="Calibri"/>
                <w:b/>
                <w:bCs/>
                <w:color w:val="000000" w:themeColor="text1"/>
                <w:sz w:val="22"/>
                <w:szCs w:val="22"/>
              </w:rPr>
              <w:t xml:space="preserve">Condition reason: </w:t>
            </w:r>
            <w:r w:rsidRPr="7DFB3836">
              <w:rPr>
                <w:rFonts w:ascii="Calibri" w:hAnsi="Calibri" w:cs="Calibri"/>
                <w:color w:val="000000" w:themeColor="text1"/>
                <w:sz w:val="22"/>
                <w:szCs w:val="22"/>
              </w:rPr>
              <w:t xml:space="preserve"> To ensure all works completed are compliant with relevant standards.</w:t>
            </w:r>
          </w:p>
        </w:tc>
      </w:tr>
      <w:tr w:rsidR="00497303" w:rsidRPr="006107A4" w14:paraId="15B4A0DD" w14:textId="77777777" w:rsidTr="006D7741">
        <w:tc>
          <w:tcPr>
            <w:tcW w:w="783" w:type="pct"/>
            <w:vMerge w:val="restart"/>
          </w:tcPr>
          <w:p w14:paraId="43425345" w14:textId="77777777" w:rsidR="00497303" w:rsidRPr="00497303" w:rsidRDefault="00497303" w:rsidP="00660BF9">
            <w:pPr>
              <w:pStyle w:val="ListParagraph"/>
              <w:numPr>
                <w:ilvl w:val="0"/>
                <w:numId w:val="73"/>
              </w:numPr>
              <w:rPr>
                <w:rFonts w:asciiTheme="minorHAnsi" w:hAnsiTheme="minorHAnsi" w:cstheme="minorHAnsi"/>
                <w:sz w:val="22"/>
              </w:rPr>
            </w:pPr>
          </w:p>
        </w:tc>
        <w:tc>
          <w:tcPr>
            <w:tcW w:w="4217" w:type="pct"/>
          </w:tcPr>
          <w:p w14:paraId="62814EB0" w14:textId="7D31C152" w:rsidR="00497303" w:rsidRPr="00497303" w:rsidRDefault="00497303" w:rsidP="00497303">
            <w:pPr>
              <w:rPr>
                <w:rFonts w:asciiTheme="minorHAnsi" w:hAnsiTheme="minorHAnsi" w:cstheme="minorHAnsi"/>
                <w:b/>
                <w:bCs/>
                <w:spacing w:val="-3"/>
                <w:sz w:val="22"/>
                <w:szCs w:val="22"/>
              </w:rPr>
            </w:pPr>
            <w:r w:rsidRPr="00497303">
              <w:rPr>
                <w:rFonts w:asciiTheme="minorHAnsi" w:hAnsiTheme="minorHAnsi" w:cstheme="minorHAnsi"/>
                <w:b/>
                <w:bCs/>
                <w:sz w:val="22"/>
                <w:szCs w:val="22"/>
              </w:rPr>
              <w:t>Compliance Certificate – External Landscaping Works</w:t>
            </w:r>
          </w:p>
        </w:tc>
      </w:tr>
      <w:tr w:rsidR="00497303" w:rsidRPr="006107A4" w14:paraId="4A70CAE7" w14:textId="77777777" w:rsidTr="006D7741">
        <w:tc>
          <w:tcPr>
            <w:tcW w:w="783" w:type="pct"/>
            <w:vMerge/>
          </w:tcPr>
          <w:p w14:paraId="1803F0B8" w14:textId="77777777" w:rsidR="00497303" w:rsidRPr="00497303" w:rsidRDefault="00497303" w:rsidP="00660BF9">
            <w:pPr>
              <w:pStyle w:val="ListParagraph"/>
              <w:numPr>
                <w:ilvl w:val="0"/>
                <w:numId w:val="73"/>
              </w:numPr>
              <w:rPr>
                <w:rFonts w:asciiTheme="minorHAnsi" w:hAnsiTheme="minorHAnsi" w:cstheme="minorHAnsi"/>
                <w:sz w:val="22"/>
              </w:rPr>
            </w:pPr>
          </w:p>
        </w:tc>
        <w:tc>
          <w:tcPr>
            <w:tcW w:w="4217" w:type="pct"/>
          </w:tcPr>
          <w:p w14:paraId="6A36914B" w14:textId="387AB6E2" w:rsidR="00497303" w:rsidRPr="00497303" w:rsidRDefault="00497303" w:rsidP="00497303">
            <w:pPr>
              <w:contextualSpacing/>
              <w:rPr>
                <w:rFonts w:asciiTheme="minorHAnsi" w:hAnsiTheme="minorHAnsi" w:cstheme="minorHAnsi"/>
                <w:sz w:val="22"/>
                <w:szCs w:val="22"/>
              </w:rPr>
            </w:pPr>
            <w:r w:rsidRPr="00497303">
              <w:rPr>
                <w:rFonts w:asciiTheme="minorHAnsi" w:hAnsiTheme="minorHAnsi" w:cstheme="minorHAnsi"/>
                <w:sz w:val="22"/>
                <w:szCs w:val="22"/>
              </w:rPr>
              <w:t>Prior to the issue of any Occupation Certificate, the Applicant shall submit to Council, certification from a qualified Landscape Architect confirming that the public domain landscaping works have been constructed in accordance with the Council approved drawings and City of Ryde standards and specifications.</w:t>
            </w:r>
          </w:p>
        </w:tc>
      </w:tr>
      <w:tr w:rsidR="00497303" w:rsidRPr="006107A4" w14:paraId="31124DBB" w14:textId="77777777" w:rsidTr="006D7741">
        <w:tc>
          <w:tcPr>
            <w:tcW w:w="783" w:type="pct"/>
            <w:vMerge/>
          </w:tcPr>
          <w:p w14:paraId="35D4C27C" w14:textId="77777777" w:rsidR="00497303" w:rsidRPr="00497303" w:rsidRDefault="00497303" w:rsidP="00660BF9">
            <w:pPr>
              <w:pStyle w:val="ListParagraph"/>
              <w:numPr>
                <w:ilvl w:val="0"/>
                <w:numId w:val="73"/>
              </w:numPr>
              <w:rPr>
                <w:rFonts w:asciiTheme="minorHAnsi" w:hAnsiTheme="minorHAnsi" w:cstheme="minorHAnsi"/>
                <w:sz w:val="22"/>
              </w:rPr>
            </w:pPr>
          </w:p>
        </w:tc>
        <w:tc>
          <w:tcPr>
            <w:tcW w:w="4217" w:type="pct"/>
          </w:tcPr>
          <w:p w14:paraId="3E35CD50" w14:textId="10342B70" w:rsidR="00497303" w:rsidRPr="00497303" w:rsidRDefault="00497303" w:rsidP="00497303">
            <w:pPr>
              <w:rPr>
                <w:rFonts w:asciiTheme="minorHAnsi" w:hAnsiTheme="minorHAnsi" w:cstheme="minorHAnsi"/>
                <w:spacing w:val="-3"/>
                <w:sz w:val="22"/>
                <w:szCs w:val="22"/>
              </w:rPr>
            </w:pPr>
            <w:r w:rsidRPr="00497303">
              <w:rPr>
                <w:rFonts w:asciiTheme="minorHAnsi" w:hAnsiTheme="minorHAnsi" w:cstheme="minorHAnsi"/>
                <w:b/>
                <w:bCs/>
                <w:spacing w:val="-3"/>
                <w:sz w:val="22"/>
                <w:szCs w:val="22"/>
              </w:rPr>
              <w:t xml:space="preserve">Condition Reason: </w:t>
            </w:r>
            <w:r w:rsidRPr="00497303">
              <w:rPr>
                <w:rFonts w:asciiTheme="minorHAnsi" w:hAnsiTheme="minorHAnsi" w:cstheme="minorHAnsi"/>
                <w:spacing w:val="-3"/>
                <w:sz w:val="22"/>
                <w:szCs w:val="22"/>
              </w:rPr>
              <w:t>Ensure compliance.</w:t>
            </w:r>
          </w:p>
        </w:tc>
      </w:tr>
      <w:tr w:rsidR="00497303" w:rsidRPr="006107A4" w14:paraId="5C2EEF0F" w14:textId="77777777" w:rsidTr="006D7741">
        <w:tc>
          <w:tcPr>
            <w:tcW w:w="783" w:type="pct"/>
            <w:vMerge w:val="restart"/>
          </w:tcPr>
          <w:p w14:paraId="39E4080B" w14:textId="77777777" w:rsidR="00497303" w:rsidRPr="00497303" w:rsidRDefault="00497303" w:rsidP="00660BF9">
            <w:pPr>
              <w:pStyle w:val="ListParagraph"/>
              <w:numPr>
                <w:ilvl w:val="0"/>
                <w:numId w:val="73"/>
              </w:numPr>
              <w:rPr>
                <w:rFonts w:asciiTheme="minorHAnsi" w:hAnsiTheme="minorHAnsi" w:cstheme="minorHAnsi"/>
                <w:sz w:val="22"/>
              </w:rPr>
            </w:pPr>
          </w:p>
        </w:tc>
        <w:tc>
          <w:tcPr>
            <w:tcW w:w="4217" w:type="pct"/>
          </w:tcPr>
          <w:p w14:paraId="7C156775" w14:textId="44B09435" w:rsidR="00497303" w:rsidRPr="00497303" w:rsidRDefault="00497303" w:rsidP="00497303">
            <w:pPr>
              <w:rPr>
                <w:rFonts w:asciiTheme="minorHAnsi" w:hAnsiTheme="minorHAnsi" w:cstheme="minorHAnsi"/>
                <w:b/>
                <w:bCs/>
                <w:spacing w:val="-3"/>
                <w:sz w:val="22"/>
                <w:szCs w:val="22"/>
              </w:rPr>
            </w:pPr>
            <w:r w:rsidRPr="00497303">
              <w:rPr>
                <w:rFonts w:asciiTheme="minorHAnsi" w:hAnsiTheme="minorHAnsi" w:cstheme="minorHAnsi"/>
                <w:b/>
                <w:bCs/>
                <w:sz w:val="22"/>
                <w:szCs w:val="22"/>
              </w:rPr>
              <w:t>Public Domain Works-as-Executed Plans</w:t>
            </w:r>
          </w:p>
        </w:tc>
      </w:tr>
      <w:tr w:rsidR="00497303" w:rsidRPr="006107A4" w14:paraId="47AF22BE" w14:textId="77777777" w:rsidTr="006D7741">
        <w:tc>
          <w:tcPr>
            <w:tcW w:w="783" w:type="pct"/>
            <w:vMerge/>
          </w:tcPr>
          <w:p w14:paraId="4D776374" w14:textId="77777777" w:rsidR="00497303" w:rsidRPr="00497303" w:rsidRDefault="00497303" w:rsidP="00660BF9">
            <w:pPr>
              <w:pStyle w:val="ListParagraph"/>
              <w:numPr>
                <w:ilvl w:val="0"/>
                <w:numId w:val="73"/>
              </w:numPr>
              <w:rPr>
                <w:rFonts w:asciiTheme="minorHAnsi" w:hAnsiTheme="minorHAnsi" w:cstheme="minorHAnsi"/>
                <w:sz w:val="22"/>
              </w:rPr>
            </w:pPr>
          </w:p>
        </w:tc>
        <w:tc>
          <w:tcPr>
            <w:tcW w:w="4217" w:type="pct"/>
          </w:tcPr>
          <w:p w14:paraId="51EB625B" w14:textId="77777777" w:rsidR="00497303" w:rsidRPr="00497303" w:rsidRDefault="00497303" w:rsidP="00497303">
            <w:pPr>
              <w:contextualSpacing/>
              <w:rPr>
                <w:rFonts w:asciiTheme="minorHAnsi" w:hAnsiTheme="minorHAnsi" w:cstheme="minorHAnsi"/>
                <w:sz w:val="22"/>
                <w:szCs w:val="22"/>
              </w:rPr>
            </w:pPr>
            <w:r w:rsidRPr="00497303">
              <w:rPr>
                <w:rFonts w:asciiTheme="minorHAnsi" w:hAnsiTheme="minorHAnsi" w:cstheme="minorHAnsi"/>
                <w:sz w:val="22"/>
                <w:szCs w:val="22"/>
              </w:rPr>
              <w:t xml:space="preserve">To ensure the public infrastructure works are completed in accordance with the approved plans and specifications, Works-as-Executed (WAE) Plans shall be submitted </w:t>
            </w:r>
            <w:r w:rsidRPr="00497303">
              <w:rPr>
                <w:rFonts w:asciiTheme="minorHAnsi" w:hAnsiTheme="minorHAnsi" w:cstheme="minorHAnsi"/>
                <w:sz w:val="22"/>
                <w:szCs w:val="22"/>
              </w:rPr>
              <w:lastRenderedPageBreak/>
              <w:t>to Council for review and approval.  The WAE Plans shall be prepared on a copy of the approved plans and shall be certified by a Registered Surveyor.  All departures from the Council approved details shall be marked in red with proper notations.  Any rectifications required by Council shall be completed by the Developer prior to the issue of any Occupation Certificate.</w:t>
            </w:r>
          </w:p>
          <w:p w14:paraId="782F3FCA" w14:textId="4866F26C" w:rsidR="00497303" w:rsidRPr="00497303" w:rsidRDefault="00497303" w:rsidP="00497303">
            <w:pPr>
              <w:rPr>
                <w:rFonts w:asciiTheme="minorHAnsi" w:hAnsiTheme="minorHAnsi" w:cstheme="minorHAnsi"/>
                <w:spacing w:val="-3"/>
                <w:sz w:val="22"/>
                <w:szCs w:val="22"/>
              </w:rPr>
            </w:pPr>
            <w:r w:rsidRPr="00497303">
              <w:rPr>
                <w:rFonts w:asciiTheme="minorHAnsi" w:hAnsiTheme="minorHAnsi" w:cstheme="minorHAnsi"/>
                <w:spacing w:val="-3"/>
                <w:sz w:val="22"/>
                <w:szCs w:val="22"/>
              </w:rPr>
              <w:t xml:space="preserve">In addition to the WAE Plans, a list of all infrastructure assets (new and improved) that are to be handed over to Council shall be submitted in a form advised by Council.  The list shall include all the relevant quantities </w:t>
            </w:r>
            <w:proofErr w:type="gramStart"/>
            <w:r w:rsidRPr="00497303">
              <w:rPr>
                <w:rFonts w:asciiTheme="minorHAnsi" w:hAnsiTheme="minorHAnsi" w:cstheme="minorHAnsi"/>
                <w:spacing w:val="-3"/>
                <w:sz w:val="22"/>
                <w:szCs w:val="22"/>
              </w:rPr>
              <w:t>in order to</w:t>
            </w:r>
            <w:proofErr w:type="gramEnd"/>
            <w:r w:rsidRPr="00497303">
              <w:rPr>
                <w:rFonts w:asciiTheme="minorHAnsi" w:hAnsiTheme="minorHAnsi" w:cstheme="minorHAnsi"/>
                <w:spacing w:val="-3"/>
                <w:sz w:val="22"/>
                <w:szCs w:val="22"/>
              </w:rPr>
              <w:t xml:space="preserve"> facilitate the registration of the assets in Council’s Asset Registers.</w:t>
            </w:r>
          </w:p>
        </w:tc>
      </w:tr>
      <w:tr w:rsidR="00497303" w:rsidRPr="006107A4" w14:paraId="7FBF24AF" w14:textId="77777777" w:rsidTr="006D7741">
        <w:tc>
          <w:tcPr>
            <w:tcW w:w="783" w:type="pct"/>
            <w:vMerge/>
          </w:tcPr>
          <w:p w14:paraId="7CF6309A" w14:textId="77777777" w:rsidR="00497303" w:rsidRPr="00497303" w:rsidRDefault="00497303" w:rsidP="00660BF9">
            <w:pPr>
              <w:pStyle w:val="ListParagraph"/>
              <w:numPr>
                <w:ilvl w:val="0"/>
                <w:numId w:val="73"/>
              </w:numPr>
              <w:rPr>
                <w:rFonts w:asciiTheme="minorHAnsi" w:hAnsiTheme="minorHAnsi" w:cstheme="minorHAnsi"/>
                <w:sz w:val="22"/>
              </w:rPr>
            </w:pPr>
          </w:p>
        </w:tc>
        <w:tc>
          <w:tcPr>
            <w:tcW w:w="4217" w:type="pct"/>
          </w:tcPr>
          <w:p w14:paraId="0BB37C95" w14:textId="7ACB09E0" w:rsidR="00497303" w:rsidRPr="00497303" w:rsidRDefault="00497303" w:rsidP="00497303">
            <w:pPr>
              <w:rPr>
                <w:rFonts w:asciiTheme="minorHAnsi" w:hAnsiTheme="minorHAnsi" w:cstheme="minorHAnsi"/>
                <w:spacing w:val="-3"/>
                <w:sz w:val="22"/>
                <w:szCs w:val="22"/>
              </w:rPr>
            </w:pPr>
            <w:r w:rsidRPr="00497303">
              <w:rPr>
                <w:rFonts w:asciiTheme="minorHAnsi" w:hAnsiTheme="minorHAnsi" w:cstheme="minorHAnsi"/>
                <w:b/>
                <w:bCs/>
                <w:spacing w:val="-3"/>
                <w:sz w:val="22"/>
                <w:szCs w:val="22"/>
              </w:rPr>
              <w:t xml:space="preserve">Condition Reason: </w:t>
            </w:r>
            <w:r w:rsidRPr="00497303">
              <w:rPr>
                <w:rFonts w:asciiTheme="minorHAnsi" w:hAnsiTheme="minorHAnsi" w:cstheme="minorHAnsi"/>
                <w:spacing w:val="-3"/>
                <w:sz w:val="22"/>
                <w:szCs w:val="22"/>
              </w:rPr>
              <w:t>Record of Completed Works.</w:t>
            </w:r>
          </w:p>
        </w:tc>
      </w:tr>
      <w:tr w:rsidR="00497303" w:rsidRPr="006107A4" w14:paraId="002AC059" w14:textId="77777777" w:rsidTr="006D7741">
        <w:tc>
          <w:tcPr>
            <w:tcW w:w="783" w:type="pct"/>
            <w:vMerge w:val="restart"/>
          </w:tcPr>
          <w:p w14:paraId="1C522E2A"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17C1C838" w14:textId="74F28DF3" w:rsidR="00497303" w:rsidRPr="00E71A77" w:rsidRDefault="00497303" w:rsidP="00497303">
            <w:pPr>
              <w:rPr>
                <w:rFonts w:asciiTheme="minorHAnsi" w:hAnsiTheme="minorHAnsi" w:cstheme="minorHAnsi"/>
                <w:b/>
                <w:bCs/>
                <w:spacing w:val="-3"/>
                <w:sz w:val="22"/>
                <w:szCs w:val="22"/>
              </w:rPr>
            </w:pPr>
            <w:r w:rsidRPr="00E71A77">
              <w:rPr>
                <w:rFonts w:asciiTheme="minorHAnsi" w:hAnsiTheme="minorHAnsi" w:cstheme="minorHAnsi"/>
                <w:b/>
                <w:bCs/>
                <w:sz w:val="22"/>
                <w:szCs w:val="22"/>
              </w:rPr>
              <w:t>Registered Surveyor Final Certificate</w:t>
            </w:r>
          </w:p>
        </w:tc>
      </w:tr>
      <w:tr w:rsidR="00497303" w:rsidRPr="006107A4" w14:paraId="3AE8A849" w14:textId="77777777" w:rsidTr="006D7741">
        <w:tc>
          <w:tcPr>
            <w:tcW w:w="783" w:type="pct"/>
            <w:vMerge/>
          </w:tcPr>
          <w:p w14:paraId="460B4A7F"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3A35BEE2" w14:textId="07D675D1" w:rsidR="00497303" w:rsidRPr="00E71A77" w:rsidRDefault="00497303" w:rsidP="00497303">
            <w:pPr>
              <w:contextualSpacing/>
              <w:rPr>
                <w:rFonts w:asciiTheme="minorHAnsi" w:hAnsiTheme="minorHAnsi" w:cstheme="minorHAnsi"/>
                <w:sz w:val="22"/>
                <w:szCs w:val="22"/>
              </w:rPr>
            </w:pPr>
            <w:r w:rsidRPr="00E71A77">
              <w:rPr>
                <w:rFonts w:asciiTheme="minorHAnsi" w:hAnsiTheme="minorHAnsi" w:cstheme="minorHAnsi"/>
                <w:sz w:val="22"/>
                <w:szCs w:val="22"/>
              </w:rPr>
              <w:t>Upon completion of all construction works, and before the issue of any Occupation Certificate, Certification from a Registered Surveyor must be submitted to Council, stating that all works (above and below ground) are contained within the site’s land boundary.</w:t>
            </w:r>
          </w:p>
        </w:tc>
      </w:tr>
      <w:tr w:rsidR="00497303" w:rsidRPr="006107A4" w14:paraId="61AD414E" w14:textId="77777777" w:rsidTr="006D7741">
        <w:tc>
          <w:tcPr>
            <w:tcW w:w="783" w:type="pct"/>
            <w:vMerge/>
          </w:tcPr>
          <w:p w14:paraId="7199AEB4"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2FD035D0" w14:textId="7C82D0DC" w:rsidR="00497303" w:rsidRPr="00E71A77" w:rsidRDefault="00497303" w:rsidP="00497303">
            <w:pPr>
              <w:rPr>
                <w:rFonts w:asciiTheme="minorHAnsi" w:hAnsiTheme="minorHAnsi" w:cstheme="minorHAnsi"/>
                <w:spacing w:val="-3"/>
                <w:sz w:val="22"/>
                <w:szCs w:val="22"/>
              </w:rPr>
            </w:pPr>
            <w:r w:rsidRPr="00E71A77">
              <w:rPr>
                <w:rFonts w:asciiTheme="minorHAnsi" w:hAnsiTheme="minorHAnsi" w:cstheme="minorHAnsi"/>
                <w:b/>
                <w:bCs/>
                <w:spacing w:val="-3"/>
                <w:sz w:val="22"/>
                <w:szCs w:val="22"/>
              </w:rPr>
              <w:t>Condition Reason:</w:t>
            </w:r>
            <w:r w:rsidRPr="00E71A77">
              <w:rPr>
                <w:rFonts w:asciiTheme="minorHAnsi" w:hAnsiTheme="minorHAnsi" w:cstheme="minorHAnsi"/>
                <w:spacing w:val="-3"/>
                <w:sz w:val="22"/>
                <w:szCs w:val="22"/>
              </w:rPr>
              <w:t xml:space="preserve"> Ensure Compliance and no encroachments.</w:t>
            </w:r>
          </w:p>
        </w:tc>
      </w:tr>
      <w:tr w:rsidR="00497303" w:rsidRPr="006107A4" w14:paraId="73E6CCD0" w14:textId="77777777" w:rsidTr="006D7741">
        <w:tc>
          <w:tcPr>
            <w:tcW w:w="783" w:type="pct"/>
            <w:vMerge w:val="restart"/>
          </w:tcPr>
          <w:p w14:paraId="003855C6"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0C3F4FD8" w14:textId="47F9368C" w:rsidR="00497303" w:rsidRPr="00E71A77" w:rsidRDefault="00497303" w:rsidP="00497303">
            <w:pPr>
              <w:rPr>
                <w:rFonts w:asciiTheme="minorHAnsi" w:hAnsiTheme="minorHAnsi" w:cstheme="minorHAnsi"/>
                <w:b/>
                <w:bCs/>
                <w:spacing w:val="-3"/>
                <w:sz w:val="22"/>
                <w:szCs w:val="22"/>
              </w:rPr>
            </w:pPr>
            <w:r w:rsidRPr="00E71A77">
              <w:rPr>
                <w:rFonts w:asciiTheme="minorHAnsi" w:hAnsiTheme="minorHAnsi" w:cstheme="minorHAnsi"/>
                <w:b/>
                <w:bCs/>
                <w:sz w:val="22"/>
                <w:szCs w:val="22"/>
              </w:rPr>
              <w:t>Supervising Engineer Final Certificate</w:t>
            </w:r>
          </w:p>
        </w:tc>
      </w:tr>
      <w:tr w:rsidR="00497303" w:rsidRPr="006107A4" w14:paraId="3B32FA2A" w14:textId="77777777" w:rsidTr="006D7741">
        <w:tc>
          <w:tcPr>
            <w:tcW w:w="783" w:type="pct"/>
            <w:vMerge/>
          </w:tcPr>
          <w:p w14:paraId="10577363"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05F24AFA" w14:textId="62990630" w:rsidR="00497303" w:rsidRPr="00E71A77" w:rsidRDefault="00497303" w:rsidP="00497303">
            <w:pPr>
              <w:contextualSpacing/>
              <w:rPr>
                <w:rFonts w:asciiTheme="minorHAnsi" w:hAnsiTheme="minorHAnsi" w:cstheme="minorHAnsi"/>
                <w:b/>
                <w:bCs/>
                <w:sz w:val="22"/>
                <w:szCs w:val="22"/>
              </w:rPr>
            </w:pPr>
            <w:r w:rsidRPr="00E71A77">
              <w:rPr>
                <w:rFonts w:asciiTheme="minorHAnsi" w:hAnsiTheme="minorHAnsi" w:cstheme="minorHAnsi"/>
                <w:sz w:val="22"/>
                <w:szCs w:val="22"/>
              </w:rPr>
              <w:t>Prior to the issue of any Occupation Certificate, the Applicant shall submit to Council, a Final Certificate from the Supervising Engineer confirming that the public domain works have been constructed in accordance with the Council approved drawings and City of Ryde standards and specifications.  The certificate shall include commentary to support any variations from the approved drawings.</w:t>
            </w:r>
          </w:p>
        </w:tc>
      </w:tr>
      <w:tr w:rsidR="00497303" w:rsidRPr="006107A4" w14:paraId="5FA8A7D2" w14:textId="77777777" w:rsidTr="006D7741">
        <w:tc>
          <w:tcPr>
            <w:tcW w:w="783" w:type="pct"/>
            <w:vMerge/>
          </w:tcPr>
          <w:p w14:paraId="74480803"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0A68559A" w14:textId="18A94B3D" w:rsidR="00497303" w:rsidRPr="00E71A77" w:rsidRDefault="00497303" w:rsidP="00497303">
            <w:pPr>
              <w:rPr>
                <w:rFonts w:asciiTheme="minorHAnsi" w:hAnsiTheme="minorHAnsi" w:cstheme="minorHAnsi"/>
                <w:spacing w:val="-3"/>
                <w:sz w:val="22"/>
                <w:szCs w:val="22"/>
              </w:rPr>
            </w:pPr>
            <w:r w:rsidRPr="00E71A77">
              <w:rPr>
                <w:rFonts w:asciiTheme="minorHAnsi" w:hAnsiTheme="minorHAnsi" w:cstheme="minorHAnsi"/>
                <w:b/>
                <w:bCs/>
                <w:spacing w:val="-3"/>
                <w:sz w:val="22"/>
                <w:szCs w:val="22"/>
              </w:rPr>
              <w:t>Condition Reason:</w:t>
            </w:r>
            <w:r w:rsidRPr="00E71A77">
              <w:rPr>
                <w:rFonts w:asciiTheme="minorHAnsi" w:hAnsiTheme="minorHAnsi" w:cstheme="minorHAnsi"/>
                <w:spacing w:val="-3"/>
                <w:sz w:val="22"/>
                <w:szCs w:val="22"/>
              </w:rPr>
              <w:t xml:space="preserve"> Ensure compliance.</w:t>
            </w:r>
          </w:p>
        </w:tc>
      </w:tr>
      <w:tr w:rsidR="00497303" w:rsidRPr="006107A4" w14:paraId="6902C150" w14:textId="77777777" w:rsidTr="006D7741">
        <w:tc>
          <w:tcPr>
            <w:tcW w:w="783" w:type="pct"/>
            <w:vMerge w:val="restart"/>
          </w:tcPr>
          <w:p w14:paraId="54A8959A"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62802470" w14:textId="4CD0E1A1" w:rsidR="00497303" w:rsidRPr="00E71A77" w:rsidRDefault="00497303" w:rsidP="00497303">
            <w:pPr>
              <w:rPr>
                <w:rFonts w:asciiTheme="minorHAnsi" w:hAnsiTheme="minorHAnsi" w:cstheme="minorHAnsi"/>
                <w:b/>
                <w:bCs/>
                <w:spacing w:val="-3"/>
                <w:sz w:val="22"/>
                <w:szCs w:val="22"/>
              </w:rPr>
            </w:pPr>
            <w:r w:rsidRPr="00E71A77">
              <w:rPr>
                <w:rFonts w:asciiTheme="minorHAnsi" w:hAnsiTheme="minorHAnsi" w:cstheme="minorHAnsi"/>
                <w:b/>
                <w:bCs/>
                <w:sz w:val="22"/>
                <w:szCs w:val="22"/>
              </w:rPr>
              <w:t>Post-Construction Dilapidation Report</w:t>
            </w:r>
          </w:p>
        </w:tc>
      </w:tr>
      <w:tr w:rsidR="00497303" w:rsidRPr="006107A4" w14:paraId="2331B684" w14:textId="77777777" w:rsidTr="006D7741">
        <w:tc>
          <w:tcPr>
            <w:tcW w:w="783" w:type="pct"/>
            <w:vMerge/>
          </w:tcPr>
          <w:p w14:paraId="22066170"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11CEA836" w14:textId="77777777" w:rsidR="00497303" w:rsidRPr="00E71A77" w:rsidRDefault="00497303" w:rsidP="00497303">
            <w:pPr>
              <w:contextualSpacing/>
              <w:rPr>
                <w:rFonts w:asciiTheme="minorHAnsi" w:hAnsiTheme="minorHAnsi" w:cstheme="minorHAnsi"/>
                <w:sz w:val="22"/>
                <w:szCs w:val="22"/>
              </w:rPr>
            </w:pPr>
            <w:r w:rsidRPr="00E71A77">
              <w:rPr>
                <w:rFonts w:asciiTheme="minorHAnsi" w:hAnsiTheme="minorHAnsi" w:cstheme="minorHAnsi"/>
                <w:sz w:val="22"/>
                <w:szCs w:val="22"/>
              </w:rPr>
              <w:t xml:space="preserve">To ensure Council’s infrastructures are adequately protected a post-construction dilapidation report on the existing public infrastructure in the vicinity of the completed development and along the travel routes of all construction vehicles, up to 100m either side of the development site, is to be submitted to Council. The report shall detail, but not be limited to, the location, </w:t>
            </w:r>
            <w:proofErr w:type="gramStart"/>
            <w:r w:rsidRPr="00E71A77">
              <w:rPr>
                <w:rFonts w:asciiTheme="minorHAnsi" w:hAnsiTheme="minorHAnsi" w:cstheme="minorHAnsi"/>
                <w:sz w:val="22"/>
                <w:szCs w:val="22"/>
              </w:rPr>
              <w:t>description</w:t>
            </w:r>
            <w:proofErr w:type="gramEnd"/>
            <w:r w:rsidRPr="00E71A77">
              <w:rPr>
                <w:rFonts w:asciiTheme="minorHAnsi" w:hAnsiTheme="minorHAnsi" w:cstheme="minorHAnsi"/>
                <w:sz w:val="22"/>
                <w:szCs w:val="22"/>
              </w:rPr>
              <w:t xml:space="preserve"> and photographic record of any observable defects to the following infrastructure where applicable.</w:t>
            </w:r>
          </w:p>
          <w:p w14:paraId="4017E7C6" w14:textId="77777777" w:rsidR="00497303" w:rsidRPr="00E71A77" w:rsidRDefault="00497303" w:rsidP="00497303">
            <w:pPr>
              <w:numPr>
                <w:ilvl w:val="0"/>
                <w:numId w:val="39"/>
              </w:numPr>
              <w:ind w:left="1134" w:hanging="567"/>
              <w:contextualSpacing/>
              <w:rPr>
                <w:rFonts w:asciiTheme="minorHAnsi" w:hAnsiTheme="minorHAnsi" w:cstheme="minorHAnsi"/>
                <w:sz w:val="22"/>
                <w:szCs w:val="22"/>
              </w:rPr>
            </w:pPr>
            <w:r w:rsidRPr="00E71A77">
              <w:rPr>
                <w:rFonts w:asciiTheme="minorHAnsi" w:hAnsiTheme="minorHAnsi" w:cstheme="minorHAnsi"/>
                <w:sz w:val="22"/>
                <w:szCs w:val="22"/>
              </w:rPr>
              <w:t>Road pavement,</w:t>
            </w:r>
          </w:p>
          <w:p w14:paraId="70236DB2" w14:textId="77777777" w:rsidR="00497303" w:rsidRPr="00E71A77" w:rsidRDefault="00497303" w:rsidP="00497303">
            <w:pPr>
              <w:numPr>
                <w:ilvl w:val="0"/>
                <w:numId w:val="39"/>
              </w:numPr>
              <w:ind w:left="1134" w:hanging="567"/>
              <w:contextualSpacing/>
              <w:rPr>
                <w:rFonts w:asciiTheme="minorHAnsi" w:hAnsiTheme="minorHAnsi" w:cstheme="minorHAnsi"/>
                <w:sz w:val="22"/>
                <w:szCs w:val="22"/>
              </w:rPr>
            </w:pPr>
            <w:r w:rsidRPr="00E71A77">
              <w:rPr>
                <w:rFonts w:asciiTheme="minorHAnsi" w:hAnsiTheme="minorHAnsi" w:cstheme="minorHAnsi"/>
                <w:sz w:val="22"/>
                <w:szCs w:val="22"/>
              </w:rPr>
              <w:t>Kerb and gutter,</w:t>
            </w:r>
          </w:p>
          <w:p w14:paraId="1A342C8B" w14:textId="77777777" w:rsidR="00497303" w:rsidRPr="00E71A77" w:rsidRDefault="00497303" w:rsidP="00497303">
            <w:pPr>
              <w:numPr>
                <w:ilvl w:val="0"/>
                <w:numId w:val="39"/>
              </w:numPr>
              <w:ind w:left="1134" w:hanging="567"/>
              <w:contextualSpacing/>
              <w:rPr>
                <w:rFonts w:asciiTheme="minorHAnsi" w:hAnsiTheme="minorHAnsi" w:cstheme="minorHAnsi"/>
                <w:sz w:val="22"/>
                <w:szCs w:val="22"/>
              </w:rPr>
            </w:pPr>
            <w:r w:rsidRPr="00E71A77">
              <w:rPr>
                <w:rFonts w:asciiTheme="minorHAnsi" w:hAnsiTheme="minorHAnsi" w:cstheme="minorHAnsi"/>
                <w:sz w:val="22"/>
                <w:szCs w:val="22"/>
              </w:rPr>
              <w:t>Footpath,</w:t>
            </w:r>
          </w:p>
          <w:p w14:paraId="5E9D931B" w14:textId="77777777" w:rsidR="00497303" w:rsidRPr="00E71A77" w:rsidRDefault="00497303" w:rsidP="00497303">
            <w:pPr>
              <w:numPr>
                <w:ilvl w:val="0"/>
                <w:numId w:val="39"/>
              </w:numPr>
              <w:ind w:left="1134" w:hanging="567"/>
              <w:contextualSpacing/>
              <w:rPr>
                <w:rFonts w:asciiTheme="minorHAnsi" w:hAnsiTheme="minorHAnsi" w:cstheme="minorHAnsi"/>
                <w:sz w:val="22"/>
                <w:szCs w:val="22"/>
              </w:rPr>
            </w:pPr>
            <w:r w:rsidRPr="00E71A77">
              <w:rPr>
                <w:rFonts w:asciiTheme="minorHAnsi" w:hAnsiTheme="minorHAnsi" w:cstheme="minorHAnsi"/>
                <w:sz w:val="22"/>
                <w:szCs w:val="22"/>
              </w:rPr>
              <w:t>Drainage pits,</w:t>
            </w:r>
          </w:p>
          <w:p w14:paraId="5E215F01" w14:textId="77777777" w:rsidR="00497303" w:rsidRPr="00E71A77" w:rsidRDefault="00497303" w:rsidP="00497303">
            <w:pPr>
              <w:numPr>
                <w:ilvl w:val="0"/>
                <w:numId w:val="39"/>
              </w:numPr>
              <w:ind w:left="1134" w:hanging="567"/>
              <w:contextualSpacing/>
              <w:rPr>
                <w:rFonts w:asciiTheme="minorHAnsi" w:hAnsiTheme="minorHAnsi" w:cstheme="minorHAnsi"/>
                <w:sz w:val="22"/>
                <w:szCs w:val="22"/>
              </w:rPr>
            </w:pPr>
            <w:r w:rsidRPr="00E71A77">
              <w:rPr>
                <w:rFonts w:asciiTheme="minorHAnsi" w:hAnsiTheme="minorHAnsi" w:cstheme="minorHAnsi"/>
                <w:sz w:val="22"/>
                <w:szCs w:val="22"/>
              </w:rPr>
              <w:t>Traffic signs, and</w:t>
            </w:r>
          </w:p>
          <w:p w14:paraId="41468E4B" w14:textId="77777777" w:rsidR="00497303" w:rsidRPr="00E71A77" w:rsidRDefault="00497303" w:rsidP="00497303">
            <w:pPr>
              <w:numPr>
                <w:ilvl w:val="0"/>
                <w:numId w:val="39"/>
              </w:numPr>
              <w:ind w:left="1134" w:hanging="567"/>
              <w:contextualSpacing/>
              <w:rPr>
                <w:rFonts w:asciiTheme="minorHAnsi" w:hAnsiTheme="minorHAnsi" w:cstheme="minorHAnsi"/>
                <w:sz w:val="22"/>
                <w:szCs w:val="22"/>
              </w:rPr>
            </w:pPr>
            <w:r w:rsidRPr="00E71A77">
              <w:rPr>
                <w:rFonts w:asciiTheme="minorHAnsi" w:hAnsiTheme="minorHAnsi" w:cstheme="minorHAnsi"/>
                <w:sz w:val="22"/>
                <w:szCs w:val="22"/>
              </w:rPr>
              <w:t>Any other relevant infrastructure.</w:t>
            </w:r>
          </w:p>
          <w:p w14:paraId="4ACDA06C" w14:textId="77777777" w:rsidR="00497303" w:rsidRPr="00E71A77" w:rsidRDefault="00497303" w:rsidP="00497303">
            <w:pPr>
              <w:ind w:left="567"/>
              <w:rPr>
                <w:rFonts w:asciiTheme="minorHAnsi" w:hAnsiTheme="minorHAnsi" w:cstheme="minorHAnsi"/>
                <w:spacing w:val="-3"/>
                <w:sz w:val="22"/>
                <w:szCs w:val="22"/>
              </w:rPr>
            </w:pPr>
          </w:p>
          <w:p w14:paraId="4D902C85" w14:textId="77777777" w:rsidR="00497303" w:rsidRPr="00E71A77" w:rsidRDefault="00497303" w:rsidP="00497303">
            <w:pPr>
              <w:rPr>
                <w:rFonts w:asciiTheme="minorHAnsi" w:hAnsiTheme="minorHAnsi" w:cstheme="minorHAnsi"/>
                <w:spacing w:val="-3"/>
                <w:sz w:val="22"/>
                <w:szCs w:val="22"/>
              </w:rPr>
            </w:pPr>
            <w:r w:rsidRPr="00E71A77">
              <w:rPr>
                <w:rFonts w:asciiTheme="minorHAnsi" w:hAnsiTheme="minorHAnsi" w:cstheme="minorHAnsi"/>
                <w:spacing w:val="-3"/>
                <w:sz w:val="22"/>
                <w:szCs w:val="22"/>
              </w:rPr>
              <w:t xml:space="preserve">The report shall include summary statement/s comparing the pre and post construction conditions of the public infrastructure.  The report is to be dated and submitted to, and approved by Council’s City Infrastructure Directorate, prior to issue of the Occupation Certificate.  The report shall be used by Council to compare with the </w:t>
            </w:r>
            <w:proofErr w:type="spellStart"/>
            <w:r w:rsidRPr="00E71A77">
              <w:rPr>
                <w:rFonts w:asciiTheme="minorHAnsi" w:hAnsiTheme="minorHAnsi" w:cstheme="minorHAnsi"/>
                <w:spacing w:val="-3"/>
                <w:sz w:val="22"/>
                <w:szCs w:val="22"/>
              </w:rPr>
              <w:t>pre-construction</w:t>
            </w:r>
            <w:proofErr w:type="spellEnd"/>
            <w:r w:rsidRPr="00E71A77">
              <w:rPr>
                <w:rFonts w:asciiTheme="minorHAnsi" w:hAnsiTheme="minorHAnsi" w:cstheme="minorHAnsi"/>
                <w:spacing w:val="-3"/>
                <w:sz w:val="22"/>
                <w:szCs w:val="22"/>
              </w:rPr>
              <w:t xml:space="preserve"> dilapidation report, and to assess whether restoration works will be required prior to the issue of the Compliance Certificate for External Works and Public Infrastructure Restoration.</w:t>
            </w:r>
          </w:p>
          <w:p w14:paraId="2F08C9A0" w14:textId="77777777" w:rsidR="00497303" w:rsidRPr="00E71A77" w:rsidRDefault="00497303" w:rsidP="00497303">
            <w:pPr>
              <w:rPr>
                <w:rFonts w:asciiTheme="minorHAnsi" w:hAnsiTheme="minorHAnsi" w:cstheme="minorHAnsi"/>
                <w:spacing w:val="-3"/>
                <w:sz w:val="22"/>
                <w:szCs w:val="22"/>
              </w:rPr>
            </w:pPr>
          </w:p>
          <w:p w14:paraId="69D4C90C" w14:textId="1D67F80B" w:rsidR="00497303" w:rsidRPr="00E71A77" w:rsidRDefault="00497303" w:rsidP="00497303">
            <w:pPr>
              <w:rPr>
                <w:rFonts w:asciiTheme="minorHAnsi" w:hAnsiTheme="minorHAnsi" w:cstheme="minorHAnsi"/>
                <w:spacing w:val="-3"/>
                <w:sz w:val="22"/>
                <w:szCs w:val="22"/>
              </w:rPr>
            </w:pPr>
            <w:r w:rsidRPr="00E71A77">
              <w:rPr>
                <w:rFonts w:asciiTheme="minorHAnsi" w:hAnsiTheme="minorHAnsi" w:cstheme="minorHAnsi"/>
                <w:spacing w:val="-3"/>
                <w:sz w:val="22"/>
                <w:szCs w:val="22"/>
              </w:rPr>
              <w:lastRenderedPageBreak/>
              <w:t>All fees and charges associated with the review of the report shall be in accordance with Council’s Schedule of Fees and Charges and shall be paid at the time that the Dilapidation Report is submitted.</w:t>
            </w:r>
          </w:p>
        </w:tc>
      </w:tr>
      <w:tr w:rsidR="00497303" w:rsidRPr="006107A4" w14:paraId="700C5E17" w14:textId="77777777" w:rsidTr="006D7741">
        <w:tc>
          <w:tcPr>
            <w:tcW w:w="783" w:type="pct"/>
            <w:vMerge/>
          </w:tcPr>
          <w:p w14:paraId="44F1BA37"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0881A10E" w14:textId="3FD6D6B6" w:rsidR="00497303" w:rsidRPr="00E71A77" w:rsidRDefault="00497303" w:rsidP="00497303">
            <w:pPr>
              <w:rPr>
                <w:rFonts w:asciiTheme="minorHAnsi" w:hAnsiTheme="minorHAnsi" w:cstheme="minorHAnsi"/>
                <w:spacing w:val="-3"/>
                <w:sz w:val="22"/>
                <w:szCs w:val="22"/>
              </w:rPr>
            </w:pPr>
            <w:r w:rsidRPr="00E71A77">
              <w:rPr>
                <w:rFonts w:asciiTheme="minorHAnsi" w:hAnsiTheme="minorHAnsi" w:cstheme="minorHAnsi"/>
                <w:b/>
                <w:bCs/>
                <w:spacing w:val="-3"/>
                <w:sz w:val="22"/>
                <w:szCs w:val="22"/>
              </w:rPr>
              <w:t xml:space="preserve">Condition Reason: </w:t>
            </w:r>
            <w:r w:rsidRPr="00E71A77">
              <w:rPr>
                <w:rFonts w:asciiTheme="minorHAnsi" w:hAnsiTheme="minorHAnsi" w:cstheme="minorHAnsi"/>
                <w:spacing w:val="-3"/>
                <w:sz w:val="22"/>
                <w:szCs w:val="22"/>
              </w:rPr>
              <w:t xml:space="preserve">Protection of public assets. </w:t>
            </w:r>
          </w:p>
        </w:tc>
      </w:tr>
      <w:tr w:rsidR="00497303" w:rsidRPr="006107A4" w14:paraId="33335BB0" w14:textId="77777777" w:rsidTr="006D7741">
        <w:tc>
          <w:tcPr>
            <w:tcW w:w="783" w:type="pct"/>
            <w:vMerge w:val="restart"/>
          </w:tcPr>
          <w:p w14:paraId="0D89CC7D"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7A769B5E" w14:textId="641A877E" w:rsidR="00497303" w:rsidRPr="00E71A77" w:rsidRDefault="00497303" w:rsidP="00497303">
            <w:pPr>
              <w:rPr>
                <w:rFonts w:asciiTheme="minorHAnsi" w:hAnsiTheme="minorHAnsi" w:cstheme="minorHAnsi"/>
                <w:b/>
                <w:bCs/>
                <w:spacing w:val="-3"/>
                <w:sz w:val="22"/>
                <w:szCs w:val="22"/>
              </w:rPr>
            </w:pPr>
            <w:r w:rsidRPr="00E71A77">
              <w:rPr>
                <w:rFonts w:asciiTheme="minorHAnsi" w:hAnsiTheme="minorHAnsi" w:cstheme="minorHAnsi"/>
                <w:b/>
                <w:bCs/>
                <w:sz w:val="22"/>
                <w:szCs w:val="22"/>
              </w:rPr>
              <w:t>Decommissioning of Ground Anchors</w:t>
            </w:r>
          </w:p>
        </w:tc>
      </w:tr>
      <w:tr w:rsidR="00497303" w:rsidRPr="006107A4" w14:paraId="5144D922" w14:textId="77777777" w:rsidTr="006D7741">
        <w:tc>
          <w:tcPr>
            <w:tcW w:w="783" w:type="pct"/>
            <w:vMerge/>
          </w:tcPr>
          <w:p w14:paraId="71A2EFFB"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12DD5CFC" w14:textId="7A3D61BA" w:rsidR="00497303" w:rsidRPr="00E71A77" w:rsidRDefault="00497303" w:rsidP="00497303">
            <w:pPr>
              <w:contextualSpacing/>
              <w:rPr>
                <w:rFonts w:asciiTheme="minorHAnsi" w:hAnsiTheme="minorHAnsi" w:cstheme="minorHAnsi"/>
                <w:sz w:val="22"/>
                <w:szCs w:val="22"/>
              </w:rPr>
            </w:pPr>
            <w:r w:rsidRPr="00E71A77">
              <w:rPr>
                <w:rFonts w:asciiTheme="minorHAnsi" w:hAnsiTheme="minorHAnsi" w:cstheme="minorHAnsi"/>
                <w:sz w:val="22"/>
                <w:szCs w:val="22"/>
              </w:rPr>
              <w:t>Prior to the issue of any Occupation Certificate,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w:t>
            </w:r>
          </w:p>
        </w:tc>
      </w:tr>
      <w:tr w:rsidR="00497303" w:rsidRPr="006107A4" w14:paraId="303409FC" w14:textId="77777777" w:rsidTr="006D7741">
        <w:tc>
          <w:tcPr>
            <w:tcW w:w="783" w:type="pct"/>
            <w:vMerge/>
          </w:tcPr>
          <w:p w14:paraId="707AFFF3"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39BA03E4" w14:textId="23F73094" w:rsidR="00497303" w:rsidRPr="00E71A77" w:rsidRDefault="00497303" w:rsidP="00497303">
            <w:pPr>
              <w:rPr>
                <w:rFonts w:asciiTheme="minorHAnsi" w:hAnsiTheme="minorHAnsi" w:cstheme="minorHAnsi"/>
                <w:spacing w:val="-3"/>
                <w:sz w:val="22"/>
                <w:szCs w:val="22"/>
              </w:rPr>
            </w:pPr>
            <w:r w:rsidRPr="00E71A77">
              <w:rPr>
                <w:rFonts w:asciiTheme="minorHAnsi" w:hAnsiTheme="minorHAnsi" w:cstheme="minorHAnsi"/>
                <w:b/>
                <w:bCs/>
                <w:spacing w:val="-3"/>
                <w:sz w:val="22"/>
                <w:szCs w:val="22"/>
              </w:rPr>
              <w:t xml:space="preserve">Condition Reason: </w:t>
            </w:r>
            <w:r w:rsidRPr="00E71A77">
              <w:rPr>
                <w:rFonts w:asciiTheme="minorHAnsi" w:hAnsiTheme="minorHAnsi" w:cstheme="minorHAnsi"/>
                <w:spacing w:val="-3"/>
                <w:sz w:val="22"/>
                <w:szCs w:val="22"/>
              </w:rPr>
              <w:t>Ensure compliance and protection of public assets.</w:t>
            </w:r>
          </w:p>
        </w:tc>
      </w:tr>
      <w:tr w:rsidR="00497303" w:rsidRPr="006107A4" w14:paraId="6DDE9B2B" w14:textId="77777777" w:rsidTr="006D7741">
        <w:tc>
          <w:tcPr>
            <w:tcW w:w="783" w:type="pct"/>
            <w:vMerge w:val="restart"/>
          </w:tcPr>
          <w:p w14:paraId="5534B5A6"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622984F5" w14:textId="0D141803" w:rsidR="00497303" w:rsidRPr="00E71A77" w:rsidRDefault="00497303" w:rsidP="00497303">
            <w:pPr>
              <w:rPr>
                <w:rFonts w:asciiTheme="minorHAnsi" w:hAnsiTheme="minorHAnsi" w:cstheme="minorHAnsi"/>
                <w:b/>
                <w:bCs/>
                <w:spacing w:val="-3"/>
                <w:sz w:val="22"/>
                <w:szCs w:val="22"/>
              </w:rPr>
            </w:pPr>
            <w:r w:rsidRPr="00E71A77">
              <w:rPr>
                <w:rFonts w:asciiTheme="minorHAnsi" w:hAnsiTheme="minorHAnsi" w:cstheme="minorHAnsi"/>
                <w:b/>
                <w:bCs/>
                <w:sz w:val="22"/>
                <w:szCs w:val="22"/>
              </w:rPr>
              <w:t>Final Inspection – Assets Handover</w:t>
            </w:r>
          </w:p>
        </w:tc>
      </w:tr>
      <w:tr w:rsidR="00497303" w:rsidRPr="006107A4" w14:paraId="67C57317" w14:textId="77777777" w:rsidTr="006D7741">
        <w:tc>
          <w:tcPr>
            <w:tcW w:w="783" w:type="pct"/>
            <w:vMerge/>
          </w:tcPr>
          <w:p w14:paraId="482BF03E"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58AC5F00" w14:textId="4ED3AE93" w:rsidR="00497303" w:rsidRPr="00E71A77" w:rsidRDefault="00497303" w:rsidP="00497303">
            <w:pPr>
              <w:contextualSpacing/>
              <w:rPr>
                <w:rFonts w:asciiTheme="minorHAnsi" w:hAnsiTheme="minorHAnsi" w:cstheme="minorHAnsi"/>
                <w:sz w:val="22"/>
                <w:szCs w:val="22"/>
              </w:rPr>
            </w:pPr>
            <w:proofErr w:type="gramStart"/>
            <w:r w:rsidRPr="00E71A77">
              <w:rPr>
                <w:rFonts w:asciiTheme="minorHAnsi" w:hAnsiTheme="minorHAnsi" w:cstheme="minorHAnsi"/>
                <w:sz w:val="22"/>
                <w:szCs w:val="22"/>
              </w:rPr>
              <w:t>For the purpose of</w:t>
            </w:r>
            <w:proofErr w:type="gramEnd"/>
            <w:r w:rsidRPr="00E71A77">
              <w:rPr>
                <w:rFonts w:asciiTheme="minorHAnsi" w:hAnsiTheme="minorHAnsi" w:cstheme="minorHAnsi"/>
                <w:sz w:val="22"/>
                <w:szCs w:val="22"/>
              </w:rPr>
              <w:t xml:space="preserve"> the handover of the public infrastructure assets to Council, a final inspection shall be conducted in conjunction with Council’s Engineer from City Infrastructure Directorate following the completion of the external works.  Defects found at such inspection shall be rectified by the Applicant prior to Council issuing the Compliance Certificate for the External Works.  Additional inspections, if required, shall be subject to fees payable in accordance with Council’s Schedule of Fees &amp; Charges at the time.</w:t>
            </w:r>
          </w:p>
        </w:tc>
      </w:tr>
      <w:tr w:rsidR="00497303" w:rsidRPr="006107A4" w14:paraId="0F094B36" w14:textId="77777777" w:rsidTr="006D7741">
        <w:tc>
          <w:tcPr>
            <w:tcW w:w="783" w:type="pct"/>
            <w:vMerge/>
          </w:tcPr>
          <w:p w14:paraId="7A4E1005"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1FC977E5" w14:textId="2DC91FE7" w:rsidR="00497303" w:rsidRPr="00E71A77" w:rsidRDefault="00497303" w:rsidP="00497303">
            <w:pPr>
              <w:rPr>
                <w:rFonts w:asciiTheme="minorHAnsi" w:hAnsiTheme="minorHAnsi" w:cstheme="minorHAnsi"/>
                <w:spacing w:val="-3"/>
                <w:sz w:val="22"/>
                <w:szCs w:val="22"/>
              </w:rPr>
            </w:pPr>
            <w:r w:rsidRPr="00E71A77">
              <w:rPr>
                <w:rFonts w:asciiTheme="minorHAnsi" w:hAnsiTheme="minorHAnsi" w:cstheme="minorHAnsi"/>
                <w:b/>
                <w:bCs/>
                <w:spacing w:val="-3"/>
                <w:sz w:val="22"/>
                <w:szCs w:val="22"/>
              </w:rPr>
              <w:t>Condition Reason</w:t>
            </w:r>
            <w:r w:rsidRPr="00E71A77">
              <w:rPr>
                <w:rFonts w:asciiTheme="minorHAnsi" w:hAnsiTheme="minorHAnsi" w:cstheme="minorHAnsi"/>
                <w:spacing w:val="-3"/>
                <w:sz w:val="22"/>
                <w:szCs w:val="22"/>
              </w:rPr>
              <w:t>: Ensure compliance.</w:t>
            </w:r>
          </w:p>
        </w:tc>
      </w:tr>
      <w:tr w:rsidR="00497303" w:rsidRPr="006107A4" w14:paraId="6EDE658E" w14:textId="77777777" w:rsidTr="006D7741">
        <w:tc>
          <w:tcPr>
            <w:tcW w:w="783" w:type="pct"/>
            <w:vMerge w:val="restart"/>
          </w:tcPr>
          <w:p w14:paraId="5B20C674"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136A44CF" w14:textId="491ACBD7" w:rsidR="00497303" w:rsidRPr="00E71A77" w:rsidRDefault="00497303" w:rsidP="00497303">
            <w:pPr>
              <w:rPr>
                <w:rFonts w:asciiTheme="minorHAnsi" w:hAnsiTheme="minorHAnsi" w:cstheme="minorHAnsi"/>
                <w:b/>
                <w:bCs/>
                <w:spacing w:val="-3"/>
                <w:sz w:val="22"/>
                <w:szCs w:val="22"/>
              </w:rPr>
            </w:pPr>
            <w:r w:rsidRPr="00E71A77">
              <w:rPr>
                <w:rFonts w:asciiTheme="minorHAnsi" w:hAnsiTheme="minorHAnsi" w:cstheme="minorHAnsi"/>
                <w:b/>
                <w:bCs/>
                <w:sz w:val="22"/>
                <w:szCs w:val="22"/>
              </w:rPr>
              <w:t>Compliance Certificate – External Works and Public Infrastructure Restoration</w:t>
            </w:r>
          </w:p>
        </w:tc>
      </w:tr>
      <w:tr w:rsidR="00497303" w:rsidRPr="006107A4" w14:paraId="49051941" w14:textId="77777777" w:rsidTr="006D7741">
        <w:tc>
          <w:tcPr>
            <w:tcW w:w="783" w:type="pct"/>
            <w:vMerge/>
          </w:tcPr>
          <w:p w14:paraId="3AB49F96"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3E5B20C6" w14:textId="4F117906" w:rsidR="00497303" w:rsidRPr="00E71A77" w:rsidRDefault="00497303" w:rsidP="00497303">
            <w:pPr>
              <w:contextualSpacing/>
              <w:rPr>
                <w:rFonts w:asciiTheme="minorHAnsi" w:hAnsiTheme="minorHAnsi" w:cstheme="minorHAnsi"/>
                <w:sz w:val="22"/>
                <w:szCs w:val="22"/>
              </w:rPr>
            </w:pPr>
            <w:r w:rsidRPr="00E71A77">
              <w:rPr>
                <w:rFonts w:asciiTheme="minorHAnsi" w:hAnsiTheme="minorHAnsi" w:cstheme="minorHAnsi"/>
                <w:sz w:val="22"/>
                <w:szCs w:val="22"/>
              </w:rPr>
              <w:t xml:space="preserve">Prior to the issue of any Occupation Certificate, a compliance certificate shall be obtained from Council’s City Infrastructure Directorate confirming that all works in the road reserve including all public domain improvement works and restoration of infrastructure assets that have dilapidated </w:t>
            </w:r>
            <w:proofErr w:type="gramStart"/>
            <w:r w:rsidRPr="00E71A77">
              <w:rPr>
                <w:rFonts w:asciiTheme="minorHAnsi" w:hAnsiTheme="minorHAnsi" w:cstheme="minorHAnsi"/>
                <w:sz w:val="22"/>
                <w:szCs w:val="22"/>
              </w:rPr>
              <w:t>as a result of</w:t>
            </w:r>
            <w:proofErr w:type="gramEnd"/>
            <w:r w:rsidRPr="00E71A77">
              <w:rPr>
                <w:rFonts w:asciiTheme="minorHAnsi" w:hAnsiTheme="minorHAnsi" w:cstheme="minorHAnsi"/>
                <w:sz w:val="22"/>
                <w:szCs w:val="22"/>
              </w:rPr>
              <w:t xml:space="preserve"> the development works, have been completed to Council’s satisfaction and in accordance with the Council approved drawings. The applicant shall be liable for the payment of the fee associated with the issuing of this Certificate in accordance with Council’s Schedule of Fees and Charges at the time of issue of the Certificate.</w:t>
            </w:r>
          </w:p>
        </w:tc>
      </w:tr>
      <w:tr w:rsidR="00497303" w:rsidRPr="006107A4" w14:paraId="350CF302" w14:textId="77777777" w:rsidTr="006D7741">
        <w:tc>
          <w:tcPr>
            <w:tcW w:w="783" w:type="pct"/>
            <w:vMerge/>
          </w:tcPr>
          <w:p w14:paraId="7F5F8E95" w14:textId="77777777" w:rsidR="00497303" w:rsidRPr="00E71A77" w:rsidRDefault="00497303" w:rsidP="00660BF9">
            <w:pPr>
              <w:pStyle w:val="ListParagraph"/>
              <w:numPr>
                <w:ilvl w:val="0"/>
                <w:numId w:val="73"/>
              </w:numPr>
              <w:rPr>
                <w:rFonts w:asciiTheme="minorHAnsi" w:hAnsiTheme="minorHAnsi" w:cstheme="minorHAnsi"/>
                <w:sz w:val="22"/>
              </w:rPr>
            </w:pPr>
          </w:p>
        </w:tc>
        <w:tc>
          <w:tcPr>
            <w:tcW w:w="4217" w:type="pct"/>
          </w:tcPr>
          <w:p w14:paraId="0FEDE8E9" w14:textId="15AFDC35" w:rsidR="00497303" w:rsidRPr="00E71A77" w:rsidRDefault="00497303" w:rsidP="00497303">
            <w:pPr>
              <w:rPr>
                <w:rFonts w:asciiTheme="minorHAnsi" w:hAnsiTheme="minorHAnsi" w:cstheme="minorHAnsi"/>
                <w:spacing w:val="-3"/>
                <w:sz w:val="22"/>
                <w:szCs w:val="22"/>
              </w:rPr>
            </w:pPr>
            <w:r w:rsidRPr="00E71A77">
              <w:rPr>
                <w:rFonts w:asciiTheme="minorHAnsi" w:hAnsiTheme="minorHAnsi" w:cstheme="minorHAnsi"/>
                <w:b/>
                <w:bCs/>
                <w:spacing w:val="-3"/>
                <w:sz w:val="22"/>
                <w:szCs w:val="22"/>
              </w:rPr>
              <w:t>Condition Reason:</w:t>
            </w:r>
            <w:r w:rsidRPr="00E71A77">
              <w:rPr>
                <w:rFonts w:asciiTheme="minorHAnsi" w:hAnsiTheme="minorHAnsi" w:cstheme="minorHAnsi"/>
                <w:spacing w:val="-3"/>
                <w:sz w:val="22"/>
                <w:szCs w:val="22"/>
              </w:rPr>
              <w:t xml:space="preserve"> Ensure compliance.</w:t>
            </w:r>
          </w:p>
        </w:tc>
      </w:tr>
      <w:tr w:rsidR="00497303" w:rsidRPr="006107A4" w14:paraId="0768E72B" w14:textId="77777777" w:rsidTr="006D7741">
        <w:tc>
          <w:tcPr>
            <w:tcW w:w="783" w:type="pct"/>
            <w:vMerge w:val="restart"/>
          </w:tcPr>
          <w:p w14:paraId="7D988858" w14:textId="77777777" w:rsidR="00497303" w:rsidRPr="00781619" w:rsidRDefault="00497303" w:rsidP="00660BF9">
            <w:pPr>
              <w:pStyle w:val="ListParagraph"/>
              <w:numPr>
                <w:ilvl w:val="0"/>
                <w:numId w:val="73"/>
              </w:numPr>
              <w:rPr>
                <w:rFonts w:asciiTheme="minorHAnsi" w:hAnsiTheme="minorHAnsi" w:cstheme="minorHAnsi"/>
                <w:sz w:val="22"/>
              </w:rPr>
            </w:pPr>
          </w:p>
        </w:tc>
        <w:tc>
          <w:tcPr>
            <w:tcW w:w="4217" w:type="pct"/>
          </w:tcPr>
          <w:p w14:paraId="5FB39506" w14:textId="0E36E1C4" w:rsidR="00497303" w:rsidRPr="00781619" w:rsidRDefault="00497303" w:rsidP="00497303">
            <w:pPr>
              <w:rPr>
                <w:rFonts w:asciiTheme="minorHAnsi" w:hAnsiTheme="minorHAnsi" w:cstheme="minorHAnsi"/>
                <w:b/>
                <w:bCs/>
                <w:spacing w:val="-3"/>
                <w:sz w:val="22"/>
                <w:szCs w:val="22"/>
              </w:rPr>
            </w:pPr>
            <w:r w:rsidRPr="00781619">
              <w:rPr>
                <w:rFonts w:asciiTheme="minorHAnsi" w:hAnsiTheme="minorHAnsi" w:cstheme="minorHAnsi"/>
                <w:b/>
                <w:bCs/>
                <w:sz w:val="22"/>
                <w:szCs w:val="22"/>
              </w:rPr>
              <w:t>Council Road Pavement Dilapidation Fee</w:t>
            </w:r>
          </w:p>
        </w:tc>
      </w:tr>
      <w:tr w:rsidR="00497303" w:rsidRPr="006107A4" w14:paraId="25DB60F7" w14:textId="77777777" w:rsidTr="006D7741">
        <w:tc>
          <w:tcPr>
            <w:tcW w:w="783" w:type="pct"/>
            <w:vMerge/>
          </w:tcPr>
          <w:p w14:paraId="2C963953" w14:textId="77777777" w:rsidR="00497303" w:rsidRPr="00781619" w:rsidRDefault="00497303" w:rsidP="00660BF9">
            <w:pPr>
              <w:pStyle w:val="ListParagraph"/>
              <w:numPr>
                <w:ilvl w:val="0"/>
                <w:numId w:val="73"/>
              </w:numPr>
              <w:rPr>
                <w:rFonts w:asciiTheme="minorHAnsi" w:hAnsiTheme="minorHAnsi" w:cstheme="minorHAnsi"/>
                <w:sz w:val="22"/>
              </w:rPr>
            </w:pPr>
          </w:p>
        </w:tc>
        <w:tc>
          <w:tcPr>
            <w:tcW w:w="4217" w:type="pct"/>
          </w:tcPr>
          <w:p w14:paraId="4AE399D9" w14:textId="77777777" w:rsidR="00497303" w:rsidRPr="00781619" w:rsidRDefault="00497303" w:rsidP="00497303">
            <w:pPr>
              <w:contextualSpacing/>
              <w:rPr>
                <w:rFonts w:asciiTheme="minorHAnsi" w:hAnsiTheme="minorHAnsi" w:cstheme="minorHAnsi"/>
                <w:sz w:val="22"/>
                <w:szCs w:val="22"/>
              </w:rPr>
            </w:pPr>
            <w:r w:rsidRPr="00781619">
              <w:rPr>
                <w:rFonts w:asciiTheme="minorHAnsi" w:hAnsiTheme="minorHAnsi" w:cstheme="minorHAnsi"/>
                <w:sz w:val="22"/>
                <w:szCs w:val="22"/>
              </w:rPr>
              <w:t>A Road Pavement Dilapidation Fee is payable, prior to issue of any Occupation Certificate, to offset the significant acceleration of the serviceable lifespan of Council Road pavement resulting from dilapidation during demolition and construction phases of the development works. The following documentation is to be provided to Council to enable calculation of the fee in accordance with Council’s current Schedule of Fees and Charges:</w:t>
            </w:r>
          </w:p>
          <w:p w14:paraId="1891F77F" w14:textId="77777777" w:rsidR="00497303" w:rsidRPr="00781619" w:rsidRDefault="00497303" w:rsidP="00497303">
            <w:pPr>
              <w:contextualSpacing/>
              <w:rPr>
                <w:rFonts w:asciiTheme="minorHAnsi" w:hAnsiTheme="minorHAnsi" w:cstheme="minorHAnsi"/>
                <w:sz w:val="22"/>
                <w:szCs w:val="22"/>
              </w:rPr>
            </w:pPr>
          </w:p>
          <w:p w14:paraId="32D07890" w14:textId="77777777" w:rsidR="00497303" w:rsidRPr="00781619" w:rsidRDefault="00497303" w:rsidP="00497303">
            <w:pPr>
              <w:numPr>
                <w:ilvl w:val="5"/>
                <w:numId w:val="40"/>
              </w:numPr>
              <w:ind w:left="1276" w:hanging="283"/>
              <w:contextualSpacing/>
              <w:rPr>
                <w:rFonts w:asciiTheme="minorHAnsi" w:hAnsiTheme="minorHAnsi" w:cstheme="minorHAnsi"/>
                <w:sz w:val="22"/>
                <w:szCs w:val="22"/>
              </w:rPr>
            </w:pPr>
            <w:r w:rsidRPr="00781619">
              <w:rPr>
                <w:rFonts w:asciiTheme="minorHAnsi" w:hAnsiTheme="minorHAnsi" w:cstheme="minorHAnsi"/>
                <w:sz w:val="22"/>
                <w:szCs w:val="22"/>
              </w:rPr>
              <w:t>Approved Construction Traffic Management Plan (CTMP) detailing approved routes of heavy vehicles to and from the site during the demolition and construction phases.</w:t>
            </w:r>
          </w:p>
          <w:p w14:paraId="02ADF359" w14:textId="77777777" w:rsidR="00497303" w:rsidRPr="00781619" w:rsidRDefault="00497303" w:rsidP="00497303">
            <w:pPr>
              <w:numPr>
                <w:ilvl w:val="5"/>
                <w:numId w:val="40"/>
              </w:numPr>
              <w:ind w:left="1276" w:hanging="283"/>
              <w:contextualSpacing/>
              <w:rPr>
                <w:rFonts w:asciiTheme="minorHAnsi" w:hAnsiTheme="minorHAnsi" w:cstheme="minorHAnsi"/>
                <w:sz w:val="22"/>
                <w:szCs w:val="22"/>
              </w:rPr>
            </w:pPr>
            <w:r w:rsidRPr="00781619">
              <w:rPr>
                <w:rFonts w:asciiTheme="minorHAnsi" w:hAnsiTheme="minorHAnsi" w:cstheme="minorHAnsi"/>
                <w:sz w:val="22"/>
                <w:szCs w:val="22"/>
              </w:rPr>
              <w:t>Documentation detailing the Gross Floor Area (GFA) of any structures to be demolished as part of the development works.</w:t>
            </w:r>
          </w:p>
          <w:p w14:paraId="665D584C" w14:textId="77777777" w:rsidR="00497303" w:rsidRPr="00781619" w:rsidRDefault="00497303" w:rsidP="00497303">
            <w:pPr>
              <w:numPr>
                <w:ilvl w:val="5"/>
                <w:numId w:val="40"/>
              </w:numPr>
              <w:ind w:left="1276" w:hanging="283"/>
              <w:contextualSpacing/>
              <w:rPr>
                <w:rFonts w:asciiTheme="minorHAnsi" w:hAnsiTheme="minorHAnsi" w:cstheme="minorHAnsi"/>
                <w:sz w:val="22"/>
                <w:szCs w:val="22"/>
              </w:rPr>
            </w:pPr>
            <w:r w:rsidRPr="00781619">
              <w:rPr>
                <w:rFonts w:asciiTheme="minorHAnsi" w:hAnsiTheme="minorHAnsi" w:cstheme="minorHAnsi"/>
                <w:sz w:val="22"/>
                <w:szCs w:val="22"/>
              </w:rPr>
              <w:t>Documentation detailing the Gross Floor Area (GFA) of the proposed or completed structures, constructed on the development site, in accordance with the approved development plans.</w:t>
            </w:r>
          </w:p>
          <w:p w14:paraId="261159F1" w14:textId="77777777" w:rsidR="00497303" w:rsidRPr="00781619" w:rsidRDefault="00497303" w:rsidP="00497303">
            <w:pPr>
              <w:rPr>
                <w:rFonts w:asciiTheme="minorHAnsi" w:hAnsiTheme="minorHAnsi" w:cstheme="minorHAnsi"/>
                <w:spacing w:val="-3"/>
                <w:sz w:val="22"/>
                <w:szCs w:val="22"/>
              </w:rPr>
            </w:pPr>
          </w:p>
          <w:p w14:paraId="1A22030A" w14:textId="27A74DC5" w:rsidR="00497303" w:rsidRPr="00781619" w:rsidRDefault="00497303" w:rsidP="00497303">
            <w:pPr>
              <w:rPr>
                <w:rFonts w:asciiTheme="minorHAnsi" w:hAnsiTheme="minorHAnsi" w:cstheme="minorHAnsi"/>
                <w:spacing w:val="-3"/>
                <w:sz w:val="22"/>
                <w:szCs w:val="22"/>
              </w:rPr>
            </w:pPr>
            <w:r w:rsidRPr="00781619">
              <w:rPr>
                <w:rFonts w:asciiTheme="minorHAnsi" w:hAnsiTheme="minorHAnsi" w:cstheme="minorHAnsi"/>
                <w:spacing w:val="-3"/>
                <w:sz w:val="22"/>
                <w:szCs w:val="22"/>
              </w:rPr>
              <w:t xml:space="preserve">The applicant is to pay the fee based on the above documentation and Council’s Schedule of Fees &amp; Charges at the time of the issue of the plan approval, prior to issue of any Occupation Certificate. </w:t>
            </w:r>
          </w:p>
        </w:tc>
      </w:tr>
      <w:tr w:rsidR="00497303" w:rsidRPr="006107A4" w14:paraId="0D36AB2D" w14:textId="77777777" w:rsidTr="006D7741">
        <w:tc>
          <w:tcPr>
            <w:tcW w:w="783" w:type="pct"/>
            <w:vMerge/>
          </w:tcPr>
          <w:p w14:paraId="385B1C24" w14:textId="77777777" w:rsidR="00497303" w:rsidRPr="00781619" w:rsidRDefault="00497303" w:rsidP="00660BF9">
            <w:pPr>
              <w:pStyle w:val="ListParagraph"/>
              <w:numPr>
                <w:ilvl w:val="0"/>
                <w:numId w:val="73"/>
              </w:numPr>
              <w:rPr>
                <w:rFonts w:asciiTheme="minorHAnsi" w:hAnsiTheme="minorHAnsi" w:cstheme="minorHAnsi"/>
                <w:sz w:val="22"/>
              </w:rPr>
            </w:pPr>
          </w:p>
        </w:tc>
        <w:tc>
          <w:tcPr>
            <w:tcW w:w="4217" w:type="pct"/>
          </w:tcPr>
          <w:p w14:paraId="1A536AD8" w14:textId="0F371828" w:rsidR="00497303" w:rsidRPr="00781619" w:rsidRDefault="00497303" w:rsidP="00497303">
            <w:pPr>
              <w:rPr>
                <w:rFonts w:asciiTheme="minorHAnsi" w:hAnsiTheme="minorHAnsi" w:cstheme="minorHAnsi"/>
                <w:spacing w:val="-3"/>
                <w:sz w:val="22"/>
                <w:szCs w:val="22"/>
              </w:rPr>
            </w:pPr>
            <w:r w:rsidRPr="00781619">
              <w:rPr>
                <w:rFonts w:asciiTheme="minorHAnsi" w:hAnsiTheme="minorHAnsi" w:cstheme="minorHAnsi"/>
                <w:b/>
                <w:bCs/>
                <w:spacing w:val="-3"/>
                <w:sz w:val="22"/>
                <w:szCs w:val="22"/>
              </w:rPr>
              <w:t xml:space="preserve">Condition Reason: </w:t>
            </w:r>
            <w:r w:rsidRPr="00781619">
              <w:rPr>
                <w:rFonts w:asciiTheme="minorHAnsi" w:hAnsiTheme="minorHAnsi" w:cstheme="minorHAnsi"/>
                <w:spacing w:val="-3"/>
                <w:sz w:val="22"/>
                <w:szCs w:val="22"/>
              </w:rPr>
              <w:t>Protection and maintenance of Council's road pavement assets.</w:t>
            </w:r>
          </w:p>
        </w:tc>
      </w:tr>
      <w:tr w:rsidR="00497303" w:rsidRPr="006107A4" w14:paraId="1292AFFC" w14:textId="77777777" w:rsidTr="006D7741">
        <w:tc>
          <w:tcPr>
            <w:tcW w:w="783" w:type="pct"/>
            <w:vMerge w:val="restart"/>
          </w:tcPr>
          <w:p w14:paraId="3906CFC8" w14:textId="77777777" w:rsidR="00497303" w:rsidRPr="00AF4E38" w:rsidRDefault="00497303" w:rsidP="00660BF9">
            <w:pPr>
              <w:pStyle w:val="ListParagraph"/>
              <w:numPr>
                <w:ilvl w:val="0"/>
                <w:numId w:val="73"/>
              </w:numPr>
              <w:rPr>
                <w:rFonts w:asciiTheme="minorHAnsi" w:hAnsiTheme="minorHAnsi" w:cstheme="minorHAnsi"/>
                <w:sz w:val="22"/>
              </w:rPr>
            </w:pPr>
          </w:p>
        </w:tc>
        <w:tc>
          <w:tcPr>
            <w:tcW w:w="4217" w:type="pct"/>
          </w:tcPr>
          <w:p w14:paraId="555E027F" w14:textId="4E9BAED8" w:rsidR="00497303" w:rsidRPr="00AF4E38" w:rsidRDefault="00497303" w:rsidP="00497303">
            <w:pPr>
              <w:autoSpaceDE w:val="0"/>
              <w:autoSpaceDN w:val="0"/>
              <w:adjustRightInd w:val="0"/>
              <w:jc w:val="both"/>
              <w:rPr>
                <w:rFonts w:asciiTheme="minorHAnsi" w:eastAsia="Calibri" w:hAnsiTheme="minorHAnsi" w:cstheme="minorHAnsi"/>
                <w:bCs/>
                <w:sz w:val="22"/>
                <w:szCs w:val="22"/>
                <w:lang w:eastAsia="en-AU"/>
              </w:rPr>
            </w:pPr>
            <w:r w:rsidRPr="00AF4E38">
              <w:rPr>
                <w:rFonts w:asciiTheme="minorHAnsi" w:eastAsia="Calibri" w:hAnsiTheme="minorHAnsi" w:cstheme="minorHAnsi"/>
                <w:b/>
                <w:sz w:val="22"/>
                <w:szCs w:val="22"/>
                <w:lang w:eastAsia="en-AU"/>
              </w:rPr>
              <w:t xml:space="preserve">Signage and </w:t>
            </w:r>
            <w:proofErr w:type="spellStart"/>
            <w:r w:rsidRPr="00AF4E38">
              <w:rPr>
                <w:rFonts w:asciiTheme="minorHAnsi" w:eastAsia="Calibri" w:hAnsiTheme="minorHAnsi" w:cstheme="minorHAnsi"/>
                <w:b/>
                <w:sz w:val="22"/>
                <w:szCs w:val="22"/>
                <w:lang w:eastAsia="en-AU"/>
              </w:rPr>
              <w:t>Linemarking</w:t>
            </w:r>
            <w:proofErr w:type="spellEnd"/>
            <w:r w:rsidRPr="00AF4E38">
              <w:rPr>
                <w:rFonts w:asciiTheme="minorHAnsi" w:eastAsia="Calibri" w:hAnsiTheme="minorHAnsi" w:cstheme="minorHAnsi"/>
                <w:b/>
                <w:sz w:val="22"/>
                <w:szCs w:val="22"/>
                <w:lang w:eastAsia="en-AU"/>
              </w:rPr>
              <w:t xml:space="preserve"> (External – Approval)</w:t>
            </w:r>
          </w:p>
        </w:tc>
      </w:tr>
      <w:tr w:rsidR="00497303" w:rsidRPr="006107A4" w14:paraId="3A389B6A" w14:textId="77777777" w:rsidTr="006D7741">
        <w:tc>
          <w:tcPr>
            <w:tcW w:w="783" w:type="pct"/>
            <w:vMerge/>
          </w:tcPr>
          <w:p w14:paraId="748B3D9E" w14:textId="77777777" w:rsidR="00497303" w:rsidRPr="00AF4E38" w:rsidRDefault="00497303" w:rsidP="00660BF9">
            <w:pPr>
              <w:pStyle w:val="ListParagraph"/>
              <w:numPr>
                <w:ilvl w:val="0"/>
                <w:numId w:val="73"/>
              </w:numPr>
              <w:rPr>
                <w:rFonts w:asciiTheme="minorHAnsi" w:hAnsiTheme="minorHAnsi" w:cstheme="minorHAnsi"/>
                <w:sz w:val="22"/>
              </w:rPr>
            </w:pPr>
          </w:p>
        </w:tc>
        <w:tc>
          <w:tcPr>
            <w:tcW w:w="4217" w:type="pct"/>
          </w:tcPr>
          <w:p w14:paraId="2FD8487D" w14:textId="6BAD97BC" w:rsidR="00497303" w:rsidRPr="00AF4E38" w:rsidRDefault="00497303" w:rsidP="00497303">
            <w:pPr>
              <w:autoSpaceDE w:val="0"/>
              <w:autoSpaceDN w:val="0"/>
              <w:adjustRightInd w:val="0"/>
              <w:ind w:left="-10"/>
              <w:jc w:val="both"/>
              <w:rPr>
                <w:rFonts w:asciiTheme="minorHAnsi" w:hAnsiTheme="minorHAnsi" w:cstheme="minorHAnsi"/>
                <w:bCs/>
                <w:sz w:val="22"/>
                <w:szCs w:val="22"/>
              </w:rPr>
            </w:pPr>
            <w:r w:rsidRPr="00AF4E38">
              <w:rPr>
                <w:rFonts w:asciiTheme="minorHAnsi" w:hAnsiTheme="minorHAnsi" w:cstheme="minorHAnsi"/>
                <w:sz w:val="22"/>
                <w:szCs w:val="22"/>
              </w:rPr>
              <w:t xml:space="preserve">Before the issue of an occupation certificate, a signage and </w:t>
            </w:r>
            <w:proofErr w:type="spellStart"/>
            <w:r w:rsidRPr="00AF4E38">
              <w:rPr>
                <w:rFonts w:asciiTheme="minorHAnsi" w:hAnsiTheme="minorHAnsi" w:cstheme="minorHAnsi"/>
                <w:sz w:val="22"/>
                <w:szCs w:val="22"/>
              </w:rPr>
              <w:t>linemarking</w:t>
            </w:r>
            <w:proofErr w:type="spellEnd"/>
            <w:r w:rsidRPr="00AF4E38">
              <w:rPr>
                <w:rFonts w:asciiTheme="minorHAnsi" w:hAnsiTheme="minorHAnsi" w:cstheme="minorHAnsi"/>
                <w:sz w:val="22"/>
                <w:szCs w:val="22"/>
              </w:rPr>
              <w:t xml:space="preserve"> plan must be prepared by a suitably qualified traffic engineer to the satisfaction of Council’s Traffic Services Department for any traffic and parking changes proposed on the public road network.</w:t>
            </w:r>
          </w:p>
          <w:p w14:paraId="1761C040" w14:textId="77777777" w:rsidR="00497303" w:rsidRPr="00AF4E38" w:rsidRDefault="00497303" w:rsidP="00497303">
            <w:pPr>
              <w:pStyle w:val="ListParagraph"/>
              <w:autoSpaceDE w:val="0"/>
              <w:autoSpaceDN w:val="0"/>
              <w:adjustRightInd w:val="0"/>
              <w:ind w:left="0"/>
              <w:jc w:val="both"/>
              <w:rPr>
                <w:rFonts w:asciiTheme="minorHAnsi" w:hAnsiTheme="minorHAnsi" w:cstheme="minorHAnsi"/>
                <w:sz w:val="22"/>
                <w:szCs w:val="22"/>
              </w:rPr>
            </w:pPr>
            <w:r w:rsidRPr="00AF4E38">
              <w:rPr>
                <w:rFonts w:asciiTheme="minorHAnsi" w:hAnsiTheme="minorHAnsi" w:cstheme="minorHAnsi"/>
                <w:b/>
                <w:sz w:val="22"/>
                <w:szCs w:val="22"/>
              </w:rPr>
              <w:t xml:space="preserve">Note: </w:t>
            </w:r>
            <w:bookmarkStart w:id="2" w:name="_Hlk136441195"/>
            <w:r w:rsidRPr="00AF4E38">
              <w:rPr>
                <w:rFonts w:asciiTheme="minorHAnsi" w:hAnsiTheme="minorHAnsi" w:cstheme="minorHAnsi"/>
                <w:sz w:val="22"/>
                <w:szCs w:val="22"/>
              </w:rPr>
              <w:t xml:space="preserve">The person acting on this consent is advised that traffic and parking changes may need to be referred to the Ryde Traffic Committee, which generally meets once a month. As such, adequate time should be allowed for the review and approval process. </w:t>
            </w:r>
            <w:bookmarkEnd w:id="2"/>
          </w:p>
          <w:p w14:paraId="1CC7DB66" w14:textId="28635928" w:rsidR="00497303" w:rsidRPr="00AF4E38" w:rsidRDefault="00497303" w:rsidP="00497303">
            <w:pPr>
              <w:pStyle w:val="ListParagraph"/>
              <w:autoSpaceDE w:val="0"/>
              <w:autoSpaceDN w:val="0"/>
              <w:adjustRightInd w:val="0"/>
              <w:ind w:left="0"/>
              <w:jc w:val="both"/>
              <w:rPr>
                <w:rFonts w:asciiTheme="minorHAnsi" w:hAnsiTheme="minorHAnsi" w:cstheme="minorHAnsi"/>
                <w:sz w:val="22"/>
                <w:szCs w:val="22"/>
              </w:rPr>
            </w:pPr>
            <w:r w:rsidRPr="00AF4E38">
              <w:rPr>
                <w:rFonts w:asciiTheme="minorHAnsi" w:hAnsiTheme="minorHAnsi" w:cstheme="minorHAnsi"/>
                <w:sz w:val="22"/>
                <w:szCs w:val="22"/>
              </w:rPr>
              <w:t>All fees and charges associated with the review of this plan are to be paid (as per Council’s Fees and Charges current at the time of payment).</w:t>
            </w:r>
          </w:p>
        </w:tc>
      </w:tr>
      <w:tr w:rsidR="00497303" w:rsidRPr="006107A4" w14:paraId="1D4C6A14" w14:textId="77777777" w:rsidTr="006D7741">
        <w:tc>
          <w:tcPr>
            <w:tcW w:w="783" w:type="pct"/>
            <w:vMerge/>
          </w:tcPr>
          <w:p w14:paraId="4294A03E" w14:textId="77777777" w:rsidR="00497303" w:rsidRPr="00AF4E38" w:rsidRDefault="00497303" w:rsidP="00660BF9">
            <w:pPr>
              <w:pStyle w:val="ListParagraph"/>
              <w:numPr>
                <w:ilvl w:val="0"/>
                <w:numId w:val="73"/>
              </w:numPr>
              <w:rPr>
                <w:rFonts w:asciiTheme="minorHAnsi" w:hAnsiTheme="minorHAnsi" w:cstheme="minorHAnsi"/>
                <w:sz w:val="22"/>
              </w:rPr>
            </w:pPr>
          </w:p>
        </w:tc>
        <w:tc>
          <w:tcPr>
            <w:tcW w:w="4217" w:type="pct"/>
          </w:tcPr>
          <w:p w14:paraId="5AD44AF4" w14:textId="1C1E5AB5" w:rsidR="00497303" w:rsidRPr="00AF4E38" w:rsidRDefault="00497303" w:rsidP="00497303">
            <w:pPr>
              <w:ind w:firstLine="1"/>
              <w:jc w:val="both"/>
              <w:rPr>
                <w:rFonts w:asciiTheme="minorHAnsi" w:hAnsiTheme="minorHAnsi" w:cstheme="minorHAnsi"/>
                <w:sz w:val="22"/>
                <w:szCs w:val="22"/>
              </w:rPr>
            </w:pPr>
            <w:r w:rsidRPr="00AF4E38">
              <w:rPr>
                <w:rFonts w:asciiTheme="minorHAnsi" w:hAnsiTheme="minorHAnsi" w:cstheme="minorHAnsi"/>
                <w:b/>
                <w:bCs/>
                <w:sz w:val="22"/>
                <w:szCs w:val="22"/>
              </w:rPr>
              <w:t xml:space="preserve">Condition reason: </w:t>
            </w:r>
            <w:r w:rsidRPr="00AF4E38">
              <w:rPr>
                <w:rFonts w:asciiTheme="minorHAnsi" w:hAnsiTheme="minorHAnsi" w:cstheme="minorHAnsi"/>
                <w:sz w:val="22"/>
                <w:szCs w:val="22"/>
              </w:rPr>
              <w:t xml:space="preserve">To ensure that changes to the traffic and parking conditions within the surrounding public road network </w:t>
            </w:r>
            <w:proofErr w:type="gramStart"/>
            <w:r w:rsidRPr="00AF4E38">
              <w:rPr>
                <w:rFonts w:asciiTheme="minorHAnsi" w:hAnsiTheme="minorHAnsi" w:cstheme="minorHAnsi"/>
                <w:sz w:val="22"/>
                <w:szCs w:val="22"/>
              </w:rPr>
              <w:t>as a consequence of</w:t>
            </w:r>
            <w:proofErr w:type="gramEnd"/>
            <w:r w:rsidRPr="00AF4E38">
              <w:rPr>
                <w:rFonts w:asciiTheme="minorHAnsi" w:hAnsiTheme="minorHAnsi" w:cstheme="minorHAnsi"/>
                <w:sz w:val="22"/>
                <w:szCs w:val="22"/>
              </w:rPr>
              <w:t xml:space="preserve"> the development is appropriately managed to minimise the impact to public safety and amenity.  </w:t>
            </w:r>
          </w:p>
        </w:tc>
      </w:tr>
      <w:tr w:rsidR="00497303" w:rsidRPr="006107A4" w14:paraId="652F39DE" w14:textId="77777777" w:rsidTr="006D7741">
        <w:tc>
          <w:tcPr>
            <w:tcW w:w="783" w:type="pct"/>
            <w:vMerge w:val="restart"/>
          </w:tcPr>
          <w:p w14:paraId="29A0AA6C" w14:textId="77777777" w:rsidR="00497303" w:rsidRPr="00D60322" w:rsidRDefault="00497303" w:rsidP="00660BF9">
            <w:pPr>
              <w:pStyle w:val="ListParagraph"/>
              <w:numPr>
                <w:ilvl w:val="0"/>
                <w:numId w:val="73"/>
              </w:numPr>
              <w:rPr>
                <w:rFonts w:asciiTheme="minorHAnsi" w:hAnsiTheme="minorHAnsi" w:cstheme="minorHAnsi"/>
                <w:sz w:val="22"/>
              </w:rPr>
            </w:pPr>
          </w:p>
        </w:tc>
        <w:tc>
          <w:tcPr>
            <w:tcW w:w="4217" w:type="pct"/>
          </w:tcPr>
          <w:p w14:paraId="13B6C1A3" w14:textId="6EA89A0E" w:rsidR="00497303" w:rsidRPr="00D60322" w:rsidRDefault="00497303" w:rsidP="00497303">
            <w:pPr>
              <w:autoSpaceDE w:val="0"/>
              <w:autoSpaceDN w:val="0"/>
              <w:adjustRightInd w:val="0"/>
              <w:jc w:val="both"/>
              <w:rPr>
                <w:rFonts w:asciiTheme="minorHAnsi" w:hAnsiTheme="minorHAnsi" w:cstheme="minorHAnsi"/>
                <w:bCs/>
                <w:sz w:val="22"/>
                <w:szCs w:val="22"/>
              </w:rPr>
            </w:pPr>
            <w:r w:rsidRPr="00D60322">
              <w:rPr>
                <w:rFonts w:asciiTheme="minorHAnsi" w:hAnsiTheme="minorHAnsi" w:cstheme="minorHAnsi"/>
                <w:b/>
                <w:sz w:val="22"/>
                <w:szCs w:val="22"/>
              </w:rPr>
              <w:t xml:space="preserve">Signage and </w:t>
            </w:r>
            <w:proofErr w:type="spellStart"/>
            <w:r w:rsidRPr="00D60322">
              <w:rPr>
                <w:rFonts w:asciiTheme="minorHAnsi" w:hAnsiTheme="minorHAnsi" w:cstheme="minorHAnsi"/>
                <w:b/>
                <w:sz w:val="22"/>
                <w:szCs w:val="22"/>
              </w:rPr>
              <w:t>Linemarking</w:t>
            </w:r>
            <w:proofErr w:type="spellEnd"/>
            <w:r w:rsidRPr="00D60322">
              <w:rPr>
                <w:rFonts w:asciiTheme="minorHAnsi" w:hAnsiTheme="minorHAnsi" w:cstheme="minorHAnsi"/>
                <w:b/>
                <w:sz w:val="22"/>
                <w:szCs w:val="22"/>
              </w:rPr>
              <w:t xml:space="preserve"> (External – Implementation)</w:t>
            </w:r>
          </w:p>
        </w:tc>
      </w:tr>
      <w:tr w:rsidR="00497303" w:rsidRPr="006107A4" w14:paraId="2E54B9A4" w14:textId="77777777" w:rsidTr="006D7741">
        <w:tc>
          <w:tcPr>
            <w:tcW w:w="783" w:type="pct"/>
            <w:vMerge/>
          </w:tcPr>
          <w:p w14:paraId="34FABDB8" w14:textId="77777777" w:rsidR="00497303" w:rsidRPr="00D60322" w:rsidRDefault="00497303" w:rsidP="00660BF9">
            <w:pPr>
              <w:pStyle w:val="ListParagraph"/>
              <w:numPr>
                <w:ilvl w:val="0"/>
                <w:numId w:val="73"/>
              </w:numPr>
              <w:rPr>
                <w:rFonts w:asciiTheme="minorHAnsi" w:hAnsiTheme="minorHAnsi" w:cstheme="minorHAnsi"/>
                <w:sz w:val="22"/>
              </w:rPr>
            </w:pPr>
          </w:p>
        </w:tc>
        <w:tc>
          <w:tcPr>
            <w:tcW w:w="4217" w:type="pct"/>
          </w:tcPr>
          <w:p w14:paraId="124CFB63" w14:textId="1C67C9A8" w:rsidR="00497303" w:rsidRPr="00D60322" w:rsidRDefault="00497303" w:rsidP="00497303">
            <w:pPr>
              <w:autoSpaceDE w:val="0"/>
              <w:autoSpaceDN w:val="0"/>
              <w:adjustRightInd w:val="0"/>
              <w:ind w:left="-10"/>
              <w:jc w:val="both"/>
              <w:rPr>
                <w:rFonts w:asciiTheme="minorHAnsi" w:hAnsiTheme="minorHAnsi" w:cstheme="minorHAnsi"/>
                <w:bCs/>
                <w:sz w:val="22"/>
                <w:szCs w:val="22"/>
              </w:rPr>
            </w:pPr>
            <w:r w:rsidRPr="00D60322">
              <w:rPr>
                <w:rFonts w:asciiTheme="minorHAnsi" w:hAnsiTheme="minorHAnsi" w:cstheme="minorHAnsi"/>
                <w:bCs/>
                <w:sz w:val="22"/>
                <w:szCs w:val="22"/>
              </w:rPr>
              <w:t xml:space="preserve">Before the issue of any occupation certificate, the installation of the signage and </w:t>
            </w:r>
            <w:proofErr w:type="spellStart"/>
            <w:r w:rsidRPr="00D60322">
              <w:rPr>
                <w:rFonts w:asciiTheme="minorHAnsi" w:hAnsiTheme="minorHAnsi" w:cstheme="minorHAnsi"/>
                <w:bCs/>
                <w:sz w:val="22"/>
                <w:szCs w:val="22"/>
              </w:rPr>
              <w:t>linemarking</w:t>
            </w:r>
            <w:proofErr w:type="spellEnd"/>
            <w:r w:rsidRPr="00D60322">
              <w:rPr>
                <w:rFonts w:asciiTheme="minorHAnsi" w:hAnsiTheme="minorHAnsi" w:cstheme="minorHAnsi"/>
                <w:bCs/>
                <w:sz w:val="22"/>
                <w:szCs w:val="22"/>
              </w:rPr>
              <w:t xml:space="preserve">, as per the plan approved by Council, is to be carried out by the person acting on this consent. All costs associated with the supply and construction of the signage and </w:t>
            </w:r>
            <w:proofErr w:type="spellStart"/>
            <w:r w:rsidRPr="00D60322">
              <w:rPr>
                <w:rFonts w:asciiTheme="minorHAnsi" w:hAnsiTheme="minorHAnsi" w:cstheme="minorHAnsi"/>
                <w:bCs/>
                <w:sz w:val="22"/>
                <w:szCs w:val="22"/>
              </w:rPr>
              <w:t>linemarking</w:t>
            </w:r>
            <w:proofErr w:type="spellEnd"/>
            <w:r w:rsidRPr="00D60322">
              <w:rPr>
                <w:rFonts w:asciiTheme="minorHAnsi" w:hAnsiTheme="minorHAnsi" w:cstheme="minorHAnsi"/>
                <w:bCs/>
                <w:sz w:val="22"/>
                <w:szCs w:val="22"/>
              </w:rPr>
              <w:t xml:space="preserve"> are to be borne by the person acting on this consent (at no cost to Council).</w:t>
            </w:r>
          </w:p>
        </w:tc>
      </w:tr>
      <w:tr w:rsidR="00497303" w:rsidRPr="006107A4" w14:paraId="0D6FE033" w14:textId="77777777" w:rsidTr="006D7741">
        <w:tc>
          <w:tcPr>
            <w:tcW w:w="783" w:type="pct"/>
            <w:vMerge/>
          </w:tcPr>
          <w:p w14:paraId="73D5210C" w14:textId="77777777" w:rsidR="00497303" w:rsidRPr="00D60322" w:rsidRDefault="00497303" w:rsidP="00660BF9">
            <w:pPr>
              <w:pStyle w:val="ListParagraph"/>
              <w:numPr>
                <w:ilvl w:val="0"/>
                <w:numId w:val="73"/>
              </w:numPr>
              <w:rPr>
                <w:rFonts w:asciiTheme="minorHAnsi" w:hAnsiTheme="minorHAnsi" w:cstheme="minorHAnsi"/>
                <w:sz w:val="22"/>
              </w:rPr>
            </w:pPr>
          </w:p>
        </w:tc>
        <w:tc>
          <w:tcPr>
            <w:tcW w:w="4217" w:type="pct"/>
          </w:tcPr>
          <w:p w14:paraId="5261CFDB" w14:textId="2E33A511" w:rsidR="00497303" w:rsidRPr="00D60322" w:rsidRDefault="00497303" w:rsidP="00497303">
            <w:pPr>
              <w:jc w:val="both"/>
              <w:rPr>
                <w:rFonts w:asciiTheme="minorHAnsi" w:hAnsiTheme="minorHAnsi" w:cstheme="minorHAnsi"/>
                <w:sz w:val="22"/>
                <w:szCs w:val="22"/>
              </w:rPr>
            </w:pPr>
            <w:r w:rsidRPr="00D60322">
              <w:rPr>
                <w:rFonts w:asciiTheme="minorHAnsi" w:hAnsiTheme="minorHAnsi" w:cstheme="minorHAnsi"/>
                <w:b/>
                <w:bCs/>
                <w:sz w:val="22"/>
                <w:szCs w:val="22"/>
              </w:rPr>
              <w:t xml:space="preserve">Condition reason:  </w:t>
            </w:r>
            <w:r w:rsidRPr="00D60322">
              <w:rPr>
                <w:rFonts w:asciiTheme="minorHAnsi" w:hAnsiTheme="minorHAnsi" w:cstheme="minorHAnsi"/>
                <w:sz w:val="22"/>
                <w:szCs w:val="22"/>
              </w:rPr>
              <w:t xml:space="preserve">To ensure that the works approved in the signage and </w:t>
            </w:r>
            <w:proofErr w:type="spellStart"/>
            <w:r w:rsidRPr="00D60322">
              <w:rPr>
                <w:rFonts w:asciiTheme="minorHAnsi" w:hAnsiTheme="minorHAnsi" w:cstheme="minorHAnsi"/>
                <w:sz w:val="22"/>
                <w:szCs w:val="22"/>
              </w:rPr>
              <w:t>linemarking</w:t>
            </w:r>
            <w:proofErr w:type="spellEnd"/>
            <w:r w:rsidRPr="00D60322">
              <w:rPr>
                <w:rFonts w:asciiTheme="minorHAnsi" w:hAnsiTheme="minorHAnsi" w:cstheme="minorHAnsi"/>
                <w:sz w:val="22"/>
                <w:szCs w:val="22"/>
              </w:rPr>
              <w:t xml:space="preserve"> plan are installed.</w:t>
            </w:r>
          </w:p>
        </w:tc>
      </w:tr>
      <w:tr w:rsidR="00497303" w:rsidRPr="006107A4" w14:paraId="69B4ADBC" w14:textId="77777777" w:rsidTr="006D7741">
        <w:tc>
          <w:tcPr>
            <w:tcW w:w="783" w:type="pct"/>
            <w:vMerge w:val="restart"/>
          </w:tcPr>
          <w:p w14:paraId="7F2EDDBB" w14:textId="77777777" w:rsidR="00497303" w:rsidRPr="00D60322" w:rsidRDefault="00497303" w:rsidP="00660BF9">
            <w:pPr>
              <w:pStyle w:val="ListParagraph"/>
              <w:numPr>
                <w:ilvl w:val="0"/>
                <w:numId w:val="73"/>
              </w:numPr>
              <w:rPr>
                <w:rFonts w:asciiTheme="minorHAnsi" w:hAnsiTheme="minorHAnsi" w:cstheme="minorHAnsi"/>
                <w:sz w:val="22"/>
              </w:rPr>
            </w:pPr>
          </w:p>
        </w:tc>
        <w:tc>
          <w:tcPr>
            <w:tcW w:w="4217" w:type="pct"/>
          </w:tcPr>
          <w:p w14:paraId="43FD5BB9" w14:textId="2E6F5C4A" w:rsidR="00497303" w:rsidRPr="00D60322" w:rsidRDefault="00497303" w:rsidP="00497303">
            <w:pPr>
              <w:jc w:val="both"/>
              <w:rPr>
                <w:rFonts w:asciiTheme="minorHAnsi" w:hAnsiTheme="minorHAnsi" w:cstheme="minorHAnsi"/>
                <w:sz w:val="22"/>
                <w:szCs w:val="22"/>
              </w:rPr>
            </w:pPr>
            <w:r w:rsidRPr="00D60322">
              <w:rPr>
                <w:rFonts w:asciiTheme="minorHAnsi" w:hAnsiTheme="minorHAnsi" w:cstheme="minorHAnsi"/>
                <w:b/>
                <w:bCs/>
                <w:sz w:val="22"/>
                <w:szCs w:val="22"/>
              </w:rPr>
              <w:t>Loading Dock Management Plan</w:t>
            </w:r>
          </w:p>
        </w:tc>
      </w:tr>
      <w:tr w:rsidR="00497303" w:rsidRPr="006107A4" w14:paraId="2F0F8F85" w14:textId="77777777" w:rsidTr="006D7741">
        <w:tc>
          <w:tcPr>
            <w:tcW w:w="783" w:type="pct"/>
            <w:vMerge/>
          </w:tcPr>
          <w:p w14:paraId="27B2A578" w14:textId="77777777" w:rsidR="00497303" w:rsidRPr="00D60322" w:rsidRDefault="00497303" w:rsidP="00660BF9">
            <w:pPr>
              <w:pStyle w:val="ListParagraph"/>
              <w:numPr>
                <w:ilvl w:val="0"/>
                <w:numId w:val="73"/>
              </w:numPr>
              <w:rPr>
                <w:rFonts w:asciiTheme="minorHAnsi" w:hAnsiTheme="minorHAnsi" w:cstheme="minorHAnsi"/>
                <w:sz w:val="22"/>
              </w:rPr>
            </w:pPr>
          </w:p>
        </w:tc>
        <w:tc>
          <w:tcPr>
            <w:tcW w:w="4217" w:type="pct"/>
          </w:tcPr>
          <w:p w14:paraId="61F9E2BF" w14:textId="77777777" w:rsidR="00D60322" w:rsidRPr="00D60322" w:rsidRDefault="00D60322" w:rsidP="00D60322">
            <w:r w:rsidRPr="00D60322">
              <w:rPr>
                <w:rFonts w:ascii="Calibri" w:hAnsi="Calibri" w:cs="Calibri"/>
                <w:sz w:val="22"/>
                <w:szCs w:val="22"/>
              </w:rPr>
              <w:t xml:space="preserve">Before the issue of the occupation certificate, a Loading Dock Management Plan must be prepared to the satisfaction of Council, providing the following information at a minimum: </w:t>
            </w:r>
          </w:p>
          <w:p w14:paraId="4A7CADAD" w14:textId="77777777" w:rsidR="00D60322" w:rsidRPr="00D60322" w:rsidRDefault="00D60322" w:rsidP="00D60322">
            <w:pPr>
              <w:pStyle w:val="ListParagraph"/>
              <w:numPr>
                <w:ilvl w:val="0"/>
                <w:numId w:val="63"/>
              </w:numPr>
              <w:spacing w:line="276" w:lineRule="auto"/>
              <w:ind w:left="567" w:hanging="567"/>
              <w:contextualSpacing/>
              <w:rPr>
                <w:rFonts w:ascii="Calibri" w:hAnsi="Calibri" w:cs="Calibri"/>
                <w:sz w:val="22"/>
                <w:szCs w:val="22"/>
              </w:rPr>
            </w:pPr>
            <w:r w:rsidRPr="00D60322">
              <w:rPr>
                <w:rFonts w:ascii="Calibri" w:hAnsi="Calibri" w:cs="Calibri"/>
                <w:sz w:val="22"/>
                <w:szCs w:val="22"/>
              </w:rPr>
              <w:t>Vehicle types permitted to access the loading dock: 12.5m long garbage truck)&gt;.</w:t>
            </w:r>
          </w:p>
          <w:p w14:paraId="2C1FB318" w14:textId="77777777" w:rsidR="00D60322" w:rsidRPr="00D60322" w:rsidRDefault="00D60322" w:rsidP="00D60322">
            <w:pPr>
              <w:pStyle w:val="ListParagraph"/>
              <w:numPr>
                <w:ilvl w:val="0"/>
                <w:numId w:val="62"/>
              </w:numPr>
              <w:spacing w:line="276" w:lineRule="auto"/>
              <w:ind w:left="567" w:hanging="567"/>
              <w:contextualSpacing/>
              <w:rPr>
                <w:rFonts w:ascii="Calibri" w:hAnsi="Calibri" w:cs="Calibri"/>
                <w:sz w:val="22"/>
                <w:szCs w:val="22"/>
              </w:rPr>
            </w:pPr>
            <w:r w:rsidRPr="00D60322">
              <w:rPr>
                <w:rFonts w:ascii="Calibri" w:hAnsi="Calibri" w:cs="Calibri"/>
                <w:sz w:val="22"/>
                <w:szCs w:val="22"/>
              </w:rPr>
              <w:t>Management of the loading dock to ensure servicing arrangements including waste collection will be wholly accommodated within the site without interfering with the safety of all road users and the efficiency of traffic movements on the public road (including the verge</w:t>
            </w:r>
            <w:proofErr w:type="gramStart"/>
            <w:r w:rsidRPr="00D60322">
              <w:rPr>
                <w:rFonts w:ascii="Calibri" w:hAnsi="Calibri" w:cs="Calibri"/>
                <w:sz w:val="22"/>
                <w:szCs w:val="22"/>
              </w:rPr>
              <w:t>);</w:t>
            </w:r>
            <w:proofErr w:type="gramEnd"/>
          </w:p>
          <w:p w14:paraId="5726731D" w14:textId="77777777" w:rsidR="00D60322" w:rsidRPr="00D60322" w:rsidRDefault="00D60322" w:rsidP="00D60322">
            <w:pPr>
              <w:pStyle w:val="ListParagraph"/>
              <w:numPr>
                <w:ilvl w:val="0"/>
                <w:numId w:val="62"/>
              </w:numPr>
              <w:spacing w:line="276" w:lineRule="auto"/>
              <w:ind w:left="567" w:hanging="567"/>
              <w:contextualSpacing/>
              <w:rPr>
                <w:rFonts w:ascii="Calibri" w:hAnsi="Calibri" w:cs="Calibri"/>
                <w:sz w:val="22"/>
                <w:szCs w:val="22"/>
              </w:rPr>
            </w:pPr>
            <w:r w:rsidRPr="00D60322">
              <w:rPr>
                <w:rFonts w:ascii="Calibri" w:hAnsi="Calibri" w:cs="Calibri"/>
                <w:sz w:val="22"/>
                <w:szCs w:val="22"/>
              </w:rPr>
              <w:t xml:space="preserve">Delivery requirements and service </w:t>
            </w:r>
            <w:proofErr w:type="gramStart"/>
            <w:r w:rsidRPr="00D60322">
              <w:rPr>
                <w:rFonts w:ascii="Calibri" w:hAnsi="Calibri" w:cs="Calibri"/>
                <w:sz w:val="22"/>
                <w:szCs w:val="22"/>
              </w:rPr>
              <w:t>schedules;</w:t>
            </w:r>
            <w:proofErr w:type="gramEnd"/>
          </w:p>
          <w:p w14:paraId="791AFFBD" w14:textId="77777777" w:rsidR="00D60322" w:rsidRPr="00D60322" w:rsidRDefault="00D60322" w:rsidP="00D60322">
            <w:pPr>
              <w:pStyle w:val="ListParagraph"/>
              <w:numPr>
                <w:ilvl w:val="0"/>
                <w:numId w:val="62"/>
              </w:numPr>
              <w:spacing w:line="276" w:lineRule="auto"/>
              <w:ind w:left="567" w:hanging="567"/>
              <w:contextualSpacing/>
              <w:rPr>
                <w:rFonts w:ascii="Calibri" w:hAnsi="Calibri" w:cs="Calibri"/>
                <w:sz w:val="22"/>
                <w:szCs w:val="22"/>
              </w:rPr>
            </w:pPr>
            <w:r w:rsidRPr="00D60322">
              <w:rPr>
                <w:rFonts w:ascii="Calibri" w:hAnsi="Calibri" w:cs="Calibri"/>
                <w:sz w:val="22"/>
                <w:szCs w:val="22"/>
              </w:rPr>
              <w:t xml:space="preserve">Operational aspects on how to use </w:t>
            </w:r>
            <w:proofErr w:type="gramStart"/>
            <w:r w:rsidRPr="00D60322">
              <w:rPr>
                <w:rFonts w:ascii="Calibri" w:hAnsi="Calibri" w:cs="Calibri"/>
                <w:sz w:val="22"/>
                <w:szCs w:val="22"/>
              </w:rPr>
              <w:t>facilities;</w:t>
            </w:r>
            <w:proofErr w:type="gramEnd"/>
            <w:r w:rsidRPr="00D60322">
              <w:rPr>
                <w:rFonts w:ascii="Calibri" w:hAnsi="Calibri" w:cs="Calibri"/>
                <w:sz w:val="22"/>
                <w:szCs w:val="22"/>
              </w:rPr>
              <w:t xml:space="preserve"> </w:t>
            </w:r>
          </w:p>
          <w:p w14:paraId="1BD1FE8F" w14:textId="77777777" w:rsidR="00D60322" w:rsidRPr="00D60322" w:rsidRDefault="00D60322" w:rsidP="00D60322">
            <w:pPr>
              <w:pStyle w:val="ListParagraph"/>
              <w:numPr>
                <w:ilvl w:val="0"/>
                <w:numId w:val="62"/>
              </w:numPr>
              <w:spacing w:line="276" w:lineRule="auto"/>
              <w:ind w:left="567" w:hanging="567"/>
              <w:contextualSpacing/>
              <w:rPr>
                <w:rFonts w:ascii="Calibri" w:hAnsi="Calibri" w:cs="Calibri"/>
                <w:sz w:val="22"/>
                <w:szCs w:val="22"/>
              </w:rPr>
            </w:pPr>
            <w:r w:rsidRPr="00D60322">
              <w:rPr>
                <w:rFonts w:ascii="Calibri" w:hAnsi="Calibri" w:cs="Calibri"/>
                <w:sz w:val="22"/>
                <w:szCs w:val="22"/>
              </w:rPr>
              <w:t xml:space="preserve">“ALL VEHICLES 7M and OVER TURN RIGHT </w:t>
            </w:r>
            <w:proofErr w:type="gramStart"/>
            <w:r w:rsidRPr="00D60322">
              <w:rPr>
                <w:rFonts w:ascii="Calibri" w:hAnsi="Calibri" w:cs="Calibri"/>
                <w:sz w:val="22"/>
                <w:szCs w:val="22"/>
              </w:rPr>
              <w:t>ONLY ”</w:t>
            </w:r>
            <w:proofErr w:type="gramEnd"/>
            <w:r w:rsidRPr="00D60322">
              <w:rPr>
                <w:rFonts w:ascii="Calibri" w:hAnsi="Calibri" w:cs="Calibri"/>
                <w:sz w:val="22"/>
                <w:szCs w:val="22"/>
              </w:rPr>
              <w:t xml:space="preserve"> sign on Mews Road facing exiting truck drivers are required. The truck movements are also restricted turning right into/out of Mews Road at the intersection with Halifax Street.</w:t>
            </w:r>
          </w:p>
          <w:p w14:paraId="621F6207" w14:textId="77777777" w:rsidR="00D60322" w:rsidRPr="00D60322" w:rsidRDefault="00D60322" w:rsidP="00D60322">
            <w:pPr>
              <w:pStyle w:val="ListParagraph"/>
              <w:numPr>
                <w:ilvl w:val="0"/>
                <w:numId w:val="62"/>
              </w:numPr>
              <w:spacing w:line="276" w:lineRule="auto"/>
              <w:ind w:left="567" w:hanging="567"/>
              <w:contextualSpacing/>
              <w:rPr>
                <w:rFonts w:ascii="Calibri" w:hAnsi="Calibri" w:cs="Calibri"/>
                <w:sz w:val="22"/>
                <w:szCs w:val="22"/>
              </w:rPr>
            </w:pPr>
            <w:r w:rsidRPr="00D60322">
              <w:rPr>
                <w:rFonts w:ascii="Calibri" w:hAnsi="Calibri" w:cs="Calibri"/>
                <w:sz w:val="22"/>
                <w:szCs w:val="22"/>
              </w:rPr>
              <w:t>Management duties and responsibilities; and</w:t>
            </w:r>
          </w:p>
          <w:p w14:paraId="69009B94" w14:textId="77777777" w:rsidR="00D60322" w:rsidRPr="00D60322" w:rsidRDefault="00D60322" w:rsidP="00D60322">
            <w:pPr>
              <w:pStyle w:val="ListParagraph"/>
              <w:numPr>
                <w:ilvl w:val="0"/>
                <w:numId w:val="62"/>
              </w:numPr>
              <w:spacing w:line="276" w:lineRule="auto"/>
              <w:ind w:left="567" w:hanging="567"/>
              <w:contextualSpacing/>
              <w:rPr>
                <w:rFonts w:ascii="Calibri" w:hAnsi="Calibri" w:cs="Calibri"/>
                <w:sz w:val="22"/>
                <w:szCs w:val="22"/>
              </w:rPr>
            </w:pPr>
            <w:r w:rsidRPr="00D60322">
              <w:rPr>
                <w:rFonts w:ascii="Calibri" w:hAnsi="Calibri" w:cs="Calibri"/>
                <w:sz w:val="22"/>
                <w:szCs w:val="22"/>
              </w:rPr>
              <w:t>Photos showing line-markings, Intercom system and/or other traffic control devices as required.</w:t>
            </w:r>
          </w:p>
          <w:p w14:paraId="575D7254" w14:textId="77777777" w:rsidR="00D60322" w:rsidRPr="00D60322" w:rsidRDefault="00D60322" w:rsidP="00D60322">
            <w:r w:rsidRPr="00D60322">
              <w:rPr>
                <w:rFonts w:ascii="Calibri" w:hAnsi="Calibri" w:cs="Calibri"/>
                <w:sz w:val="22"/>
                <w:szCs w:val="22"/>
              </w:rPr>
              <w:t xml:space="preserve"> </w:t>
            </w:r>
          </w:p>
          <w:p w14:paraId="0B82AC10" w14:textId="36F7DA21" w:rsidR="00497303" w:rsidRPr="00D60322" w:rsidRDefault="00D60322" w:rsidP="00D60322">
            <w:pPr>
              <w:pStyle w:val="ListParagraph"/>
              <w:autoSpaceDE w:val="0"/>
              <w:autoSpaceDN w:val="0"/>
              <w:adjustRightInd w:val="0"/>
              <w:ind w:left="0"/>
              <w:jc w:val="both"/>
              <w:rPr>
                <w:rFonts w:asciiTheme="minorHAnsi" w:hAnsiTheme="minorHAnsi" w:cstheme="minorHAnsi"/>
                <w:sz w:val="22"/>
                <w:szCs w:val="22"/>
              </w:rPr>
            </w:pPr>
            <w:r w:rsidRPr="00D60322">
              <w:rPr>
                <w:rFonts w:ascii="Calibri" w:hAnsi="Calibri" w:cs="Calibri"/>
                <w:sz w:val="22"/>
                <w:szCs w:val="22"/>
              </w:rPr>
              <w:lastRenderedPageBreak/>
              <w:t>All fees and charges associated with the review of this plan are to be paid (as per Council’s Fees and Charges current at the time of payment).</w:t>
            </w:r>
          </w:p>
        </w:tc>
      </w:tr>
      <w:tr w:rsidR="00497303" w:rsidRPr="006107A4" w14:paraId="5F67DB16" w14:textId="77777777" w:rsidTr="006D7741">
        <w:tc>
          <w:tcPr>
            <w:tcW w:w="783" w:type="pct"/>
            <w:vMerge/>
          </w:tcPr>
          <w:p w14:paraId="7426D66F" w14:textId="77777777" w:rsidR="00497303" w:rsidRPr="00D60322" w:rsidRDefault="00497303" w:rsidP="00660BF9">
            <w:pPr>
              <w:pStyle w:val="ListParagraph"/>
              <w:numPr>
                <w:ilvl w:val="0"/>
                <w:numId w:val="73"/>
              </w:numPr>
              <w:rPr>
                <w:rFonts w:asciiTheme="minorHAnsi" w:hAnsiTheme="minorHAnsi" w:cstheme="minorHAnsi"/>
                <w:sz w:val="22"/>
              </w:rPr>
            </w:pPr>
          </w:p>
        </w:tc>
        <w:tc>
          <w:tcPr>
            <w:tcW w:w="4217" w:type="pct"/>
          </w:tcPr>
          <w:p w14:paraId="10FD45B5" w14:textId="7FE7AF61" w:rsidR="00497303" w:rsidRPr="00D60322" w:rsidRDefault="00497303" w:rsidP="00497303">
            <w:pPr>
              <w:ind w:firstLine="1"/>
              <w:jc w:val="both"/>
              <w:rPr>
                <w:rFonts w:asciiTheme="minorHAnsi" w:hAnsiTheme="minorHAnsi" w:cstheme="minorHAnsi"/>
                <w:sz w:val="22"/>
                <w:szCs w:val="22"/>
              </w:rPr>
            </w:pPr>
            <w:r w:rsidRPr="00D60322">
              <w:rPr>
                <w:rFonts w:asciiTheme="minorHAnsi" w:hAnsiTheme="minorHAnsi" w:cstheme="minorHAnsi"/>
                <w:b/>
                <w:bCs/>
                <w:sz w:val="22"/>
                <w:szCs w:val="22"/>
              </w:rPr>
              <w:t xml:space="preserve">Condition reason: </w:t>
            </w:r>
            <w:r w:rsidRPr="00D60322">
              <w:rPr>
                <w:rFonts w:asciiTheme="minorHAnsi" w:hAnsiTheme="minorHAnsi" w:cstheme="minorHAnsi"/>
                <w:sz w:val="22"/>
                <w:szCs w:val="22"/>
              </w:rPr>
              <w:t>To assist with minimising the impact of site servicing activities primarily associated with deliveries and refuse collection on the surrounding public roads.</w:t>
            </w:r>
          </w:p>
        </w:tc>
      </w:tr>
      <w:tr w:rsidR="00497303" w:rsidRPr="006107A4" w14:paraId="745B1F85" w14:textId="77777777" w:rsidTr="006D7741">
        <w:tc>
          <w:tcPr>
            <w:tcW w:w="783" w:type="pct"/>
            <w:vMerge w:val="restart"/>
          </w:tcPr>
          <w:p w14:paraId="71B7D577" w14:textId="77777777" w:rsidR="00497303" w:rsidRPr="00FD5CF8" w:rsidRDefault="00497303" w:rsidP="00660BF9">
            <w:pPr>
              <w:pStyle w:val="ListParagraph"/>
              <w:numPr>
                <w:ilvl w:val="0"/>
                <w:numId w:val="73"/>
              </w:numPr>
              <w:rPr>
                <w:rFonts w:asciiTheme="minorHAnsi" w:hAnsiTheme="minorHAnsi" w:cstheme="minorHAnsi"/>
                <w:sz w:val="22"/>
                <w:szCs w:val="22"/>
              </w:rPr>
            </w:pPr>
          </w:p>
        </w:tc>
        <w:tc>
          <w:tcPr>
            <w:tcW w:w="4217" w:type="pct"/>
          </w:tcPr>
          <w:p w14:paraId="34852EA4" w14:textId="679FAD06" w:rsidR="00497303" w:rsidRPr="00FD5CF8" w:rsidRDefault="00497303" w:rsidP="00497303">
            <w:pPr>
              <w:jc w:val="both"/>
              <w:rPr>
                <w:rFonts w:asciiTheme="minorHAnsi" w:hAnsiTheme="minorHAnsi" w:cstheme="minorHAnsi"/>
                <w:sz w:val="22"/>
                <w:szCs w:val="22"/>
              </w:rPr>
            </w:pPr>
            <w:r w:rsidRPr="00FD5CF8">
              <w:rPr>
                <w:rFonts w:asciiTheme="minorHAnsi" w:hAnsiTheme="minorHAnsi" w:cstheme="minorHAnsi"/>
                <w:b/>
                <w:bCs/>
                <w:sz w:val="22"/>
                <w:szCs w:val="22"/>
              </w:rPr>
              <w:t>Framework Travel Plan</w:t>
            </w:r>
          </w:p>
        </w:tc>
      </w:tr>
      <w:tr w:rsidR="00D44AC7" w:rsidRPr="006107A4" w14:paraId="134B5C56" w14:textId="77777777" w:rsidTr="0078118A">
        <w:tc>
          <w:tcPr>
            <w:tcW w:w="783" w:type="pct"/>
            <w:vMerge/>
          </w:tcPr>
          <w:p w14:paraId="5956F9E3" w14:textId="77777777" w:rsidR="00D44AC7" w:rsidRPr="00FD5CF8" w:rsidRDefault="00D44AC7" w:rsidP="00D44AC7">
            <w:pPr>
              <w:pStyle w:val="ListParagraph"/>
              <w:numPr>
                <w:ilvl w:val="0"/>
                <w:numId w:val="44"/>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148620F5" w14:textId="5D9C2F4E" w:rsidR="00D44AC7" w:rsidRPr="00FD5CF8" w:rsidRDefault="00D44AC7" w:rsidP="00D44AC7">
            <w:pPr>
              <w:rPr>
                <w:rFonts w:eastAsia="Arial" w:cs="Arial"/>
                <w:szCs w:val="24"/>
              </w:rPr>
            </w:pPr>
            <w:r w:rsidRPr="00FD5CF8">
              <w:rPr>
                <w:rFonts w:ascii="Calibri" w:hAnsi="Calibri" w:cs="Calibri"/>
                <w:color w:val="000000" w:themeColor="text1"/>
                <w:sz w:val="22"/>
                <w:szCs w:val="22"/>
              </w:rPr>
              <w:t>Before the issue of the occupation certificate, a final Framework Travel Plan (FTP) must be prepared to the satisfaction of Council’s Traffic Services Department detailing:</w:t>
            </w:r>
            <w:r w:rsidRPr="00FD5CF8">
              <w:br/>
            </w:r>
            <w:r w:rsidRPr="00FD5CF8">
              <w:rPr>
                <w:rFonts w:eastAsia="Arial" w:cs="Arial"/>
                <w:szCs w:val="24"/>
              </w:rPr>
              <w:t xml:space="preserve"> </w:t>
            </w:r>
            <w:r w:rsidRPr="00FD5CF8">
              <w:rPr>
                <w:rFonts w:ascii="Calibri" w:hAnsi="Calibri" w:cs="Calibri"/>
                <w:color w:val="000000" w:themeColor="text1"/>
                <w:sz w:val="22"/>
                <w:szCs w:val="22"/>
              </w:rPr>
              <w:t xml:space="preserve"> </w:t>
            </w:r>
          </w:p>
          <w:p w14:paraId="78AB15CA" w14:textId="77777777" w:rsidR="00D44AC7" w:rsidRPr="00FD5CF8" w:rsidRDefault="00D44AC7" w:rsidP="00D44AC7">
            <w:pPr>
              <w:pStyle w:val="ListParagraph"/>
              <w:numPr>
                <w:ilvl w:val="0"/>
                <w:numId w:val="65"/>
              </w:numPr>
              <w:spacing w:line="276" w:lineRule="auto"/>
              <w:ind w:left="567" w:hanging="567"/>
              <w:contextualSpacing/>
              <w:rPr>
                <w:rFonts w:ascii="Calibri" w:hAnsi="Calibri" w:cs="Calibri"/>
                <w:sz w:val="22"/>
                <w:szCs w:val="22"/>
              </w:rPr>
            </w:pPr>
            <w:r w:rsidRPr="00FD5CF8">
              <w:rPr>
                <w:rFonts w:ascii="Calibri" w:hAnsi="Calibri" w:cs="Calibri"/>
                <w:sz w:val="22"/>
                <w:szCs w:val="22"/>
              </w:rPr>
              <w:t xml:space="preserve">Adopted targets to reduce single occupant car trips to the site for the journey to work and business travel based on an initial estimate of the number of trips to the site by </w:t>
            </w:r>
            <w:proofErr w:type="gramStart"/>
            <w:r w:rsidRPr="00FD5CF8">
              <w:rPr>
                <w:rFonts w:ascii="Calibri" w:hAnsi="Calibri" w:cs="Calibri"/>
                <w:sz w:val="22"/>
                <w:szCs w:val="22"/>
              </w:rPr>
              <w:t>mode;</w:t>
            </w:r>
            <w:proofErr w:type="gramEnd"/>
          </w:p>
          <w:p w14:paraId="566FEED4" w14:textId="77777777" w:rsidR="00D44AC7" w:rsidRPr="00FD5CF8" w:rsidRDefault="00D44AC7" w:rsidP="00D44AC7">
            <w:pPr>
              <w:pStyle w:val="ListParagraph"/>
              <w:numPr>
                <w:ilvl w:val="0"/>
                <w:numId w:val="65"/>
              </w:numPr>
              <w:spacing w:line="276" w:lineRule="auto"/>
              <w:ind w:left="567" w:hanging="567"/>
              <w:contextualSpacing/>
              <w:rPr>
                <w:rFonts w:ascii="Calibri" w:hAnsi="Calibri" w:cs="Calibri"/>
                <w:sz w:val="22"/>
                <w:szCs w:val="22"/>
              </w:rPr>
            </w:pPr>
            <w:r w:rsidRPr="00FD5CF8">
              <w:rPr>
                <w:rFonts w:ascii="Calibri" w:hAnsi="Calibri" w:cs="Calibri"/>
                <w:sz w:val="22"/>
                <w:szCs w:val="22"/>
              </w:rPr>
              <w:t xml:space="preserve">Develop measures to achieve the targets including a list of specific tools or </w:t>
            </w:r>
            <w:proofErr w:type="gramStart"/>
            <w:r w:rsidRPr="00FD5CF8">
              <w:rPr>
                <w:rFonts w:ascii="Calibri" w:hAnsi="Calibri" w:cs="Calibri"/>
                <w:sz w:val="22"/>
                <w:szCs w:val="22"/>
              </w:rPr>
              <w:t>actions;</w:t>
            </w:r>
            <w:proofErr w:type="gramEnd"/>
          </w:p>
          <w:p w14:paraId="1F2A0C04" w14:textId="77777777" w:rsidR="00D44AC7" w:rsidRPr="00FD5CF8" w:rsidRDefault="00D44AC7" w:rsidP="00D44AC7">
            <w:pPr>
              <w:pStyle w:val="ListParagraph"/>
              <w:numPr>
                <w:ilvl w:val="0"/>
                <w:numId w:val="65"/>
              </w:numPr>
              <w:spacing w:line="276" w:lineRule="auto"/>
              <w:ind w:left="567" w:hanging="567"/>
              <w:contextualSpacing/>
              <w:rPr>
                <w:rFonts w:ascii="Calibri" w:hAnsi="Calibri" w:cs="Calibri"/>
                <w:sz w:val="22"/>
                <w:szCs w:val="22"/>
              </w:rPr>
            </w:pPr>
            <w:r w:rsidRPr="00FD5CF8">
              <w:rPr>
                <w:rFonts w:ascii="Calibri" w:hAnsi="Calibri" w:cs="Calibri"/>
                <w:sz w:val="22"/>
                <w:szCs w:val="22"/>
              </w:rPr>
              <w:t xml:space="preserve">Develop monitoring scheme including annual travel survey to estimate the change in travel behaviour to and from the site and a review of the measures based on the results of the travel </w:t>
            </w:r>
            <w:proofErr w:type="gramStart"/>
            <w:r w:rsidRPr="00FD5CF8">
              <w:rPr>
                <w:rFonts w:ascii="Calibri" w:hAnsi="Calibri" w:cs="Calibri"/>
                <w:sz w:val="22"/>
                <w:szCs w:val="22"/>
              </w:rPr>
              <w:t>survey;</w:t>
            </w:r>
            <w:proofErr w:type="gramEnd"/>
          </w:p>
          <w:p w14:paraId="2B1BB67E" w14:textId="77777777" w:rsidR="00D44AC7" w:rsidRPr="00FD5CF8" w:rsidRDefault="00D44AC7" w:rsidP="00D44AC7">
            <w:pPr>
              <w:pStyle w:val="ListParagraph"/>
              <w:numPr>
                <w:ilvl w:val="0"/>
                <w:numId w:val="65"/>
              </w:numPr>
              <w:spacing w:line="276" w:lineRule="auto"/>
              <w:ind w:left="567" w:hanging="567"/>
              <w:contextualSpacing/>
              <w:rPr>
                <w:rFonts w:ascii="Calibri" w:hAnsi="Calibri" w:cs="Calibri"/>
                <w:sz w:val="22"/>
                <w:szCs w:val="22"/>
              </w:rPr>
            </w:pPr>
            <w:r w:rsidRPr="00FD5CF8">
              <w:rPr>
                <w:rFonts w:ascii="Calibri" w:hAnsi="Calibri" w:cs="Calibri"/>
                <w:sz w:val="22"/>
                <w:szCs w:val="22"/>
              </w:rPr>
              <w:t xml:space="preserve">Adopt strategies and procedures to meet mode share target in Macquarie Park as stated in Ryde Integrated Transport Strategy for journey-to-work trips, to minimise drive-alone vehicle trips and to encourage transport choice to and within the Macquarie Park </w:t>
            </w:r>
            <w:proofErr w:type="gramStart"/>
            <w:r w:rsidRPr="00FD5CF8">
              <w:rPr>
                <w:rFonts w:ascii="Calibri" w:hAnsi="Calibri" w:cs="Calibri"/>
                <w:sz w:val="22"/>
                <w:szCs w:val="22"/>
              </w:rPr>
              <w:t>Corridor;</w:t>
            </w:r>
            <w:proofErr w:type="gramEnd"/>
          </w:p>
          <w:p w14:paraId="6134CCB9" w14:textId="77777777" w:rsidR="00D44AC7" w:rsidRPr="00FD5CF8" w:rsidRDefault="00D44AC7" w:rsidP="00D44AC7">
            <w:pPr>
              <w:pStyle w:val="ListParagraph"/>
              <w:numPr>
                <w:ilvl w:val="0"/>
                <w:numId w:val="65"/>
              </w:numPr>
              <w:spacing w:line="276" w:lineRule="auto"/>
              <w:ind w:left="567" w:hanging="567"/>
              <w:contextualSpacing/>
              <w:rPr>
                <w:rFonts w:ascii="Calibri" w:hAnsi="Calibri" w:cs="Calibri"/>
                <w:sz w:val="22"/>
                <w:szCs w:val="22"/>
              </w:rPr>
            </w:pPr>
            <w:r w:rsidRPr="00FD5CF8">
              <w:rPr>
                <w:rFonts w:ascii="Calibri" w:hAnsi="Calibri" w:cs="Calibri"/>
                <w:sz w:val="22"/>
                <w:szCs w:val="22"/>
              </w:rPr>
              <w:t>Demonstrate how on-site parking provision and built form design will contribute to the FTP and assist in meeting the mode share target for the development for the journey-to-</w:t>
            </w:r>
            <w:proofErr w:type="gramStart"/>
            <w:r w:rsidRPr="00FD5CF8">
              <w:rPr>
                <w:rFonts w:ascii="Calibri" w:hAnsi="Calibri" w:cs="Calibri"/>
                <w:sz w:val="22"/>
                <w:szCs w:val="22"/>
              </w:rPr>
              <w:t>work;</w:t>
            </w:r>
            <w:proofErr w:type="gramEnd"/>
          </w:p>
          <w:p w14:paraId="419EC3F4" w14:textId="77777777" w:rsidR="00D44AC7" w:rsidRPr="00FD5CF8" w:rsidRDefault="00D44AC7" w:rsidP="00D44AC7">
            <w:pPr>
              <w:pStyle w:val="ListParagraph"/>
              <w:numPr>
                <w:ilvl w:val="0"/>
                <w:numId w:val="65"/>
              </w:numPr>
              <w:spacing w:line="276" w:lineRule="auto"/>
              <w:ind w:left="567" w:hanging="567"/>
              <w:contextualSpacing/>
              <w:rPr>
                <w:rFonts w:ascii="Calibri" w:hAnsi="Calibri" w:cs="Calibri"/>
                <w:sz w:val="22"/>
                <w:szCs w:val="22"/>
              </w:rPr>
            </w:pPr>
            <w:r w:rsidRPr="00FD5CF8">
              <w:rPr>
                <w:rFonts w:ascii="Calibri" w:hAnsi="Calibri" w:cs="Calibri"/>
                <w:sz w:val="22"/>
                <w:szCs w:val="22"/>
              </w:rPr>
              <w:t>Demonstrate infrastructure connections to the nearby footpath, bicycle and public transport networks including through-sitelinks where required; and</w:t>
            </w:r>
          </w:p>
          <w:p w14:paraId="02D02CF4" w14:textId="77777777" w:rsidR="00D44AC7" w:rsidRPr="00FD5CF8" w:rsidRDefault="00D44AC7" w:rsidP="00D44AC7">
            <w:pPr>
              <w:pStyle w:val="ListParagraph"/>
              <w:numPr>
                <w:ilvl w:val="0"/>
                <w:numId w:val="65"/>
              </w:numPr>
              <w:spacing w:line="276" w:lineRule="auto"/>
              <w:ind w:left="567" w:hanging="567"/>
              <w:contextualSpacing/>
              <w:rPr>
                <w:rFonts w:ascii="Calibri" w:hAnsi="Calibri" w:cs="Calibri"/>
                <w:sz w:val="22"/>
                <w:szCs w:val="22"/>
              </w:rPr>
            </w:pPr>
            <w:r w:rsidRPr="00FD5CF8">
              <w:rPr>
                <w:rFonts w:ascii="Calibri" w:hAnsi="Calibri" w:cs="Calibri"/>
                <w:sz w:val="22"/>
                <w:szCs w:val="22"/>
              </w:rPr>
              <w:t>Provide, to Council satisfaction, supportive infrastructure for:</w:t>
            </w:r>
          </w:p>
          <w:p w14:paraId="075940CB" w14:textId="7A2E332F" w:rsidR="00D44AC7" w:rsidRPr="00FD5CF8" w:rsidRDefault="00D44AC7" w:rsidP="00FD5CF8">
            <w:pPr>
              <w:pStyle w:val="ListParagraph"/>
              <w:numPr>
                <w:ilvl w:val="1"/>
                <w:numId w:val="64"/>
              </w:numPr>
              <w:spacing w:line="276" w:lineRule="auto"/>
              <w:ind w:left="1075" w:hanging="426"/>
              <w:contextualSpacing/>
              <w:rPr>
                <w:rFonts w:ascii="Calibri" w:hAnsi="Calibri" w:cs="Calibri"/>
                <w:sz w:val="22"/>
                <w:szCs w:val="22"/>
              </w:rPr>
            </w:pPr>
            <w:r w:rsidRPr="00FD5CF8">
              <w:rPr>
                <w:rFonts w:ascii="Calibri" w:hAnsi="Calibri" w:cs="Calibri"/>
                <w:sz w:val="22"/>
                <w:szCs w:val="22"/>
              </w:rPr>
              <w:t>Public transport passengers (bus shelters and passenger waiting areas) to be provided where a new public bus stop or service is required to service the additional demand from the development or meet relevant mode share targets for the development.</w:t>
            </w:r>
          </w:p>
          <w:p w14:paraId="06176F6A" w14:textId="77777777" w:rsidR="00D44AC7" w:rsidRPr="00FD5CF8" w:rsidRDefault="00D44AC7" w:rsidP="00D44AC7">
            <w:pPr>
              <w:pStyle w:val="ListParagraph"/>
              <w:numPr>
                <w:ilvl w:val="1"/>
                <w:numId w:val="64"/>
              </w:numPr>
              <w:spacing w:line="276" w:lineRule="auto"/>
              <w:ind w:left="1134" w:hanging="567"/>
              <w:contextualSpacing/>
              <w:rPr>
                <w:rFonts w:ascii="Calibri" w:hAnsi="Calibri" w:cs="Calibri"/>
                <w:sz w:val="22"/>
                <w:szCs w:val="22"/>
              </w:rPr>
            </w:pPr>
            <w:r w:rsidRPr="00FD5CF8">
              <w:rPr>
                <w:rFonts w:ascii="Calibri" w:hAnsi="Calibri" w:cs="Calibri"/>
                <w:sz w:val="22"/>
                <w:szCs w:val="22"/>
              </w:rPr>
              <w:t>Taxi drop-off areas or parking (as appropriate) and carpooling and car share dedicated parking in publicly accessible locations, within the development site. The number of dedicated parking spaces provided must support relevant mode share targets for the development.</w:t>
            </w:r>
          </w:p>
          <w:p w14:paraId="4C19DA70" w14:textId="77777777" w:rsidR="00D44AC7" w:rsidRPr="00FD5CF8" w:rsidRDefault="00D44AC7" w:rsidP="00D44AC7">
            <w:pPr>
              <w:pStyle w:val="ListParagraph"/>
              <w:numPr>
                <w:ilvl w:val="1"/>
                <w:numId w:val="64"/>
              </w:numPr>
              <w:spacing w:line="276" w:lineRule="auto"/>
              <w:ind w:left="1134" w:hanging="567"/>
              <w:contextualSpacing/>
              <w:rPr>
                <w:rFonts w:eastAsia="Arial" w:cs="Arial"/>
              </w:rPr>
            </w:pPr>
            <w:r w:rsidRPr="00FD5CF8">
              <w:rPr>
                <w:rFonts w:ascii="Calibri" w:hAnsi="Calibri" w:cs="Calibri"/>
                <w:sz w:val="22"/>
                <w:szCs w:val="22"/>
              </w:rPr>
              <w:t>Walking and cycling (lockers and end-of-trip facilities).</w:t>
            </w:r>
            <w:r w:rsidRPr="00FD5CF8">
              <w:rPr>
                <w:rFonts w:eastAsia="Arial" w:cs="Arial"/>
              </w:rPr>
              <w:t xml:space="preserve"> </w:t>
            </w:r>
          </w:p>
          <w:p w14:paraId="11EBE091" w14:textId="77777777" w:rsidR="00FD5CF8" w:rsidRPr="00FD5CF8" w:rsidRDefault="00D44AC7" w:rsidP="00FD5CF8">
            <w:pPr>
              <w:pStyle w:val="ListParagraph"/>
              <w:autoSpaceDE w:val="0"/>
              <w:autoSpaceDN w:val="0"/>
              <w:adjustRightInd w:val="0"/>
              <w:ind w:left="0"/>
            </w:pPr>
            <w:r w:rsidRPr="00FD5CF8">
              <w:br/>
            </w:r>
            <w:r w:rsidRPr="00FD5CF8">
              <w:rPr>
                <w:rFonts w:ascii="Calibri" w:hAnsi="Calibri" w:cs="Calibri"/>
                <w:sz w:val="22"/>
                <w:szCs w:val="22"/>
              </w:rPr>
              <w:t xml:space="preserve">It is recommended that the plan consider an Opal Card with credit and information pack on public transport to be provided to the new residents to encourage use of public transport.  </w:t>
            </w:r>
            <w:r w:rsidRPr="00FD5CF8">
              <w:br/>
            </w:r>
            <w:r w:rsidRPr="00FD5CF8">
              <w:rPr>
                <w:rFonts w:eastAsia="Arial" w:cs="Arial"/>
                <w:szCs w:val="24"/>
              </w:rPr>
              <w:t xml:space="preserve"> </w:t>
            </w:r>
            <w:r w:rsidRPr="00FD5CF8">
              <w:br/>
            </w:r>
            <w:r w:rsidRPr="00FD5CF8">
              <w:rPr>
                <w:rFonts w:ascii="Calibri" w:hAnsi="Calibri" w:cs="Calibri"/>
                <w:sz w:val="22"/>
                <w:szCs w:val="22"/>
              </w:rPr>
              <w:t>The FTP must be incorporated into or annexed to the strata management plan for the residential units in perpetuity.</w:t>
            </w:r>
          </w:p>
          <w:p w14:paraId="78BD5AA5" w14:textId="627732FC" w:rsidR="00D44AC7" w:rsidRPr="00FD5CF8" w:rsidRDefault="00D44AC7" w:rsidP="00FD5CF8">
            <w:pPr>
              <w:pStyle w:val="ListParagraph"/>
              <w:autoSpaceDE w:val="0"/>
              <w:autoSpaceDN w:val="0"/>
              <w:adjustRightInd w:val="0"/>
              <w:ind w:left="0"/>
              <w:rPr>
                <w:rFonts w:asciiTheme="minorHAnsi" w:hAnsiTheme="minorHAnsi" w:cstheme="minorHAnsi"/>
                <w:sz w:val="22"/>
                <w:szCs w:val="22"/>
              </w:rPr>
            </w:pPr>
            <w:r w:rsidRPr="00FD5CF8">
              <w:lastRenderedPageBreak/>
              <w:br/>
            </w:r>
            <w:r w:rsidRPr="00FD5CF8">
              <w:rPr>
                <w:rFonts w:ascii="Calibri" w:hAnsi="Calibri" w:cs="Calibri"/>
                <w:sz w:val="22"/>
                <w:szCs w:val="22"/>
              </w:rPr>
              <w:t>All fees and charges associated with the review of this plan are to be paid (as per Council’s Fees and Charges).</w:t>
            </w:r>
          </w:p>
        </w:tc>
      </w:tr>
      <w:tr w:rsidR="00D44AC7" w:rsidRPr="006107A4" w14:paraId="57771A00" w14:textId="77777777" w:rsidTr="006D7741">
        <w:tc>
          <w:tcPr>
            <w:tcW w:w="783" w:type="pct"/>
            <w:vMerge/>
          </w:tcPr>
          <w:p w14:paraId="49BC258A" w14:textId="77777777" w:rsidR="00D44AC7" w:rsidRPr="00FD5CF8" w:rsidRDefault="00D44AC7" w:rsidP="00D44AC7">
            <w:pPr>
              <w:pStyle w:val="ListParagraph"/>
              <w:numPr>
                <w:ilvl w:val="0"/>
                <w:numId w:val="44"/>
              </w:numPr>
              <w:rPr>
                <w:rFonts w:asciiTheme="minorHAnsi" w:hAnsiTheme="minorHAnsi" w:cstheme="minorHAnsi"/>
                <w:sz w:val="22"/>
                <w:szCs w:val="22"/>
              </w:rPr>
            </w:pPr>
          </w:p>
        </w:tc>
        <w:tc>
          <w:tcPr>
            <w:tcW w:w="4217" w:type="pct"/>
          </w:tcPr>
          <w:p w14:paraId="51F8F90C" w14:textId="0E18023B" w:rsidR="00D44AC7" w:rsidRPr="00FD5CF8" w:rsidRDefault="00D44AC7" w:rsidP="00D44AC7">
            <w:pPr>
              <w:rPr>
                <w:rFonts w:asciiTheme="minorHAnsi" w:hAnsiTheme="minorHAnsi" w:cstheme="minorHAnsi"/>
                <w:sz w:val="22"/>
                <w:szCs w:val="22"/>
              </w:rPr>
            </w:pPr>
            <w:r w:rsidRPr="00FD5CF8">
              <w:rPr>
                <w:rFonts w:asciiTheme="minorHAnsi" w:hAnsiTheme="minorHAnsi" w:cstheme="minorHAnsi"/>
                <w:b/>
                <w:bCs/>
                <w:sz w:val="22"/>
                <w:szCs w:val="22"/>
              </w:rPr>
              <w:t xml:space="preserve">Condition reason:  </w:t>
            </w:r>
            <w:r w:rsidRPr="00FD5CF8">
              <w:rPr>
                <w:rFonts w:asciiTheme="minorHAnsi" w:hAnsiTheme="minorHAnsi" w:cstheme="minorHAnsi"/>
                <w:sz w:val="22"/>
                <w:szCs w:val="22"/>
              </w:rPr>
              <w:t>To assist in reducing future traffic congestion and promote alternative transport options.</w:t>
            </w:r>
          </w:p>
        </w:tc>
      </w:tr>
      <w:tr w:rsidR="00D44AC7" w:rsidRPr="006107A4" w14:paraId="228CD291" w14:textId="77777777" w:rsidTr="006D7741">
        <w:tc>
          <w:tcPr>
            <w:tcW w:w="783" w:type="pct"/>
            <w:vMerge w:val="restart"/>
          </w:tcPr>
          <w:p w14:paraId="6EC264FD" w14:textId="77777777" w:rsidR="00D44AC7" w:rsidRPr="00EC3D59" w:rsidRDefault="00D44AC7" w:rsidP="00660BF9">
            <w:pPr>
              <w:pStyle w:val="ListParagraph"/>
              <w:numPr>
                <w:ilvl w:val="0"/>
                <w:numId w:val="75"/>
              </w:numPr>
              <w:rPr>
                <w:rFonts w:asciiTheme="minorHAnsi" w:hAnsiTheme="minorHAnsi" w:cstheme="minorHAnsi"/>
                <w:sz w:val="22"/>
                <w:szCs w:val="22"/>
              </w:rPr>
            </w:pPr>
          </w:p>
        </w:tc>
        <w:tc>
          <w:tcPr>
            <w:tcW w:w="4217" w:type="pct"/>
          </w:tcPr>
          <w:p w14:paraId="32A9436F" w14:textId="2DA83482" w:rsidR="00D44AC7" w:rsidRPr="00EC3D59" w:rsidRDefault="00D44AC7" w:rsidP="00D44AC7">
            <w:pPr>
              <w:rPr>
                <w:rFonts w:asciiTheme="minorHAnsi" w:hAnsiTheme="minorHAnsi" w:cstheme="minorHAnsi"/>
                <w:b/>
                <w:bCs/>
                <w:sz w:val="22"/>
                <w:szCs w:val="22"/>
              </w:rPr>
            </w:pPr>
            <w:r w:rsidRPr="00EC3D59">
              <w:rPr>
                <w:rFonts w:asciiTheme="minorHAnsi" w:hAnsiTheme="minorHAnsi" w:cstheme="minorHAnsi"/>
                <w:b/>
                <w:bCs/>
                <w:sz w:val="22"/>
                <w:szCs w:val="22"/>
              </w:rPr>
              <w:t>Final Inspection by Waste</w:t>
            </w:r>
          </w:p>
        </w:tc>
      </w:tr>
      <w:tr w:rsidR="00D44AC7" w:rsidRPr="006107A4" w14:paraId="322833B6" w14:textId="77777777" w:rsidTr="006D7741">
        <w:tc>
          <w:tcPr>
            <w:tcW w:w="783" w:type="pct"/>
            <w:vMerge/>
          </w:tcPr>
          <w:p w14:paraId="7121A9CC" w14:textId="77777777" w:rsidR="00D44AC7" w:rsidRPr="00EC3D59" w:rsidRDefault="00D44AC7" w:rsidP="00660BF9">
            <w:pPr>
              <w:pStyle w:val="ListParagraph"/>
              <w:numPr>
                <w:ilvl w:val="0"/>
                <w:numId w:val="75"/>
              </w:numPr>
              <w:rPr>
                <w:rFonts w:asciiTheme="minorHAnsi" w:hAnsiTheme="minorHAnsi" w:cstheme="minorHAnsi"/>
                <w:sz w:val="22"/>
                <w:szCs w:val="22"/>
              </w:rPr>
            </w:pPr>
          </w:p>
        </w:tc>
        <w:tc>
          <w:tcPr>
            <w:tcW w:w="4217" w:type="pct"/>
          </w:tcPr>
          <w:p w14:paraId="337BDF09" w14:textId="66BD136C" w:rsidR="00D44AC7" w:rsidRPr="00EC3D59" w:rsidRDefault="00D44AC7" w:rsidP="00D44AC7">
            <w:pPr>
              <w:spacing w:line="257" w:lineRule="auto"/>
              <w:contextualSpacing/>
              <w:jc w:val="both"/>
              <w:rPr>
                <w:rFonts w:asciiTheme="minorHAnsi" w:eastAsia="Arial" w:hAnsiTheme="minorHAnsi" w:cstheme="minorHAnsi"/>
                <w:sz w:val="22"/>
                <w:szCs w:val="22"/>
                <w:lang w:val="en-GB"/>
              </w:rPr>
            </w:pPr>
            <w:r w:rsidRPr="00EC3D59">
              <w:rPr>
                <w:rFonts w:asciiTheme="minorHAnsi" w:eastAsia="Arial" w:hAnsiTheme="minorHAnsi" w:cstheme="minorHAnsi"/>
                <w:sz w:val="22"/>
                <w:szCs w:val="22"/>
                <w:lang w:val="en-GB"/>
              </w:rPr>
              <w:t xml:space="preserve">An authorised Council waste officer is to ensure that the development can be accessed and serviced by the nominated waste collection vehicle in accordance with the Waste Management plan providing safe easy access to service the waste containers.  Approval must be provided by City of Ryde Council prior to the issue of the Occupation Certificate. </w:t>
            </w:r>
          </w:p>
        </w:tc>
      </w:tr>
      <w:tr w:rsidR="00D44AC7" w:rsidRPr="006107A4" w14:paraId="2A923FEC" w14:textId="77777777" w:rsidTr="006D7741">
        <w:tc>
          <w:tcPr>
            <w:tcW w:w="783" w:type="pct"/>
            <w:vMerge/>
          </w:tcPr>
          <w:p w14:paraId="3AC623A9" w14:textId="77777777" w:rsidR="00D44AC7" w:rsidRPr="00EC3D59" w:rsidRDefault="00D44AC7" w:rsidP="00660BF9">
            <w:pPr>
              <w:pStyle w:val="ListParagraph"/>
              <w:numPr>
                <w:ilvl w:val="0"/>
                <w:numId w:val="75"/>
              </w:numPr>
              <w:rPr>
                <w:rFonts w:asciiTheme="minorHAnsi" w:hAnsiTheme="minorHAnsi" w:cstheme="minorHAnsi"/>
                <w:sz w:val="22"/>
                <w:szCs w:val="22"/>
              </w:rPr>
            </w:pPr>
          </w:p>
        </w:tc>
        <w:tc>
          <w:tcPr>
            <w:tcW w:w="4217" w:type="pct"/>
          </w:tcPr>
          <w:p w14:paraId="5E52D3BF" w14:textId="3DFED8B4" w:rsidR="00D44AC7" w:rsidRPr="00EC3D59" w:rsidRDefault="00D44AC7" w:rsidP="00D44AC7">
            <w:pPr>
              <w:rPr>
                <w:rFonts w:asciiTheme="minorHAnsi" w:hAnsiTheme="minorHAnsi" w:cstheme="minorHAnsi"/>
                <w:sz w:val="22"/>
                <w:szCs w:val="22"/>
              </w:rPr>
            </w:pPr>
            <w:r w:rsidRPr="00EC3D59">
              <w:rPr>
                <w:rFonts w:asciiTheme="minorHAnsi" w:hAnsiTheme="minorHAnsi" w:cstheme="minorHAnsi"/>
                <w:b/>
                <w:bCs/>
                <w:sz w:val="22"/>
                <w:szCs w:val="22"/>
              </w:rPr>
              <w:t xml:space="preserve">Condition Reason: </w:t>
            </w:r>
            <w:r w:rsidRPr="00EC3D59">
              <w:rPr>
                <w:rFonts w:asciiTheme="minorHAnsi" w:hAnsiTheme="minorHAnsi" w:cstheme="minorHAnsi"/>
                <w:sz w:val="22"/>
                <w:szCs w:val="22"/>
              </w:rPr>
              <w:t xml:space="preserve">To ensure that the waste requirements have been implemented. </w:t>
            </w:r>
          </w:p>
        </w:tc>
      </w:tr>
      <w:tr w:rsidR="00D44AC7" w:rsidRPr="006107A4" w14:paraId="73880A8C" w14:textId="77777777" w:rsidTr="006D7741">
        <w:tc>
          <w:tcPr>
            <w:tcW w:w="783" w:type="pct"/>
            <w:vMerge w:val="restart"/>
          </w:tcPr>
          <w:p w14:paraId="64994EE9" w14:textId="77777777" w:rsidR="00D44AC7" w:rsidRPr="00D3421B" w:rsidRDefault="00D44AC7" w:rsidP="00660BF9">
            <w:pPr>
              <w:pStyle w:val="ListParagraph"/>
              <w:numPr>
                <w:ilvl w:val="0"/>
                <w:numId w:val="75"/>
              </w:numPr>
              <w:rPr>
                <w:rFonts w:asciiTheme="minorHAnsi" w:hAnsiTheme="minorHAnsi" w:cstheme="minorHAnsi"/>
                <w:sz w:val="22"/>
                <w:szCs w:val="22"/>
              </w:rPr>
            </w:pPr>
          </w:p>
        </w:tc>
        <w:tc>
          <w:tcPr>
            <w:tcW w:w="4217" w:type="pct"/>
          </w:tcPr>
          <w:p w14:paraId="6875353B" w14:textId="4984DC28" w:rsidR="00D44AC7" w:rsidRPr="00D3421B" w:rsidRDefault="00D44AC7" w:rsidP="00D44AC7">
            <w:pPr>
              <w:rPr>
                <w:rFonts w:asciiTheme="minorHAnsi" w:hAnsiTheme="minorHAnsi" w:cstheme="minorHAnsi"/>
                <w:b/>
                <w:bCs/>
                <w:sz w:val="22"/>
                <w:szCs w:val="22"/>
              </w:rPr>
            </w:pPr>
            <w:r w:rsidRPr="00D3421B">
              <w:rPr>
                <w:rFonts w:asciiTheme="minorHAnsi" w:hAnsiTheme="minorHAnsi" w:cstheme="minorHAnsi"/>
                <w:b/>
                <w:bCs/>
                <w:sz w:val="22"/>
                <w:szCs w:val="22"/>
              </w:rPr>
              <w:t>Commencement of Waste Services</w:t>
            </w:r>
          </w:p>
        </w:tc>
      </w:tr>
      <w:tr w:rsidR="00D44AC7" w:rsidRPr="006107A4" w14:paraId="41BBF5FA" w14:textId="77777777" w:rsidTr="006D7741">
        <w:tc>
          <w:tcPr>
            <w:tcW w:w="783" w:type="pct"/>
            <w:vMerge/>
          </w:tcPr>
          <w:p w14:paraId="7168E867" w14:textId="77777777" w:rsidR="00D44AC7" w:rsidRPr="00D3421B" w:rsidRDefault="00D44AC7" w:rsidP="00660BF9">
            <w:pPr>
              <w:pStyle w:val="ListParagraph"/>
              <w:numPr>
                <w:ilvl w:val="0"/>
                <w:numId w:val="75"/>
              </w:numPr>
              <w:rPr>
                <w:rFonts w:asciiTheme="minorHAnsi" w:hAnsiTheme="minorHAnsi" w:cstheme="minorHAnsi"/>
                <w:sz w:val="22"/>
                <w:szCs w:val="22"/>
              </w:rPr>
            </w:pPr>
          </w:p>
        </w:tc>
        <w:tc>
          <w:tcPr>
            <w:tcW w:w="4217" w:type="pct"/>
          </w:tcPr>
          <w:p w14:paraId="60A8AB2E" w14:textId="13C5D855" w:rsidR="00D44AC7" w:rsidRPr="00D3421B" w:rsidRDefault="00D44AC7" w:rsidP="00D44AC7">
            <w:pPr>
              <w:spacing w:line="257" w:lineRule="auto"/>
              <w:contextualSpacing/>
              <w:jc w:val="both"/>
              <w:rPr>
                <w:rFonts w:asciiTheme="minorHAnsi" w:eastAsia="Arial" w:hAnsiTheme="minorHAnsi" w:cstheme="minorHAnsi"/>
                <w:sz w:val="22"/>
                <w:szCs w:val="22"/>
                <w:lang w:val="en-GB"/>
              </w:rPr>
            </w:pPr>
            <w:r w:rsidRPr="00D3421B">
              <w:rPr>
                <w:rFonts w:asciiTheme="minorHAnsi" w:eastAsia="Arial" w:hAnsiTheme="minorHAnsi" w:cstheme="minorHAnsi"/>
                <w:sz w:val="22"/>
                <w:szCs w:val="22"/>
                <w:lang w:val="en-US"/>
              </w:rPr>
              <w:t xml:space="preserve">Suitable arrangements must be made with the City of Ryde Council for the provision of garbage services to the premises prior to the issue of any Occupation Certificate. </w:t>
            </w:r>
            <w:r w:rsidRPr="00D3421B">
              <w:rPr>
                <w:rFonts w:asciiTheme="minorHAnsi" w:eastAsia="Arial" w:hAnsiTheme="minorHAnsi" w:cstheme="minorHAnsi"/>
                <w:sz w:val="22"/>
                <w:szCs w:val="22"/>
                <w:lang w:val="en-GB"/>
              </w:rPr>
              <w:t xml:space="preserve">Once the registered Occupation Certificate has been provided to Council, waste services will be provided. </w:t>
            </w:r>
          </w:p>
        </w:tc>
      </w:tr>
      <w:tr w:rsidR="00D44AC7" w:rsidRPr="006107A4" w14:paraId="440AD00A" w14:textId="77777777" w:rsidTr="006D7741">
        <w:tc>
          <w:tcPr>
            <w:tcW w:w="783" w:type="pct"/>
            <w:vMerge/>
          </w:tcPr>
          <w:p w14:paraId="4E53D975" w14:textId="77777777" w:rsidR="00D44AC7" w:rsidRPr="00D3421B" w:rsidRDefault="00D44AC7" w:rsidP="00660BF9">
            <w:pPr>
              <w:pStyle w:val="ListParagraph"/>
              <w:numPr>
                <w:ilvl w:val="0"/>
                <w:numId w:val="75"/>
              </w:numPr>
              <w:rPr>
                <w:rFonts w:asciiTheme="minorHAnsi" w:hAnsiTheme="minorHAnsi" w:cstheme="minorHAnsi"/>
                <w:sz w:val="22"/>
                <w:szCs w:val="22"/>
              </w:rPr>
            </w:pPr>
          </w:p>
        </w:tc>
        <w:tc>
          <w:tcPr>
            <w:tcW w:w="4217" w:type="pct"/>
          </w:tcPr>
          <w:p w14:paraId="01CA2C1C" w14:textId="0BA9C02C" w:rsidR="00D44AC7" w:rsidRPr="00D3421B" w:rsidRDefault="00D44AC7" w:rsidP="00D44AC7">
            <w:pPr>
              <w:rPr>
                <w:rFonts w:asciiTheme="minorHAnsi" w:hAnsiTheme="minorHAnsi" w:cstheme="minorHAnsi"/>
                <w:sz w:val="22"/>
                <w:szCs w:val="22"/>
              </w:rPr>
            </w:pPr>
            <w:r w:rsidRPr="00D3421B">
              <w:rPr>
                <w:rFonts w:asciiTheme="minorHAnsi" w:hAnsiTheme="minorHAnsi" w:cstheme="minorHAnsi"/>
                <w:b/>
                <w:bCs/>
                <w:sz w:val="22"/>
                <w:szCs w:val="22"/>
              </w:rPr>
              <w:t>Condition Reason:</w:t>
            </w:r>
            <w:r w:rsidRPr="00D3421B">
              <w:rPr>
                <w:rFonts w:asciiTheme="minorHAnsi" w:hAnsiTheme="minorHAnsi" w:cstheme="minorHAnsi"/>
                <w:sz w:val="22"/>
                <w:szCs w:val="22"/>
              </w:rPr>
              <w:t xml:space="preserve"> To ensure that waste servicing can be commenced.</w:t>
            </w:r>
          </w:p>
        </w:tc>
      </w:tr>
      <w:tr w:rsidR="00D44AC7" w:rsidRPr="006107A4" w14:paraId="71EA89E9" w14:textId="77777777" w:rsidTr="006D7741">
        <w:tc>
          <w:tcPr>
            <w:tcW w:w="783" w:type="pct"/>
            <w:vMerge w:val="restart"/>
          </w:tcPr>
          <w:p w14:paraId="52515900" w14:textId="77777777" w:rsidR="00D44AC7" w:rsidRPr="00EC3D59" w:rsidRDefault="00D44AC7" w:rsidP="00660BF9">
            <w:pPr>
              <w:pStyle w:val="ListParagraph"/>
              <w:numPr>
                <w:ilvl w:val="0"/>
                <w:numId w:val="75"/>
              </w:numPr>
              <w:rPr>
                <w:rFonts w:asciiTheme="minorHAnsi" w:hAnsiTheme="minorHAnsi" w:cstheme="minorHAnsi"/>
                <w:sz w:val="22"/>
                <w:szCs w:val="22"/>
              </w:rPr>
            </w:pPr>
          </w:p>
        </w:tc>
        <w:tc>
          <w:tcPr>
            <w:tcW w:w="4217" w:type="pct"/>
          </w:tcPr>
          <w:p w14:paraId="15D044C2" w14:textId="5712FAE5" w:rsidR="00D44AC7" w:rsidRPr="00EC3D59" w:rsidRDefault="00D44AC7" w:rsidP="00D44AC7">
            <w:pPr>
              <w:rPr>
                <w:rFonts w:asciiTheme="minorHAnsi" w:hAnsiTheme="minorHAnsi" w:cstheme="minorHAnsi"/>
                <w:b/>
                <w:bCs/>
                <w:sz w:val="22"/>
                <w:szCs w:val="22"/>
              </w:rPr>
            </w:pPr>
            <w:r w:rsidRPr="00EC3D59">
              <w:rPr>
                <w:rFonts w:asciiTheme="minorHAnsi" w:hAnsiTheme="minorHAnsi" w:cstheme="minorHAnsi"/>
                <w:b/>
                <w:bCs/>
                <w:sz w:val="22"/>
                <w:szCs w:val="22"/>
              </w:rPr>
              <w:t>Universal Key</w:t>
            </w:r>
          </w:p>
        </w:tc>
      </w:tr>
      <w:tr w:rsidR="00EC3D59" w:rsidRPr="006107A4" w14:paraId="1D38073F" w14:textId="77777777" w:rsidTr="00D815E8">
        <w:tc>
          <w:tcPr>
            <w:tcW w:w="783" w:type="pct"/>
            <w:vMerge/>
          </w:tcPr>
          <w:p w14:paraId="71A5D86C" w14:textId="77777777" w:rsidR="00EC3D59" w:rsidRPr="00EC3D59" w:rsidRDefault="00EC3D59"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26CA664" w14:textId="0E605561" w:rsidR="00EC3D59" w:rsidRPr="00EC3D59" w:rsidRDefault="00EC3D59" w:rsidP="00EC3D59">
            <w:pPr>
              <w:spacing w:line="257" w:lineRule="auto"/>
              <w:contextualSpacing/>
              <w:jc w:val="both"/>
              <w:rPr>
                <w:rFonts w:asciiTheme="minorHAnsi" w:eastAsia="Arial" w:hAnsiTheme="minorHAnsi" w:cstheme="minorHAnsi"/>
                <w:sz w:val="22"/>
                <w:szCs w:val="22"/>
                <w:lang w:val="en-US"/>
              </w:rPr>
            </w:pPr>
            <w:r w:rsidRPr="00EC3D59">
              <w:rPr>
                <w:rFonts w:asciiTheme="minorHAnsi" w:eastAsia="Aptos" w:hAnsiTheme="minorHAnsi" w:cstheme="minorHAnsi"/>
                <w:color w:val="000000" w:themeColor="text1"/>
                <w:sz w:val="22"/>
                <w:szCs w:val="22"/>
              </w:rPr>
              <w:t xml:space="preserve">Before the issue of an occupation certificate, </w:t>
            </w:r>
            <w:r w:rsidRPr="00EC3D59">
              <w:rPr>
                <w:rFonts w:asciiTheme="minorHAnsi" w:eastAsia="Aptos" w:hAnsiTheme="minorHAnsi" w:cstheme="minorHAnsi"/>
                <w:color w:val="000000" w:themeColor="text1"/>
                <w:sz w:val="22"/>
                <w:szCs w:val="22"/>
                <w:lang w:val="en-US"/>
              </w:rPr>
              <w:t xml:space="preserve">all lockable doors which provide access to bin collection/storage rooms or bulky waste storage room must have Council’s universal key system installed so Council contractors can access the room for servicing. </w:t>
            </w:r>
          </w:p>
        </w:tc>
      </w:tr>
      <w:tr w:rsidR="00EC3D59" w:rsidRPr="006107A4" w14:paraId="6F72512D" w14:textId="77777777" w:rsidTr="006D7741">
        <w:tc>
          <w:tcPr>
            <w:tcW w:w="783" w:type="pct"/>
            <w:vMerge/>
          </w:tcPr>
          <w:p w14:paraId="225A1279" w14:textId="77777777" w:rsidR="00EC3D59" w:rsidRPr="00EC3D59" w:rsidRDefault="00EC3D59" w:rsidP="00660BF9">
            <w:pPr>
              <w:pStyle w:val="ListParagraph"/>
              <w:numPr>
                <w:ilvl w:val="0"/>
                <w:numId w:val="75"/>
              </w:numPr>
              <w:rPr>
                <w:rFonts w:asciiTheme="minorHAnsi" w:hAnsiTheme="minorHAnsi" w:cstheme="minorHAnsi"/>
                <w:sz w:val="22"/>
                <w:szCs w:val="22"/>
              </w:rPr>
            </w:pPr>
          </w:p>
        </w:tc>
        <w:tc>
          <w:tcPr>
            <w:tcW w:w="4217" w:type="pct"/>
          </w:tcPr>
          <w:p w14:paraId="748362CD" w14:textId="5E6688B1" w:rsidR="00EC3D59" w:rsidRPr="00EC3D59" w:rsidRDefault="00EC3D59" w:rsidP="00EC3D59">
            <w:pPr>
              <w:rPr>
                <w:rFonts w:asciiTheme="minorHAnsi" w:hAnsiTheme="minorHAnsi" w:cstheme="minorHAnsi"/>
                <w:sz w:val="22"/>
                <w:szCs w:val="22"/>
              </w:rPr>
            </w:pPr>
            <w:r w:rsidRPr="00EC3D59">
              <w:rPr>
                <w:rFonts w:asciiTheme="minorHAnsi" w:hAnsiTheme="minorHAnsi" w:cstheme="minorHAnsi"/>
                <w:b/>
                <w:bCs/>
                <w:sz w:val="22"/>
                <w:szCs w:val="22"/>
              </w:rPr>
              <w:t xml:space="preserve">Condition Reason: </w:t>
            </w:r>
            <w:r w:rsidRPr="00EC3D59">
              <w:rPr>
                <w:rFonts w:asciiTheme="minorHAnsi" w:hAnsiTheme="minorHAnsi" w:cstheme="minorHAnsi"/>
                <w:sz w:val="22"/>
                <w:szCs w:val="22"/>
              </w:rPr>
              <w:t xml:space="preserve">To ensure access to bin rooms and </w:t>
            </w:r>
            <w:proofErr w:type="spellStart"/>
            <w:r w:rsidRPr="00EC3D59">
              <w:rPr>
                <w:rFonts w:asciiTheme="minorHAnsi" w:hAnsiTheme="minorHAnsi" w:cstheme="minorHAnsi"/>
                <w:sz w:val="22"/>
                <w:szCs w:val="22"/>
              </w:rPr>
              <w:t>hardwaste</w:t>
            </w:r>
            <w:proofErr w:type="spellEnd"/>
            <w:r w:rsidRPr="00EC3D59">
              <w:rPr>
                <w:rFonts w:asciiTheme="minorHAnsi" w:hAnsiTheme="minorHAnsi" w:cstheme="minorHAnsi"/>
                <w:sz w:val="22"/>
                <w:szCs w:val="22"/>
              </w:rPr>
              <w:t xml:space="preserve"> storage room.</w:t>
            </w:r>
          </w:p>
        </w:tc>
      </w:tr>
      <w:tr w:rsidR="00191FB9" w:rsidRPr="006107A4" w14:paraId="08906161" w14:textId="77777777" w:rsidTr="00D22D34">
        <w:tc>
          <w:tcPr>
            <w:tcW w:w="783" w:type="pct"/>
            <w:vMerge w:val="restart"/>
          </w:tcPr>
          <w:p w14:paraId="6BF47C6B" w14:textId="77777777" w:rsidR="00191FB9" w:rsidRPr="00EC3D59" w:rsidRDefault="00191FB9"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D56087D" w14:textId="59CF1A0A" w:rsidR="00191FB9" w:rsidRPr="00191FB9" w:rsidRDefault="00191FB9" w:rsidP="00191FB9">
            <w:pPr>
              <w:rPr>
                <w:rFonts w:asciiTheme="minorHAnsi" w:hAnsiTheme="minorHAnsi" w:cstheme="minorHAnsi"/>
                <w:b/>
                <w:bCs/>
                <w:sz w:val="22"/>
                <w:szCs w:val="22"/>
              </w:rPr>
            </w:pPr>
            <w:r w:rsidRPr="00191FB9">
              <w:rPr>
                <w:rFonts w:asciiTheme="minorHAnsi" w:eastAsia="Aptos" w:hAnsiTheme="minorHAnsi" w:cstheme="minorHAnsi"/>
                <w:b/>
                <w:bCs/>
                <w:color w:val="000000" w:themeColor="text1"/>
                <w:sz w:val="22"/>
                <w:szCs w:val="22"/>
              </w:rPr>
              <w:t>Waste servicing (key fobs)</w:t>
            </w:r>
          </w:p>
        </w:tc>
      </w:tr>
      <w:tr w:rsidR="00191FB9" w:rsidRPr="006107A4" w14:paraId="1401B010" w14:textId="77777777" w:rsidTr="00D22D34">
        <w:tc>
          <w:tcPr>
            <w:tcW w:w="783" w:type="pct"/>
            <w:vMerge/>
          </w:tcPr>
          <w:p w14:paraId="53B5226C" w14:textId="77777777" w:rsidR="00191FB9" w:rsidRPr="00EC3D59" w:rsidRDefault="00191FB9"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6F65AAE" w14:textId="7926CAA5" w:rsidR="00191FB9" w:rsidRPr="00191FB9" w:rsidRDefault="00191FB9" w:rsidP="00191FB9">
            <w:pPr>
              <w:rPr>
                <w:rFonts w:asciiTheme="minorHAnsi" w:hAnsiTheme="minorHAnsi" w:cstheme="minorHAnsi"/>
                <w:b/>
                <w:bCs/>
                <w:sz w:val="22"/>
                <w:szCs w:val="22"/>
              </w:rPr>
            </w:pPr>
            <w:r w:rsidRPr="00191FB9">
              <w:rPr>
                <w:rFonts w:asciiTheme="minorHAnsi" w:eastAsia="Aptos" w:hAnsiTheme="minorHAnsi" w:cstheme="minorHAnsi"/>
                <w:color w:val="000000" w:themeColor="text1"/>
                <w:sz w:val="22"/>
                <w:szCs w:val="22"/>
              </w:rPr>
              <w:t>Before the issue of an occupation certificate</w:t>
            </w:r>
            <w:r w:rsidRPr="00191FB9">
              <w:rPr>
                <w:rFonts w:asciiTheme="minorHAnsi" w:eastAsia="Aptos" w:hAnsiTheme="minorHAnsi" w:cstheme="minorHAnsi"/>
                <w:b/>
                <w:bCs/>
                <w:color w:val="000000" w:themeColor="text1"/>
                <w:sz w:val="22"/>
                <w:szCs w:val="22"/>
              </w:rPr>
              <w:t xml:space="preserve">, </w:t>
            </w:r>
            <w:r w:rsidRPr="00191FB9">
              <w:rPr>
                <w:rFonts w:asciiTheme="minorHAnsi" w:eastAsia="Aptos" w:hAnsiTheme="minorHAnsi" w:cstheme="minorHAnsi"/>
                <w:color w:val="000000" w:themeColor="text1"/>
                <w:sz w:val="22"/>
                <w:szCs w:val="22"/>
                <w:lang w:val="en-US"/>
              </w:rPr>
              <w:t>where there will be secure access in place to the loading dock area, Council’s Waste Department must be provided with three (3) access fobs or the relevant access code for use by the contractor to enable service. </w:t>
            </w:r>
            <w:r w:rsidRPr="00191FB9">
              <w:rPr>
                <w:rFonts w:asciiTheme="minorHAnsi" w:eastAsia="Aptos" w:hAnsiTheme="minorHAnsi" w:cstheme="minorHAnsi"/>
                <w:color w:val="000000" w:themeColor="text1"/>
                <w:sz w:val="22"/>
                <w:szCs w:val="22"/>
              </w:rPr>
              <w:t> </w:t>
            </w:r>
          </w:p>
        </w:tc>
      </w:tr>
      <w:tr w:rsidR="00191FB9" w:rsidRPr="006107A4" w14:paraId="2E2FF3AD" w14:textId="77777777" w:rsidTr="00D22D34">
        <w:tc>
          <w:tcPr>
            <w:tcW w:w="783" w:type="pct"/>
            <w:vMerge/>
          </w:tcPr>
          <w:p w14:paraId="1ED99CE2" w14:textId="77777777" w:rsidR="00191FB9" w:rsidRPr="00EC3D59" w:rsidRDefault="00191FB9"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D645C27" w14:textId="6039140D" w:rsidR="00191FB9" w:rsidRPr="00191FB9" w:rsidRDefault="00191FB9" w:rsidP="00191FB9">
            <w:pPr>
              <w:rPr>
                <w:rFonts w:asciiTheme="minorHAnsi" w:hAnsiTheme="minorHAnsi" w:cstheme="minorHAnsi"/>
                <w:b/>
                <w:bCs/>
                <w:sz w:val="22"/>
                <w:szCs w:val="22"/>
              </w:rPr>
            </w:pPr>
            <w:r w:rsidRPr="00191FB9">
              <w:rPr>
                <w:rFonts w:asciiTheme="minorHAnsi" w:eastAsia="Aptos" w:hAnsiTheme="minorHAnsi" w:cstheme="minorHAnsi"/>
                <w:b/>
                <w:bCs/>
                <w:color w:val="000000" w:themeColor="text1"/>
                <w:sz w:val="22"/>
                <w:szCs w:val="22"/>
              </w:rPr>
              <w:t xml:space="preserve">Condition reason: </w:t>
            </w:r>
            <w:r w:rsidRPr="00191FB9">
              <w:rPr>
                <w:rFonts w:asciiTheme="minorHAnsi" w:eastAsia="Aptos" w:hAnsiTheme="minorHAnsi" w:cstheme="minorHAnsi"/>
                <w:color w:val="000000" w:themeColor="text1"/>
                <w:sz w:val="22"/>
                <w:szCs w:val="22"/>
                <w:lang w:val="en-US"/>
              </w:rPr>
              <w:t>To ensure unobstructed access is available to waste collection contractors</w:t>
            </w:r>
            <w:r w:rsidRPr="00191FB9">
              <w:rPr>
                <w:rFonts w:asciiTheme="minorHAnsi" w:eastAsia="Aptos" w:hAnsiTheme="minorHAnsi" w:cstheme="minorHAnsi"/>
                <w:b/>
                <w:bCs/>
                <w:color w:val="000000" w:themeColor="text1"/>
                <w:sz w:val="22"/>
                <w:szCs w:val="22"/>
                <w:lang w:val="en-US"/>
              </w:rPr>
              <w:t>.</w:t>
            </w:r>
          </w:p>
        </w:tc>
      </w:tr>
      <w:tr w:rsidR="00E40642" w:rsidRPr="006107A4" w14:paraId="66668E7F" w14:textId="77777777" w:rsidTr="00D22D34">
        <w:tc>
          <w:tcPr>
            <w:tcW w:w="783" w:type="pct"/>
            <w:vMerge w:val="restart"/>
          </w:tcPr>
          <w:p w14:paraId="352608D5" w14:textId="77777777" w:rsidR="00E40642" w:rsidRPr="00EC3D59" w:rsidRDefault="00E40642"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F2DAD85" w14:textId="2D77BE91" w:rsidR="00E40642" w:rsidRPr="00E40642" w:rsidRDefault="00E40642" w:rsidP="00E40642">
            <w:pPr>
              <w:rPr>
                <w:rFonts w:asciiTheme="minorHAnsi" w:eastAsia="Aptos" w:hAnsiTheme="minorHAnsi" w:cstheme="minorHAnsi"/>
                <w:b/>
                <w:bCs/>
                <w:color w:val="000000" w:themeColor="text1"/>
                <w:sz w:val="22"/>
                <w:szCs w:val="22"/>
              </w:rPr>
            </w:pPr>
            <w:r w:rsidRPr="00E40642">
              <w:rPr>
                <w:rFonts w:asciiTheme="minorHAnsi" w:eastAsia="Aptos" w:hAnsiTheme="minorHAnsi" w:cstheme="minorHAnsi"/>
                <w:b/>
                <w:bCs/>
                <w:color w:val="000000" w:themeColor="text1"/>
                <w:sz w:val="22"/>
                <w:szCs w:val="22"/>
              </w:rPr>
              <w:t xml:space="preserve">Waste travel paths </w:t>
            </w:r>
          </w:p>
        </w:tc>
      </w:tr>
      <w:tr w:rsidR="00E40642" w:rsidRPr="006107A4" w14:paraId="4E717355" w14:textId="77777777" w:rsidTr="00D22D34">
        <w:tc>
          <w:tcPr>
            <w:tcW w:w="783" w:type="pct"/>
            <w:vMerge/>
          </w:tcPr>
          <w:p w14:paraId="02D39EE6" w14:textId="77777777" w:rsidR="00E40642" w:rsidRPr="00EC3D59" w:rsidRDefault="00E40642"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B837D7A" w14:textId="65D68E73" w:rsidR="00E40642" w:rsidRPr="00E40642" w:rsidRDefault="00E40642" w:rsidP="00E40642">
            <w:pPr>
              <w:rPr>
                <w:rFonts w:asciiTheme="minorHAnsi" w:eastAsia="Aptos" w:hAnsiTheme="minorHAnsi" w:cstheme="minorHAnsi"/>
                <w:b/>
                <w:bCs/>
                <w:color w:val="000000" w:themeColor="text1"/>
                <w:sz w:val="22"/>
                <w:szCs w:val="22"/>
              </w:rPr>
            </w:pPr>
            <w:r w:rsidRPr="00E40642">
              <w:rPr>
                <w:rFonts w:asciiTheme="minorHAnsi" w:eastAsia="Aptos" w:hAnsiTheme="minorHAnsi" w:cstheme="minorHAnsi"/>
                <w:color w:val="000000" w:themeColor="text1"/>
                <w:sz w:val="22"/>
                <w:szCs w:val="22"/>
              </w:rPr>
              <w:t>Before the issue of an occupation certificate,</w:t>
            </w:r>
            <w:r w:rsidRPr="00E40642">
              <w:rPr>
                <w:rFonts w:asciiTheme="minorHAnsi" w:eastAsia="Aptos" w:hAnsiTheme="minorHAnsi" w:cstheme="minorHAnsi"/>
                <w:b/>
                <w:bCs/>
                <w:color w:val="000000" w:themeColor="text1"/>
                <w:sz w:val="22"/>
                <w:szCs w:val="22"/>
              </w:rPr>
              <w:t xml:space="preserve"> </w:t>
            </w:r>
            <w:r w:rsidRPr="00E40642">
              <w:rPr>
                <w:rFonts w:asciiTheme="minorHAnsi" w:eastAsia="Aptos" w:hAnsiTheme="minorHAnsi" w:cstheme="minorHAnsi"/>
                <w:color w:val="000000" w:themeColor="text1"/>
                <w:sz w:val="22"/>
                <w:szCs w:val="22"/>
                <w:lang w:val="en-US"/>
              </w:rPr>
              <w:t xml:space="preserve">the paving from the waste storage areas to the collection point must be moderately graded in accordance with Council’s Development Control Plan Waste </w:t>
            </w:r>
            <w:proofErr w:type="spellStart"/>
            <w:r w:rsidRPr="00E40642">
              <w:rPr>
                <w:rFonts w:asciiTheme="minorHAnsi" w:eastAsia="Aptos" w:hAnsiTheme="minorHAnsi" w:cstheme="minorHAnsi"/>
                <w:color w:val="000000" w:themeColor="text1"/>
                <w:sz w:val="22"/>
                <w:szCs w:val="22"/>
                <w:lang w:val="en-US"/>
              </w:rPr>
              <w:t>Minimisation</w:t>
            </w:r>
            <w:proofErr w:type="spellEnd"/>
            <w:r w:rsidRPr="00E40642">
              <w:rPr>
                <w:rFonts w:asciiTheme="minorHAnsi" w:eastAsia="Aptos" w:hAnsiTheme="minorHAnsi" w:cstheme="minorHAnsi"/>
                <w:color w:val="000000" w:themeColor="text1"/>
                <w:sz w:val="22"/>
                <w:szCs w:val="22"/>
                <w:lang w:val="en-US"/>
              </w:rPr>
              <w:t xml:space="preserve"> and Management with no steps or uneven surfaces so that bins can be safely and easily be transported.</w:t>
            </w:r>
            <w:r w:rsidRPr="00E40642">
              <w:rPr>
                <w:rFonts w:asciiTheme="minorHAnsi" w:eastAsia="Aptos" w:hAnsiTheme="minorHAnsi" w:cstheme="minorHAnsi"/>
                <w:color w:val="000000" w:themeColor="text1"/>
                <w:sz w:val="22"/>
                <w:szCs w:val="22"/>
              </w:rPr>
              <w:t> </w:t>
            </w:r>
          </w:p>
        </w:tc>
      </w:tr>
      <w:tr w:rsidR="00E40642" w:rsidRPr="006107A4" w14:paraId="6BE12AC7" w14:textId="77777777" w:rsidTr="00D22D34">
        <w:tc>
          <w:tcPr>
            <w:tcW w:w="783" w:type="pct"/>
            <w:vMerge/>
          </w:tcPr>
          <w:p w14:paraId="49C37651" w14:textId="77777777" w:rsidR="00E40642" w:rsidRPr="00EC3D59" w:rsidRDefault="00E40642"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A9EDF15" w14:textId="7323C072" w:rsidR="00E40642" w:rsidRPr="00E40642" w:rsidRDefault="00E40642" w:rsidP="00E40642">
            <w:pPr>
              <w:rPr>
                <w:rFonts w:asciiTheme="minorHAnsi" w:eastAsia="Aptos" w:hAnsiTheme="minorHAnsi" w:cstheme="minorHAnsi"/>
                <w:b/>
                <w:bCs/>
                <w:color w:val="000000" w:themeColor="text1"/>
                <w:sz w:val="22"/>
                <w:szCs w:val="22"/>
              </w:rPr>
            </w:pPr>
            <w:r w:rsidRPr="00E40642">
              <w:rPr>
                <w:rFonts w:asciiTheme="minorHAnsi" w:eastAsia="Aptos" w:hAnsiTheme="minorHAnsi" w:cstheme="minorHAnsi"/>
                <w:b/>
                <w:bCs/>
                <w:color w:val="000000" w:themeColor="text1"/>
                <w:sz w:val="22"/>
                <w:szCs w:val="22"/>
              </w:rPr>
              <w:t xml:space="preserve">Condition reason: </w:t>
            </w:r>
            <w:r w:rsidRPr="00E40642">
              <w:rPr>
                <w:rFonts w:asciiTheme="minorHAnsi" w:eastAsia="Aptos" w:hAnsiTheme="minorHAnsi" w:cstheme="minorHAnsi"/>
                <w:color w:val="000000" w:themeColor="text1"/>
                <w:sz w:val="22"/>
                <w:szCs w:val="22"/>
              </w:rPr>
              <w:t>To ensure waste bins can be efficiently and practically transported with reduced manual handling.</w:t>
            </w:r>
          </w:p>
        </w:tc>
      </w:tr>
      <w:tr w:rsidR="005914E8" w:rsidRPr="006107A4" w14:paraId="2A6DBE79" w14:textId="77777777" w:rsidTr="00D22D34">
        <w:tc>
          <w:tcPr>
            <w:tcW w:w="783" w:type="pct"/>
            <w:vMerge w:val="restart"/>
          </w:tcPr>
          <w:p w14:paraId="570FE5C3" w14:textId="77777777" w:rsidR="005914E8" w:rsidRPr="00EC3D59" w:rsidRDefault="005914E8"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7EE422F" w14:textId="33CA47BF" w:rsidR="005914E8" w:rsidRPr="005914E8" w:rsidRDefault="005914E8" w:rsidP="005914E8">
            <w:pPr>
              <w:rPr>
                <w:rFonts w:asciiTheme="minorHAnsi" w:eastAsia="Aptos" w:hAnsiTheme="minorHAnsi" w:cstheme="minorHAnsi"/>
                <w:b/>
                <w:bCs/>
                <w:color w:val="000000" w:themeColor="text1"/>
                <w:sz w:val="22"/>
                <w:szCs w:val="22"/>
              </w:rPr>
            </w:pPr>
            <w:r w:rsidRPr="005914E8">
              <w:rPr>
                <w:rFonts w:asciiTheme="minorHAnsi" w:eastAsia="Aptos" w:hAnsiTheme="minorHAnsi" w:cstheme="minorHAnsi"/>
                <w:b/>
                <w:bCs/>
                <w:color w:val="000000" w:themeColor="text1"/>
                <w:sz w:val="22"/>
                <w:szCs w:val="22"/>
              </w:rPr>
              <w:t>Waste servicing (lockbox)</w:t>
            </w:r>
          </w:p>
        </w:tc>
      </w:tr>
      <w:tr w:rsidR="005914E8" w:rsidRPr="006107A4" w14:paraId="4CDC0126" w14:textId="77777777" w:rsidTr="00D22D34">
        <w:tc>
          <w:tcPr>
            <w:tcW w:w="783" w:type="pct"/>
            <w:vMerge/>
          </w:tcPr>
          <w:p w14:paraId="1F43BE60" w14:textId="77777777" w:rsidR="005914E8" w:rsidRPr="00EC3D59" w:rsidRDefault="005914E8"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4EB2AF7" w14:textId="722F3490" w:rsidR="005914E8" w:rsidRPr="005914E8" w:rsidRDefault="005914E8" w:rsidP="005914E8">
            <w:pPr>
              <w:rPr>
                <w:rFonts w:asciiTheme="minorHAnsi" w:eastAsia="Aptos" w:hAnsiTheme="minorHAnsi" w:cstheme="minorHAnsi"/>
                <w:b/>
                <w:bCs/>
                <w:color w:val="000000" w:themeColor="text1"/>
                <w:sz w:val="22"/>
                <w:szCs w:val="22"/>
              </w:rPr>
            </w:pPr>
            <w:r w:rsidRPr="005914E8">
              <w:rPr>
                <w:rFonts w:asciiTheme="minorHAnsi" w:eastAsia="Aptos" w:hAnsiTheme="minorHAnsi" w:cstheme="minorHAnsi"/>
                <w:color w:val="000000" w:themeColor="text1"/>
                <w:sz w:val="22"/>
                <w:szCs w:val="22"/>
              </w:rPr>
              <w:t>Before the issue of an occupation certificate,</w:t>
            </w:r>
            <w:r w:rsidRPr="005914E8">
              <w:rPr>
                <w:rFonts w:asciiTheme="minorHAnsi" w:eastAsia="Aptos" w:hAnsiTheme="minorHAnsi" w:cstheme="minorHAnsi"/>
                <w:b/>
                <w:bCs/>
                <w:color w:val="000000" w:themeColor="text1"/>
                <w:sz w:val="22"/>
                <w:szCs w:val="22"/>
              </w:rPr>
              <w:t xml:space="preserve"> </w:t>
            </w:r>
            <w:r w:rsidRPr="005914E8">
              <w:rPr>
                <w:rFonts w:asciiTheme="minorHAnsi" w:eastAsia="Aptos" w:hAnsiTheme="minorHAnsi" w:cstheme="minorHAnsi"/>
                <w:color w:val="000000" w:themeColor="text1"/>
                <w:sz w:val="22"/>
                <w:szCs w:val="22"/>
              </w:rPr>
              <w:t>where there will be secure access in place to access the basement loading dock area, a lock box accessed by the Council universal key must be provided on the outside of the roller shutter doors. The building access fob will be housed in the lock box for use by the contractor to enable access to service the bins.</w:t>
            </w:r>
          </w:p>
        </w:tc>
      </w:tr>
      <w:tr w:rsidR="005914E8" w:rsidRPr="006107A4" w14:paraId="61624B3A" w14:textId="77777777" w:rsidTr="00D22D34">
        <w:tc>
          <w:tcPr>
            <w:tcW w:w="783" w:type="pct"/>
            <w:vMerge/>
          </w:tcPr>
          <w:p w14:paraId="7172B720" w14:textId="77777777" w:rsidR="005914E8" w:rsidRPr="00EC3D59" w:rsidRDefault="005914E8" w:rsidP="00660BF9">
            <w:pPr>
              <w:pStyle w:val="ListParagraph"/>
              <w:numPr>
                <w:ilvl w:val="0"/>
                <w:numId w:val="7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58E84314" w14:textId="180071C6" w:rsidR="005914E8" w:rsidRPr="005914E8" w:rsidRDefault="005914E8" w:rsidP="005914E8">
            <w:pPr>
              <w:rPr>
                <w:rFonts w:asciiTheme="minorHAnsi" w:eastAsia="Aptos" w:hAnsiTheme="minorHAnsi" w:cstheme="minorHAnsi"/>
                <w:b/>
                <w:bCs/>
                <w:color w:val="000000" w:themeColor="text1"/>
                <w:sz w:val="22"/>
                <w:szCs w:val="22"/>
              </w:rPr>
            </w:pPr>
            <w:r w:rsidRPr="005914E8">
              <w:rPr>
                <w:rFonts w:asciiTheme="minorHAnsi" w:eastAsia="Aptos" w:hAnsiTheme="minorHAnsi" w:cstheme="minorHAnsi"/>
                <w:b/>
                <w:bCs/>
                <w:color w:val="000000" w:themeColor="text1"/>
                <w:sz w:val="22"/>
                <w:szCs w:val="22"/>
              </w:rPr>
              <w:t xml:space="preserve">Condition reason: </w:t>
            </w:r>
            <w:r w:rsidRPr="005914E8">
              <w:rPr>
                <w:rFonts w:asciiTheme="minorHAnsi" w:eastAsia="Aptos" w:hAnsiTheme="minorHAnsi" w:cstheme="minorHAnsi"/>
                <w:color w:val="000000" w:themeColor="text1"/>
                <w:sz w:val="22"/>
                <w:szCs w:val="22"/>
                <w:lang w:val="en-US"/>
              </w:rPr>
              <w:t>To ensure unobstructed access is available to waste collection contractors</w:t>
            </w:r>
            <w:r w:rsidRPr="005914E8">
              <w:rPr>
                <w:rFonts w:asciiTheme="minorHAnsi" w:eastAsia="Aptos" w:hAnsiTheme="minorHAnsi" w:cstheme="minorHAnsi"/>
                <w:b/>
                <w:bCs/>
                <w:color w:val="000000" w:themeColor="text1"/>
                <w:sz w:val="22"/>
                <w:szCs w:val="22"/>
                <w:lang w:val="en-US"/>
              </w:rPr>
              <w:t>.</w:t>
            </w:r>
          </w:p>
        </w:tc>
      </w:tr>
      <w:tr w:rsidR="005914E8" w:rsidRPr="006107A4" w14:paraId="66C300AD" w14:textId="77777777" w:rsidTr="006D7741">
        <w:tc>
          <w:tcPr>
            <w:tcW w:w="783" w:type="pct"/>
            <w:vMerge w:val="restart"/>
          </w:tcPr>
          <w:p w14:paraId="317F622E" w14:textId="77777777" w:rsidR="005914E8" w:rsidRPr="005914E8" w:rsidRDefault="005914E8" w:rsidP="00660BF9">
            <w:pPr>
              <w:pStyle w:val="ListParagraph"/>
              <w:numPr>
                <w:ilvl w:val="0"/>
                <w:numId w:val="75"/>
              </w:numPr>
              <w:rPr>
                <w:rFonts w:asciiTheme="minorHAnsi" w:hAnsiTheme="minorHAnsi" w:cstheme="minorHAnsi"/>
                <w:sz w:val="22"/>
                <w:szCs w:val="22"/>
              </w:rPr>
            </w:pPr>
          </w:p>
        </w:tc>
        <w:tc>
          <w:tcPr>
            <w:tcW w:w="4217" w:type="pct"/>
          </w:tcPr>
          <w:p w14:paraId="7EE65E77" w14:textId="2596F148" w:rsidR="005914E8" w:rsidRPr="005914E8" w:rsidRDefault="005914E8" w:rsidP="005914E8">
            <w:pPr>
              <w:rPr>
                <w:rFonts w:asciiTheme="minorHAnsi" w:hAnsiTheme="minorHAnsi" w:cstheme="minorHAnsi"/>
                <w:b/>
                <w:bCs/>
                <w:sz w:val="22"/>
                <w:szCs w:val="22"/>
              </w:rPr>
            </w:pPr>
            <w:r w:rsidRPr="005914E8">
              <w:rPr>
                <w:rFonts w:asciiTheme="minorHAnsi" w:eastAsia="Arial" w:hAnsiTheme="minorHAnsi" w:cstheme="minorHAnsi"/>
                <w:b/>
                <w:bCs/>
                <w:sz w:val="22"/>
                <w:szCs w:val="22"/>
                <w:lang w:val="en-GB"/>
              </w:rPr>
              <w:t>Positive Covenant - Onsite</w:t>
            </w:r>
            <w:r w:rsidRPr="005914E8">
              <w:rPr>
                <w:rFonts w:asciiTheme="minorHAnsi" w:eastAsia="Arial" w:hAnsiTheme="minorHAnsi" w:cstheme="minorHAnsi"/>
                <w:sz w:val="22"/>
                <w:szCs w:val="22"/>
                <w:lang w:val="en-GB"/>
              </w:rPr>
              <w:t xml:space="preserve"> </w:t>
            </w:r>
            <w:r w:rsidRPr="005914E8">
              <w:rPr>
                <w:rFonts w:asciiTheme="minorHAnsi" w:eastAsia="Arial" w:hAnsiTheme="minorHAnsi" w:cstheme="minorHAnsi"/>
                <w:b/>
                <w:bCs/>
                <w:sz w:val="22"/>
                <w:szCs w:val="22"/>
                <w:lang w:val="en-GB"/>
              </w:rPr>
              <w:t>Waste Collection</w:t>
            </w:r>
          </w:p>
        </w:tc>
      </w:tr>
      <w:tr w:rsidR="005914E8" w:rsidRPr="006107A4" w14:paraId="178D61BD" w14:textId="77777777" w:rsidTr="006D7741">
        <w:tc>
          <w:tcPr>
            <w:tcW w:w="783" w:type="pct"/>
            <w:vMerge/>
          </w:tcPr>
          <w:p w14:paraId="720C34DA" w14:textId="77777777" w:rsidR="005914E8" w:rsidRPr="005914E8" w:rsidRDefault="005914E8" w:rsidP="00660BF9">
            <w:pPr>
              <w:pStyle w:val="ListParagraph"/>
              <w:numPr>
                <w:ilvl w:val="0"/>
                <w:numId w:val="75"/>
              </w:numPr>
              <w:rPr>
                <w:rFonts w:asciiTheme="minorHAnsi" w:hAnsiTheme="minorHAnsi" w:cstheme="minorHAnsi"/>
                <w:sz w:val="22"/>
                <w:szCs w:val="22"/>
              </w:rPr>
            </w:pPr>
          </w:p>
        </w:tc>
        <w:tc>
          <w:tcPr>
            <w:tcW w:w="4217" w:type="pct"/>
          </w:tcPr>
          <w:p w14:paraId="5954715A" w14:textId="00FB0B8F" w:rsidR="005914E8" w:rsidRPr="005914E8" w:rsidRDefault="005914E8" w:rsidP="005914E8">
            <w:pPr>
              <w:spacing w:line="257" w:lineRule="auto"/>
              <w:contextualSpacing/>
              <w:rPr>
                <w:rFonts w:asciiTheme="minorHAnsi" w:eastAsia="Arial" w:hAnsiTheme="minorHAnsi" w:cstheme="minorHAnsi"/>
                <w:sz w:val="22"/>
                <w:szCs w:val="22"/>
                <w:lang w:val="en-GB"/>
              </w:rPr>
            </w:pPr>
            <w:r w:rsidRPr="005914E8">
              <w:rPr>
                <w:rFonts w:asciiTheme="minorHAnsi" w:eastAsia="Arial" w:hAnsiTheme="minorHAnsi" w:cstheme="minorHAnsi"/>
                <w:sz w:val="22"/>
                <w:szCs w:val="22"/>
                <w:lang w:val="en-GB"/>
              </w:rPr>
              <w:t>A Positive Covenant must be created on the property title(s) pursuant to the relevant section of the Conveyancing Act (1919), ensuring that future owners provide and maintain the access driveway and loading bay accommodating waste collection services undertaken by Council. The terms of the instrument are to be generally in accordance with Council’s current standard terms (available from Council) and any amendments necessary drafted in accordance with the City of Ryde DCP 2014 - Part 8.4 (</w:t>
            </w:r>
            <w:r w:rsidRPr="005914E8">
              <w:rPr>
                <w:rFonts w:asciiTheme="minorHAnsi" w:eastAsia="Arial" w:hAnsiTheme="minorHAnsi" w:cstheme="minorHAnsi"/>
                <w:i/>
                <w:iCs/>
                <w:sz w:val="22"/>
                <w:szCs w:val="22"/>
                <w:lang w:val="en-GB"/>
              </w:rPr>
              <w:t>Title Encumbrances</w:t>
            </w:r>
            <w:r w:rsidRPr="005914E8">
              <w:rPr>
                <w:rFonts w:asciiTheme="minorHAnsi" w:eastAsia="Arial" w:hAnsiTheme="minorHAnsi" w:cstheme="minorHAnsi"/>
                <w:sz w:val="22"/>
                <w:szCs w:val="22"/>
                <w:lang w:val="en-GB"/>
              </w:rPr>
              <w:t xml:space="preserve">), to Council’s satisfaction. The drafted instrument must be accompanied by a Works-As-Executed plan of the service area ensuring there is adequate swept path and height clearances </w:t>
            </w:r>
            <w:proofErr w:type="gramStart"/>
            <w:r w:rsidRPr="005914E8">
              <w:rPr>
                <w:rFonts w:asciiTheme="minorHAnsi" w:eastAsia="Arial" w:hAnsiTheme="minorHAnsi" w:cstheme="minorHAnsi"/>
                <w:sz w:val="22"/>
                <w:szCs w:val="22"/>
                <w:lang w:val="en-GB"/>
              </w:rPr>
              <w:t>so as to</w:t>
            </w:r>
            <w:proofErr w:type="gramEnd"/>
            <w:r w:rsidRPr="005914E8">
              <w:rPr>
                <w:rFonts w:asciiTheme="minorHAnsi" w:eastAsia="Arial" w:hAnsiTheme="minorHAnsi" w:cstheme="minorHAnsi"/>
                <w:sz w:val="22"/>
                <w:szCs w:val="22"/>
                <w:lang w:val="en-GB"/>
              </w:rPr>
              <w:t xml:space="preserve"> accommodate Council waste vehicles. A swept path analysis may also be required to clarify this. The instrument and works-as-executed plans are to be submitted to Council with a completed “</w:t>
            </w:r>
            <w:r w:rsidRPr="005914E8">
              <w:rPr>
                <w:rFonts w:asciiTheme="minorHAnsi" w:eastAsia="Arial" w:hAnsiTheme="minorHAnsi" w:cstheme="minorHAnsi"/>
                <w:i/>
                <w:iCs/>
                <w:sz w:val="22"/>
                <w:szCs w:val="22"/>
                <w:lang w:val="en-GB"/>
              </w:rPr>
              <w:t>Application Form for Endorsement of Title Encumbrances</w:t>
            </w:r>
            <w:r w:rsidRPr="005914E8">
              <w:rPr>
                <w:rFonts w:asciiTheme="minorHAnsi" w:eastAsia="Arial" w:hAnsiTheme="minorHAnsi" w:cstheme="minorHAnsi"/>
                <w:sz w:val="22"/>
                <w:szCs w:val="22"/>
                <w:lang w:val="en-GB"/>
              </w:rPr>
              <w:t>” (available from Council’s website) for review and the covenant must be registered on the title prior to the release of any Occupation Certificate for the development works.</w:t>
            </w:r>
          </w:p>
        </w:tc>
      </w:tr>
      <w:tr w:rsidR="005914E8" w:rsidRPr="006107A4" w14:paraId="26E17115" w14:textId="77777777" w:rsidTr="006D7741">
        <w:tc>
          <w:tcPr>
            <w:tcW w:w="783" w:type="pct"/>
            <w:vMerge/>
          </w:tcPr>
          <w:p w14:paraId="6876B068" w14:textId="77777777" w:rsidR="005914E8" w:rsidRPr="005914E8" w:rsidRDefault="005914E8" w:rsidP="00660BF9">
            <w:pPr>
              <w:pStyle w:val="ListParagraph"/>
              <w:numPr>
                <w:ilvl w:val="0"/>
                <w:numId w:val="75"/>
              </w:numPr>
              <w:rPr>
                <w:rFonts w:asciiTheme="minorHAnsi" w:hAnsiTheme="minorHAnsi" w:cstheme="minorHAnsi"/>
                <w:sz w:val="22"/>
                <w:szCs w:val="22"/>
              </w:rPr>
            </w:pPr>
          </w:p>
        </w:tc>
        <w:tc>
          <w:tcPr>
            <w:tcW w:w="4217" w:type="pct"/>
          </w:tcPr>
          <w:p w14:paraId="2C5A7FB1" w14:textId="2D711660" w:rsidR="005914E8" w:rsidRPr="005914E8" w:rsidRDefault="005914E8" w:rsidP="005914E8">
            <w:pPr>
              <w:rPr>
                <w:rFonts w:asciiTheme="minorHAnsi" w:hAnsiTheme="minorHAnsi" w:cstheme="minorHAnsi"/>
                <w:sz w:val="22"/>
                <w:szCs w:val="22"/>
              </w:rPr>
            </w:pPr>
            <w:r w:rsidRPr="005914E8">
              <w:rPr>
                <w:rFonts w:asciiTheme="minorHAnsi" w:hAnsiTheme="minorHAnsi" w:cstheme="minorHAnsi"/>
                <w:b/>
                <w:bCs/>
                <w:sz w:val="22"/>
                <w:szCs w:val="22"/>
              </w:rPr>
              <w:t xml:space="preserve">Condition Reason: </w:t>
            </w:r>
            <w:r w:rsidRPr="005914E8">
              <w:rPr>
                <w:rFonts w:asciiTheme="minorHAnsi" w:hAnsiTheme="minorHAnsi" w:cstheme="minorHAnsi"/>
                <w:sz w:val="22"/>
                <w:szCs w:val="22"/>
              </w:rPr>
              <w:t xml:space="preserve">To ensure ongoing waste management for the development. </w:t>
            </w:r>
          </w:p>
        </w:tc>
      </w:tr>
      <w:tr w:rsidR="003B03CB" w:rsidRPr="006107A4" w14:paraId="28171177" w14:textId="77777777" w:rsidTr="006D7741">
        <w:tc>
          <w:tcPr>
            <w:tcW w:w="783" w:type="pct"/>
            <w:vMerge w:val="restart"/>
          </w:tcPr>
          <w:p w14:paraId="1E01FABF" w14:textId="77777777" w:rsidR="003B03CB" w:rsidRPr="00D1723A" w:rsidRDefault="003B03CB" w:rsidP="00660BF9">
            <w:pPr>
              <w:pStyle w:val="ListParagraph"/>
              <w:numPr>
                <w:ilvl w:val="0"/>
                <w:numId w:val="75"/>
              </w:numPr>
              <w:rPr>
                <w:rFonts w:asciiTheme="minorHAnsi" w:hAnsiTheme="minorHAnsi" w:cstheme="minorHAnsi"/>
                <w:sz w:val="22"/>
                <w:szCs w:val="22"/>
              </w:rPr>
            </w:pPr>
          </w:p>
        </w:tc>
        <w:tc>
          <w:tcPr>
            <w:tcW w:w="4217" w:type="pct"/>
          </w:tcPr>
          <w:p w14:paraId="4CFD2F94" w14:textId="79AB2446" w:rsidR="003B03CB" w:rsidRPr="00B776A3" w:rsidRDefault="003B03CB" w:rsidP="003B03CB">
            <w:pPr>
              <w:rPr>
                <w:rFonts w:asciiTheme="minorHAnsi" w:hAnsiTheme="minorHAnsi" w:cstheme="minorHAnsi"/>
                <w:b/>
                <w:sz w:val="22"/>
                <w:szCs w:val="22"/>
              </w:rPr>
            </w:pPr>
            <w:r w:rsidRPr="00B776A3">
              <w:rPr>
                <w:rFonts w:asciiTheme="minorHAnsi" w:hAnsiTheme="minorHAnsi" w:cstheme="minorHAnsi"/>
                <w:b/>
                <w:sz w:val="22"/>
                <w:szCs w:val="22"/>
              </w:rPr>
              <w:t>Mechanical Ventilation – Compliance</w:t>
            </w:r>
          </w:p>
        </w:tc>
      </w:tr>
      <w:tr w:rsidR="003B03CB" w:rsidRPr="006107A4" w14:paraId="61E787EA" w14:textId="77777777" w:rsidTr="006D7741">
        <w:tc>
          <w:tcPr>
            <w:tcW w:w="783" w:type="pct"/>
            <w:vMerge/>
          </w:tcPr>
          <w:p w14:paraId="4ACC9FE4" w14:textId="77777777" w:rsidR="003B03CB" w:rsidRPr="00D1723A" w:rsidRDefault="003B03CB" w:rsidP="00660BF9">
            <w:pPr>
              <w:pStyle w:val="ListParagraph"/>
              <w:numPr>
                <w:ilvl w:val="0"/>
                <w:numId w:val="75"/>
              </w:numPr>
              <w:rPr>
                <w:rFonts w:asciiTheme="minorHAnsi" w:hAnsiTheme="minorHAnsi" w:cstheme="minorHAnsi"/>
                <w:sz w:val="22"/>
                <w:szCs w:val="22"/>
              </w:rPr>
            </w:pPr>
          </w:p>
        </w:tc>
        <w:tc>
          <w:tcPr>
            <w:tcW w:w="4217" w:type="pct"/>
          </w:tcPr>
          <w:p w14:paraId="271EC13A" w14:textId="568AACC9" w:rsidR="003B03CB" w:rsidRPr="003B03CB" w:rsidRDefault="003B03CB" w:rsidP="003B03CB">
            <w:pPr>
              <w:autoSpaceDE w:val="0"/>
              <w:autoSpaceDN w:val="0"/>
              <w:adjustRightInd w:val="0"/>
              <w:rPr>
                <w:rFonts w:asciiTheme="minorHAnsi" w:eastAsiaTheme="minorHAnsi" w:hAnsiTheme="minorHAnsi" w:cstheme="minorHAnsi"/>
                <w:sz w:val="22"/>
                <w:szCs w:val="22"/>
              </w:rPr>
            </w:pPr>
            <w:r w:rsidRPr="003B03CB">
              <w:rPr>
                <w:rFonts w:asciiTheme="minorHAnsi" w:hAnsiTheme="minorHAnsi" w:cstheme="minorHAnsi"/>
                <w:sz w:val="22"/>
                <w:szCs w:val="22"/>
              </w:rPr>
              <w:t>Prior to issue of an Occupation Certificate and following the completion, installation, and testing of all the mechanical ventilation systems, certification must be provided to the satisfaction of the Principal Certifier confirming that the system has been designed, installed and has been tested to show it is operating in accordance with the National Construction Code 2019.</w:t>
            </w:r>
          </w:p>
        </w:tc>
      </w:tr>
      <w:tr w:rsidR="003B03CB" w:rsidRPr="006107A4" w14:paraId="26EDEAAA" w14:textId="77777777" w:rsidTr="006D7741">
        <w:tc>
          <w:tcPr>
            <w:tcW w:w="783" w:type="pct"/>
            <w:vMerge/>
          </w:tcPr>
          <w:p w14:paraId="0BA2C493" w14:textId="77777777" w:rsidR="003B03CB" w:rsidRPr="00D1723A" w:rsidRDefault="003B03CB" w:rsidP="00660BF9">
            <w:pPr>
              <w:pStyle w:val="ListParagraph"/>
              <w:numPr>
                <w:ilvl w:val="0"/>
                <w:numId w:val="75"/>
              </w:numPr>
              <w:rPr>
                <w:rFonts w:asciiTheme="minorHAnsi" w:hAnsiTheme="minorHAnsi" w:cstheme="minorHAnsi"/>
                <w:sz w:val="22"/>
                <w:szCs w:val="22"/>
              </w:rPr>
            </w:pPr>
          </w:p>
        </w:tc>
        <w:tc>
          <w:tcPr>
            <w:tcW w:w="4217" w:type="pct"/>
          </w:tcPr>
          <w:p w14:paraId="7E5BE85B" w14:textId="2B544F6E" w:rsidR="003B03CB" w:rsidRPr="003B03CB" w:rsidRDefault="003B03CB" w:rsidP="003B03CB">
            <w:pPr>
              <w:autoSpaceDE w:val="0"/>
              <w:autoSpaceDN w:val="0"/>
              <w:adjustRightInd w:val="0"/>
              <w:rPr>
                <w:rFonts w:asciiTheme="minorHAnsi" w:eastAsiaTheme="minorHAnsi" w:hAnsiTheme="minorHAnsi" w:cstheme="minorHAnsi"/>
                <w:sz w:val="22"/>
                <w:szCs w:val="22"/>
              </w:rPr>
            </w:pPr>
            <w:r w:rsidRPr="003B03CB">
              <w:rPr>
                <w:rFonts w:asciiTheme="minorHAnsi" w:hAnsiTheme="minorHAnsi" w:cstheme="minorHAnsi"/>
                <w:b/>
                <w:bCs/>
                <w:sz w:val="22"/>
                <w:szCs w:val="22"/>
              </w:rPr>
              <w:t xml:space="preserve">Condition Reason: </w:t>
            </w:r>
            <w:r w:rsidRPr="003B03CB">
              <w:rPr>
                <w:rFonts w:asciiTheme="minorHAnsi" w:hAnsiTheme="minorHAnsi" w:cstheme="minorHAnsi"/>
                <w:sz w:val="22"/>
                <w:szCs w:val="22"/>
              </w:rPr>
              <w:t>To ensure correct installation of mechanical ventilation systems.</w:t>
            </w:r>
          </w:p>
        </w:tc>
      </w:tr>
      <w:tr w:rsidR="003B03CB" w:rsidRPr="006107A4" w14:paraId="47269F34" w14:textId="77777777" w:rsidTr="006D7741">
        <w:tc>
          <w:tcPr>
            <w:tcW w:w="783" w:type="pct"/>
            <w:vMerge w:val="restart"/>
          </w:tcPr>
          <w:p w14:paraId="71AAC9E4" w14:textId="77777777" w:rsidR="003B03CB" w:rsidRPr="00D1723A" w:rsidRDefault="003B03CB" w:rsidP="00660BF9">
            <w:pPr>
              <w:pStyle w:val="ListParagraph"/>
              <w:numPr>
                <w:ilvl w:val="0"/>
                <w:numId w:val="75"/>
              </w:numPr>
              <w:rPr>
                <w:rFonts w:asciiTheme="minorHAnsi" w:hAnsiTheme="minorHAnsi" w:cstheme="minorHAnsi"/>
                <w:sz w:val="22"/>
                <w:szCs w:val="22"/>
              </w:rPr>
            </w:pPr>
          </w:p>
        </w:tc>
        <w:tc>
          <w:tcPr>
            <w:tcW w:w="4217" w:type="pct"/>
          </w:tcPr>
          <w:p w14:paraId="401029F6" w14:textId="7BAEE98D" w:rsidR="003B03CB" w:rsidRPr="004B7831" w:rsidRDefault="00B52C82" w:rsidP="003B03CB">
            <w:pPr>
              <w:autoSpaceDE w:val="0"/>
              <w:autoSpaceDN w:val="0"/>
              <w:adjustRightInd w:val="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 xml:space="preserve">Building </w:t>
            </w:r>
            <w:proofErr w:type="spellStart"/>
            <w:proofErr w:type="gramStart"/>
            <w:r>
              <w:rPr>
                <w:rFonts w:asciiTheme="minorHAnsi" w:eastAsiaTheme="minorHAnsi" w:hAnsiTheme="minorHAnsi" w:cstheme="minorHAnsi"/>
                <w:b/>
                <w:bCs/>
                <w:sz w:val="22"/>
                <w:szCs w:val="22"/>
              </w:rPr>
              <w:t>A</w:t>
            </w:r>
            <w:proofErr w:type="spellEnd"/>
            <w:proofErr w:type="gramEnd"/>
            <w:r>
              <w:rPr>
                <w:rFonts w:asciiTheme="minorHAnsi" w:eastAsiaTheme="minorHAnsi" w:hAnsiTheme="minorHAnsi" w:cstheme="minorHAnsi"/>
                <w:b/>
                <w:bCs/>
                <w:sz w:val="22"/>
                <w:szCs w:val="22"/>
              </w:rPr>
              <w:t xml:space="preserve"> Occupation Certificate to be Issued</w:t>
            </w:r>
          </w:p>
        </w:tc>
      </w:tr>
      <w:tr w:rsidR="003B03CB" w:rsidRPr="006107A4" w14:paraId="07D1F255" w14:textId="77777777" w:rsidTr="006D7741">
        <w:tc>
          <w:tcPr>
            <w:tcW w:w="783" w:type="pct"/>
            <w:vMerge/>
          </w:tcPr>
          <w:p w14:paraId="239338BF" w14:textId="77777777" w:rsidR="003B03CB" w:rsidRPr="00D1723A" w:rsidRDefault="003B03CB" w:rsidP="00660BF9">
            <w:pPr>
              <w:pStyle w:val="ListParagraph"/>
              <w:numPr>
                <w:ilvl w:val="0"/>
                <w:numId w:val="75"/>
              </w:numPr>
              <w:rPr>
                <w:rFonts w:asciiTheme="minorHAnsi" w:hAnsiTheme="minorHAnsi" w:cstheme="minorHAnsi"/>
                <w:sz w:val="22"/>
                <w:szCs w:val="22"/>
              </w:rPr>
            </w:pPr>
          </w:p>
        </w:tc>
        <w:tc>
          <w:tcPr>
            <w:tcW w:w="4217" w:type="pct"/>
          </w:tcPr>
          <w:p w14:paraId="61F4CFBA" w14:textId="68EAD0F1" w:rsidR="003B03CB" w:rsidRPr="00EA1C30" w:rsidRDefault="00B52C82" w:rsidP="003B03CB">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Prior to the issue of any Occupation Certi</w:t>
            </w:r>
            <w:r w:rsidR="00057E56">
              <w:rPr>
                <w:rFonts w:asciiTheme="minorHAnsi" w:eastAsiaTheme="minorHAnsi" w:hAnsiTheme="minorHAnsi" w:cstheme="minorHAnsi"/>
                <w:sz w:val="22"/>
                <w:szCs w:val="22"/>
              </w:rPr>
              <w:t xml:space="preserve">ficate for the subject development, an Occupation Certificate is to be issued for Building A, approved under Development Consent No. LDA2024/0066. </w:t>
            </w:r>
          </w:p>
        </w:tc>
      </w:tr>
      <w:tr w:rsidR="003B03CB" w:rsidRPr="006107A4" w14:paraId="744073B0" w14:textId="77777777" w:rsidTr="006D7741">
        <w:tc>
          <w:tcPr>
            <w:tcW w:w="783" w:type="pct"/>
            <w:vMerge/>
          </w:tcPr>
          <w:p w14:paraId="4910A1AB" w14:textId="77777777" w:rsidR="003B03CB" w:rsidRPr="00D1723A" w:rsidRDefault="003B03CB" w:rsidP="00660BF9">
            <w:pPr>
              <w:pStyle w:val="ListParagraph"/>
              <w:numPr>
                <w:ilvl w:val="0"/>
                <w:numId w:val="75"/>
              </w:numPr>
              <w:rPr>
                <w:rFonts w:asciiTheme="minorHAnsi" w:hAnsiTheme="minorHAnsi" w:cstheme="minorHAnsi"/>
                <w:sz w:val="22"/>
                <w:szCs w:val="22"/>
              </w:rPr>
            </w:pPr>
          </w:p>
        </w:tc>
        <w:tc>
          <w:tcPr>
            <w:tcW w:w="4217" w:type="pct"/>
          </w:tcPr>
          <w:p w14:paraId="1E1705A6" w14:textId="50061DDD" w:rsidR="003B03CB" w:rsidRPr="00187945" w:rsidRDefault="00187945" w:rsidP="003B03CB">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b/>
                <w:bCs/>
                <w:sz w:val="22"/>
                <w:szCs w:val="22"/>
              </w:rPr>
              <w:t>Condition Reason:</w:t>
            </w:r>
            <w:r>
              <w:rPr>
                <w:rFonts w:asciiTheme="minorHAnsi" w:eastAsiaTheme="minorHAnsi" w:hAnsiTheme="minorHAnsi" w:cstheme="minorHAnsi"/>
                <w:sz w:val="22"/>
                <w:szCs w:val="22"/>
              </w:rPr>
              <w:t xml:space="preserve"> To ensure that Building A is completed as the subject </w:t>
            </w:r>
            <w:r w:rsidR="00D70988">
              <w:rPr>
                <w:rFonts w:asciiTheme="minorHAnsi" w:eastAsiaTheme="minorHAnsi" w:hAnsiTheme="minorHAnsi" w:cstheme="minorHAnsi"/>
                <w:sz w:val="22"/>
                <w:szCs w:val="22"/>
              </w:rPr>
              <w:t xml:space="preserve">development relies on Building A for vehicular access to the site. </w:t>
            </w:r>
          </w:p>
        </w:tc>
      </w:tr>
    </w:tbl>
    <w:p w14:paraId="4A1B27B1"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49ACD9CF" w14:textId="3A65EFA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OCCUPATION AND ONGOING USE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46BF2FE8" w14:textId="77777777" w:rsidTr="00A1286D">
        <w:trPr>
          <w:tblHeader/>
        </w:trPr>
        <w:tc>
          <w:tcPr>
            <w:tcW w:w="783" w:type="pct"/>
            <w:tcBorders>
              <w:top w:val="single" w:sz="18" w:space="0" w:color="auto"/>
              <w:left w:val="single" w:sz="4" w:space="0" w:color="auto"/>
              <w:bottom w:val="single" w:sz="18" w:space="0" w:color="auto"/>
            </w:tcBorders>
          </w:tcPr>
          <w:p w14:paraId="072CC50D"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B9037F2"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272AFA" w:rsidRPr="00BA75CD" w14:paraId="1C6CAD15" w14:textId="77777777" w:rsidTr="009807B8">
        <w:trPr>
          <w:trHeight w:val="90"/>
        </w:trPr>
        <w:tc>
          <w:tcPr>
            <w:tcW w:w="783" w:type="pct"/>
            <w:vMerge w:val="restart"/>
            <w:tcBorders>
              <w:left w:val="single" w:sz="2" w:space="0" w:color="auto"/>
              <w:right w:val="single" w:sz="2" w:space="0" w:color="auto"/>
            </w:tcBorders>
          </w:tcPr>
          <w:p w14:paraId="7CEC9D7F" w14:textId="77777777" w:rsidR="00272AFA" w:rsidRPr="00660BF9" w:rsidRDefault="00272AFA" w:rsidP="00660BF9">
            <w:pPr>
              <w:pStyle w:val="ListParagraph"/>
              <w:numPr>
                <w:ilvl w:val="0"/>
                <w:numId w:val="78"/>
              </w:numPr>
              <w:rPr>
                <w:rFonts w:asciiTheme="minorHAnsi" w:eastAsiaTheme="minorHAnsi" w:hAnsiTheme="minorHAnsi" w:cstheme="minorBidi"/>
                <w:b/>
                <w:sz w:val="22"/>
                <w:szCs w:val="22"/>
              </w:rPr>
            </w:pPr>
          </w:p>
        </w:tc>
        <w:tc>
          <w:tcPr>
            <w:tcW w:w="4217" w:type="pct"/>
          </w:tcPr>
          <w:p w14:paraId="1C62FC10" w14:textId="5606C023" w:rsidR="00272AFA" w:rsidRPr="00AC7B17" w:rsidRDefault="00272AFA" w:rsidP="00272AFA">
            <w:pPr>
              <w:rPr>
                <w:rFonts w:asciiTheme="minorHAnsi" w:hAnsiTheme="minorHAnsi" w:cstheme="minorHAnsi"/>
                <w:b/>
                <w:sz w:val="22"/>
                <w:szCs w:val="22"/>
              </w:rPr>
            </w:pPr>
            <w:r w:rsidRPr="00AC7B17">
              <w:rPr>
                <w:rFonts w:asciiTheme="minorHAnsi" w:hAnsiTheme="minorHAnsi" w:cstheme="minorHAnsi"/>
                <w:b/>
                <w:sz w:val="22"/>
                <w:szCs w:val="22"/>
              </w:rPr>
              <w:t>Stormwater Management (Implementation of maintenance program)</w:t>
            </w:r>
          </w:p>
        </w:tc>
      </w:tr>
      <w:tr w:rsidR="00272AFA" w:rsidRPr="00BA75CD" w14:paraId="032A80C9" w14:textId="77777777" w:rsidTr="009807B8">
        <w:trPr>
          <w:trHeight w:val="90"/>
        </w:trPr>
        <w:tc>
          <w:tcPr>
            <w:tcW w:w="783" w:type="pct"/>
            <w:vMerge/>
            <w:tcBorders>
              <w:left w:val="single" w:sz="2" w:space="0" w:color="auto"/>
              <w:right w:val="single" w:sz="2" w:space="0" w:color="auto"/>
            </w:tcBorders>
          </w:tcPr>
          <w:p w14:paraId="506CDB22" w14:textId="77777777" w:rsidR="00272AFA" w:rsidRPr="00AC7B17" w:rsidRDefault="00272AFA" w:rsidP="00660BF9">
            <w:pPr>
              <w:pStyle w:val="ListParagraph"/>
              <w:numPr>
                <w:ilvl w:val="0"/>
                <w:numId w:val="78"/>
              </w:numPr>
              <w:rPr>
                <w:rFonts w:asciiTheme="minorHAnsi" w:eastAsiaTheme="minorHAnsi" w:hAnsiTheme="minorHAnsi" w:cstheme="minorBidi"/>
                <w:b/>
                <w:sz w:val="22"/>
                <w:szCs w:val="22"/>
              </w:rPr>
            </w:pPr>
          </w:p>
        </w:tc>
        <w:tc>
          <w:tcPr>
            <w:tcW w:w="4217" w:type="pct"/>
          </w:tcPr>
          <w:p w14:paraId="7B1F847C" w14:textId="5C05ECF4" w:rsidR="00272AFA" w:rsidRPr="00AC7B17" w:rsidRDefault="00272AFA" w:rsidP="00272AFA">
            <w:pPr>
              <w:rPr>
                <w:rFonts w:asciiTheme="minorHAnsi" w:hAnsiTheme="minorHAnsi" w:cstheme="minorHAnsi"/>
                <w:b/>
                <w:sz w:val="22"/>
                <w:szCs w:val="22"/>
              </w:rPr>
            </w:pPr>
            <w:r w:rsidRPr="00AC7B17">
              <w:rPr>
                <w:rFonts w:asciiTheme="minorHAnsi" w:hAnsiTheme="minorHAnsi" w:cstheme="minorHAnsi"/>
                <w:sz w:val="22"/>
                <w:szCs w:val="22"/>
              </w:rPr>
              <w:t xml:space="preserve">The stormwater management system components are to be maintained for the ongoing life of the development by the strata management/ </w:t>
            </w:r>
            <w:proofErr w:type="gramStart"/>
            <w:r w:rsidRPr="00AC7B17">
              <w:rPr>
                <w:rFonts w:asciiTheme="minorHAnsi" w:hAnsiTheme="minorHAnsi" w:cstheme="minorHAnsi"/>
                <w:sz w:val="22"/>
                <w:szCs w:val="22"/>
              </w:rPr>
              <w:t>owners</w:t>
            </w:r>
            <w:proofErr w:type="gramEnd"/>
            <w:r w:rsidRPr="00AC7B17">
              <w:rPr>
                <w:rFonts w:asciiTheme="minorHAnsi" w:hAnsiTheme="minorHAnsi" w:cstheme="minorHAnsi"/>
                <w:sz w:val="22"/>
                <w:szCs w:val="22"/>
              </w:rPr>
              <w:t xml:space="preserve"> corporation, as per the details in the approved drainage system maintenance plan (DSMP).</w:t>
            </w:r>
          </w:p>
        </w:tc>
      </w:tr>
      <w:tr w:rsidR="00272AFA" w:rsidRPr="00BA75CD" w14:paraId="689727FF" w14:textId="77777777" w:rsidTr="00A1286D">
        <w:trPr>
          <w:trHeight w:val="90"/>
        </w:trPr>
        <w:tc>
          <w:tcPr>
            <w:tcW w:w="783" w:type="pct"/>
            <w:vMerge/>
            <w:tcBorders>
              <w:left w:val="single" w:sz="2" w:space="0" w:color="auto"/>
              <w:bottom w:val="single" w:sz="2" w:space="0" w:color="auto"/>
              <w:right w:val="single" w:sz="2" w:space="0" w:color="auto"/>
            </w:tcBorders>
          </w:tcPr>
          <w:p w14:paraId="28D96DB9" w14:textId="77777777" w:rsidR="00272AFA" w:rsidRPr="00AC7B17" w:rsidRDefault="00272AFA" w:rsidP="00660BF9">
            <w:pPr>
              <w:pStyle w:val="ListParagraph"/>
              <w:numPr>
                <w:ilvl w:val="0"/>
                <w:numId w:val="78"/>
              </w:numPr>
              <w:rPr>
                <w:rFonts w:asciiTheme="minorHAnsi" w:eastAsiaTheme="minorHAnsi" w:hAnsiTheme="minorHAnsi" w:cstheme="minorBidi"/>
                <w:b/>
                <w:sz w:val="22"/>
                <w:szCs w:val="22"/>
              </w:rPr>
            </w:pPr>
          </w:p>
        </w:tc>
        <w:tc>
          <w:tcPr>
            <w:tcW w:w="4217" w:type="pct"/>
          </w:tcPr>
          <w:p w14:paraId="385323F4" w14:textId="6A602607" w:rsidR="00272AFA" w:rsidRPr="00AC7B17" w:rsidRDefault="00272AFA" w:rsidP="00272AFA">
            <w:pPr>
              <w:rPr>
                <w:rFonts w:asciiTheme="minorHAnsi" w:hAnsiTheme="minorHAnsi" w:cstheme="minorHAnsi"/>
                <w:b/>
                <w:sz w:val="22"/>
                <w:szCs w:val="22"/>
              </w:rPr>
            </w:pPr>
            <w:r w:rsidRPr="00AC7B17">
              <w:rPr>
                <w:rFonts w:asciiTheme="minorHAnsi" w:hAnsiTheme="minorHAnsi" w:cstheme="minorHAnsi"/>
                <w:b/>
                <w:sz w:val="22"/>
                <w:szCs w:val="22"/>
              </w:rPr>
              <w:t xml:space="preserve">Condition Reason: </w:t>
            </w:r>
            <w:r w:rsidRPr="00AC7B17">
              <w:rPr>
                <w:rFonts w:asciiTheme="minorHAnsi" w:hAnsiTheme="minorHAnsi" w:cstheme="minorHAnsi"/>
                <w:sz w:val="22"/>
                <w:szCs w:val="22"/>
              </w:rPr>
              <w:t>To ensure the stormwater management system is appropriately maintained for the life of the development.</w:t>
            </w:r>
          </w:p>
        </w:tc>
      </w:tr>
      <w:tr w:rsidR="00272AFA" w:rsidRPr="00B53F82" w14:paraId="5060FB99" w14:textId="77777777" w:rsidTr="00A1286D">
        <w:trPr>
          <w:trHeight w:val="135"/>
        </w:trPr>
        <w:tc>
          <w:tcPr>
            <w:tcW w:w="783" w:type="pct"/>
            <w:vMerge w:val="restart"/>
          </w:tcPr>
          <w:p w14:paraId="59ADF9AB" w14:textId="77777777" w:rsidR="00272AFA" w:rsidRPr="00D36DDD" w:rsidRDefault="00272AFA" w:rsidP="00660BF9">
            <w:pPr>
              <w:pStyle w:val="ConditionText"/>
              <w:numPr>
                <w:ilvl w:val="0"/>
                <w:numId w:val="78"/>
              </w:numPr>
            </w:pPr>
          </w:p>
        </w:tc>
        <w:tc>
          <w:tcPr>
            <w:tcW w:w="4217" w:type="pct"/>
          </w:tcPr>
          <w:p w14:paraId="024FF46F" w14:textId="77777777" w:rsidR="00272AFA" w:rsidRPr="00D36DDD" w:rsidRDefault="00272AFA" w:rsidP="00272AFA">
            <w:pPr>
              <w:pStyle w:val="ConditionHeading"/>
            </w:pPr>
            <w:r w:rsidRPr="00D36DDD">
              <w:rPr>
                <w:lang w:eastAsia="en-AU"/>
              </w:rPr>
              <w:t>Parking allocation</w:t>
            </w:r>
          </w:p>
        </w:tc>
      </w:tr>
      <w:tr w:rsidR="00272AFA" w:rsidRPr="00B53F82" w14:paraId="197A8E2B" w14:textId="77777777" w:rsidTr="00A1286D">
        <w:trPr>
          <w:trHeight w:val="60"/>
        </w:trPr>
        <w:tc>
          <w:tcPr>
            <w:tcW w:w="783" w:type="pct"/>
            <w:vMerge/>
          </w:tcPr>
          <w:p w14:paraId="33A0FC0B" w14:textId="77777777" w:rsidR="00272AFA" w:rsidRPr="00D36DDD" w:rsidRDefault="00272AFA" w:rsidP="00660BF9">
            <w:pPr>
              <w:pStyle w:val="ConditionText"/>
              <w:numPr>
                <w:ilvl w:val="0"/>
                <w:numId w:val="78"/>
              </w:numPr>
            </w:pPr>
          </w:p>
        </w:tc>
        <w:tc>
          <w:tcPr>
            <w:tcW w:w="4217" w:type="pct"/>
          </w:tcPr>
          <w:p w14:paraId="5902D8B6" w14:textId="77777777" w:rsidR="00D36DDD" w:rsidRPr="00D36DDD" w:rsidRDefault="00D36DDD" w:rsidP="00D36DDD">
            <w:pPr>
              <w:rPr>
                <w:rFonts w:asciiTheme="minorHAnsi" w:hAnsiTheme="minorHAnsi" w:cstheme="minorHAnsi"/>
                <w:sz w:val="22"/>
                <w:szCs w:val="22"/>
              </w:rPr>
            </w:pPr>
            <w:r w:rsidRPr="00D36DDD">
              <w:rPr>
                <w:rFonts w:asciiTheme="minorHAnsi" w:hAnsiTheme="minorHAnsi" w:cstheme="minorHAnsi"/>
                <w:sz w:val="22"/>
                <w:szCs w:val="22"/>
              </w:rPr>
              <w:t xml:space="preserve">Both the owner and occupier of the development must provide and maintain the parking allocation as </w:t>
            </w:r>
            <w:proofErr w:type="gramStart"/>
            <w:r w:rsidRPr="00D36DDD">
              <w:rPr>
                <w:rFonts w:asciiTheme="minorHAnsi" w:hAnsiTheme="minorHAnsi" w:cstheme="minorHAnsi"/>
                <w:sz w:val="22"/>
                <w:szCs w:val="22"/>
              </w:rPr>
              <w:t>follows;</w:t>
            </w:r>
            <w:proofErr w:type="gramEnd"/>
          </w:p>
          <w:p w14:paraId="5D40A55E" w14:textId="77777777" w:rsidR="00D36DDD" w:rsidRPr="00D36DDD" w:rsidRDefault="00D36DDD" w:rsidP="00D36DDD">
            <w:pPr>
              <w:rPr>
                <w:rFonts w:asciiTheme="minorHAnsi" w:hAnsiTheme="minorHAnsi" w:cstheme="minorHAnsi"/>
                <w:sz w:val="22"/>
                <w:szCs w:val="22"/>
              </w:rPr>
            </w:pPr>
          </w:p>
          <w:p w14:paraId="1414EC88" w14:textId="2A1EEDD9" w:rsidR="00D36DDD" w:rsidRPr="00D36DDD" w:rsidRDefault="00D36DDD" w:rsidP="00D36DDD">
            <w:pPr>
              <w:ind w:left="649" w:hanging="649"/>
              <w:rPr>
                <w:rFonts w:asciiTheme="minorHAnsi" w:hAnsiTheme="minorHAnsi" w:cstheme="minorHAnsi"/>
                <w:sz w:val="22"/>
                <w:szCs w:val="22"/>
              </w:rPr>
            </w:pPr>
            <w:r w:rsidRPr="00D36DDD">
              <w:rPr>
                <w:rFonts w:asciiTheme="minorHAnsi" w:hAnsiTheme="minorHAnsi" w:cstheme="minorHAnsi"/>
                <w:sz w:val="22"/>
                <w:szCs w:val="22"/>
              </w:rPr>
              <w:t>•</w:t>
            </w:r>
            <w:r w:rsidRPr="00D36DDD">
              <w:rPr>
                <w:rFonts w:asciiTheme="minorHAnsi" w:hAnsiTheme="minorHAnsi" w:cstheme="minorHAnsi"/>
                <w:sz w:val="22"/>
                <w:szCs w:val="22"/>
              </w:rPr>
              <w:tab/>
              <w:t>A maximum of 243 residential spaces including a minimum of 28 accessible spaces</w:t>
            </w:r>
          </w:p>
          <w:p w14:paraId="01C2C7AC" w14:textId="77777777" w:rsidR="00D36DDD" w:rsidRPr="00D36DDD" w:rsidRDefault="00D36DDD" w:rsidP="00D36DDD">
            <w:pPr>
              <w:rPr>
                <w:rFonts w:asciiTheme="minorHAnsi" w:hAnsiTheme="minorHAnsi" w:cstheme="minorHAnsi"/>
                <w:sz w:val="22"/>
                <w:szCs w:val="22"/>
              </w:rPr>
            </w:pPr>
            <w:r w:rsidRPr="00D36DDD">
              <w:rPr>
                <w:rFonts w:asciiTheme="minorHAnsi" w:hAnsiTheme="minorHAnsi" w:cstheme="minorHAnsi"/>
                <w:sz w:val="22"/>
                <w:szCs w:val="22"/>
              </w:rPr>
              <w:lastRenderedPageBreak/>
              <w:t>•</w:t>
            </w:r>
            <w:r w:rsidRPr="00D36DDD">
              <w:rPr>
                <w:rFonts w:asciiTheme="minorHAnsi" w:hAnsiTheme="minorHAnsi" w:cstheme="minorHAnsi"/>
                <w:sz w:val="22"/>
                <w:szCs w:val="22"/>
              </w:rPr>
              <w:tab/>
              <w:t>27 visitor spaces including a minimum of one (1) accessible space</w:t>
            </w:r>
          </w:p>
          <w:p w14:paraId="2872AFAF" w14:textId="77777777" w:rsidR="00D36DDD" w:rsidRPr="00D36DDD" w:rsidRDefault="00D36DDD" w:rsidP="00D36DDD">
            <w:pPr>
              <w:rPr>
                <w:rFonts w:asciiTheme="minorHAnsi" w:hAnsiTheme="minorHAnsi" w:cstheme="minorHAnsi"/>
                <w:sz w:val="22"/>
                <w:szCs w:val="22"/>
              </w:rPr>
            </w:pPr>
            <w:r w:rsidRPr="00D36DDD">
              <w:rPr>
                <w:rFonts w:asciiTheme="minorHAnsi" w:hAnsiTheme="minorHAnsi" w:cstheme="minorHAnsi"/>
                <w:sz w:val="22"/>
                <w:szCs w:val="22"/>
              </w:rPr>
              <w:t>•</w:t>
            </w:r>
            <w:r w:rsidRPr="00D36DDD">
              <w:rPr>
                <w:rFonts w:asciiTheme="minorHAnsi" w:hAnsiTheme="minorHAnsi" w:cstheme="minorHAnsi"/>
                <w:sz w:val="22"/>
                <w:szCs w:val="22"/>
              </w:rPr>
              <w:tab/>
              <w:t>2 car share spaces</w:t>
            </w:r>
          </w:p>
          <w:p w14:paraId="52CA87C5" w14:textId="77777777" w:rsidR="00D36DDD" w:rsidRPr="00D36DDD" w:rsidRDefault="00D36DDD" w:rsidP="00D36DDD">
            <w:pPr>
              <w:rPr>
                <w:rFonts w:asciiTheme="minorHAnsi" w:hAnsiTheme="minorHAnsi" w:cstheme="minorHAnsi"/>
                <w:sz w:val="22"/>
                <w:szCs w:val="22"/>
              </w:rPr>
            </w:pPr>
          </w:p>
          <w:p w14:paraId="3EC76E14" w14:textId="77777777" w:rsidR="00D36DDD" w:rsidRPr="00D36DDD" w:rsidRDefault="00D36DDD" w:rsidP="00D36DDD">
            <w:pPr>
              <w:rPr>
                <w:rFonts w:asciiTheme="minorHAnsi" w:hAnsiTheme="minorHAnsi" w:cstheme="minorHAnsi"/>
                <w:sz w:val="22"/>
                <w:szCs w:val="22"/>
              </w:rPr>
            </w:pPr>
            <w:r w:rsidRPr="00D36DDD">
              <w:rPr>
                <w:rFonts w:asciiTheme="minorHAnsi" w:hAnsiTheme="minorHAnsi" w:cstheme="minorHAnsi"/>
                <w:sz w:val="22"/>
                <w:szCs w:val="22"/>
              </w:rPr>
              <w:t>To comply with this, two (2) residential spaces are allocated as accessible spaces together with required shared spaces. This is to ensure the allocation of parking on the site is in accordance with Council’s parking requirements.</w:t>
            </w:r>
          </w:p>
          <w:p w14:paraId="03D6C31F" w14:textId="77777777" w:rsidR="00D36DDD" w:rsidRPr="00D36DDD" w:rsidRDefault="00D36DDD" w:rsidP="00D36DDD">
            <w:pPr>
              <w:rPr>
                <w:rFonts w:asciiTheme="minorHAnsi" w:hAnsiTheme="minorHAnsi" w:cstheme="minorHAnsi"/>
                <w:sz w:val="22"/>
                <w:szCs w:val="22"/>
              </w:rPr>
            </w:pPr>
          </w:p>
          <w:p w14:paraId="167173F7" w14:textId="6108252C" w:rsidR="00272AFA" w:rsidRPr="00D36DDD" w:rsidRDefault="00D36DDD" w:rsidP="00D36DDD">
            <w:pPr>
              <w:contextualSpacing/>
              <w:rPr>
                <w:rFonts w:asciiTheme="minorHAnsi" w:hAnsiTheme="minorHAnsi" w:cstheme="minorHAnsi"/>
                <w:spacing w:val="-3"/>
                <w:sz w:val="22"/>
                <w:szCs w:val="22"/>
              </w:rPr>
            </w:pPr>
            <w:r w:rsidRPr="00D36DDD">
              <w:rPr>
                <w:rFonts w:asciiTheme="minorHAnsi" w:hAnsiTheme="minorHAnsi" w:cstheme="minorHAnsi"/>
                <w:sz w:val="22"/>
                <w:szCs w:val="22"/>
              </w:rPr>
              <w:t>Any two parking spaces in tandem arrangement are to be allocated to the same residential unit.</w:t>
            </w:r>
          </w:p>
        </w:tc>
      </w:tr>
      <w:tr w:rsidR="00272AFA" w:rsidRPr="00B53F82" w14:paraId="4858D5D3" w14:textId="77777777" w:rsidTr="00A1286D">
        <w:trPr>
          <w:trHeight w:val="135"/>
        </w:trPr>
        <w:tc>
          <w:tcPr>
            <w:tcW w:w="783" w:type="pct"/>
            <w:vMerge/>
          </w:tcPr>
          <w:p w14:paraId="0DACCD62" w14:textId="77777777" w:rsidR="00272AFA" w:rsidRPr="00D36DDD" w:rsidRDefault="00272AFA" w:rsidP="00660BF9">
            <w:pPr>
              <w:pStyle w:val="ConditionText"/>
              <w:numPr>
                <w:ilvl w:val="0"/>
                <w:numId w:val="78"/>
              </w:numPr>
            </w:pPr>
          </w:p>
        </w:tc>
        <w:tc>
          <w:tcPr>
            <w:tcW w:w="4217" w:type="pct"/>
          </w:tcPr>
          <w:p w14:paraId="394FE033" w14:textId="77777777" w:rsidR="00272AFA" w:rsidRPr="00D36DDD" w:rsidRDefault="00272AFA" w:rsidP="00272AFA">
            <w:pPr>
              <w:pStyle w:val="ConditionText"/>
            </w:pPr>
            <w:r w:rsidRPr="00D36DDD">
              <w:rPr>
                <w:b/>
                <w:bCs/>
              </w:rPr>
              <w:t xml:space="preserve">Condition reason: </w:t>
            </w:r>
            <w:r w:rsidRPr="00D36DDD">
              <w:rPr>
                <w:bCs/>
              </w:rPr>
              <w:t xml:space="preserve"> </w:t>
            </w:r>
            <w:r w:rsidRPr="00D36DDD">
              <w:rPr>
                <w:rFonts w:eastAsia="Times New Roman"/>
                <w:color w:val="000000" w:themeColor="text1"/>
                <w:lang w:eastAsia="en-AU"/>
              </w:rPr>
              <w:t>To ensure the development maintains the capacity and allocation of parking spaces.</w:t>
            </w:r>
          </w:p>
        </w:tc>
      </w:tr>
      <w:tr w:rsidR="00272AFA" w:rsidRPr="00B53F82" w14:paraId="7AB5F856" w14:textId="77777777" w:rsidTr="00A1286D">
        <w:trPr>
          <w:trHeight w:val="135"/>
        </w:trPr>
        <w:tc>
          <w:tcPr>
            <w:tcW w:w="783" w:type="pct"/>
            <w:vMerge w:val="restart"/>
          </w:tcPr>
          <w:p w14:paraId="35CF98D2" w14:textId="77777777" w:rsidR="00272AFA" w:rsidRPr="00A21038" w:rsidRDefault="00272AFA" w:rsidP="00660BF9">
            <w:pPr>
              <w:pStyle w:val="ConditionText"/>
              <w:numPr>
                <w:ilvl w:val="0"/>
                <w:numId w:val="78"/>
              </w:numPr>
            </w:pPr>
          </w:p>
        </w:tc>
        <w:tc>
          <w:tcPr>
            <w:tcW w:w="4217" w:type="pct"/>
          </w:tcPr>
          <w:p w14:paraId="782691D8" w14:textId="77777777" w:rsidR="00272AFA" w:rsidRPr="00A21038" w:rsidRDefault="00272AFA" w:rsidP="00272AFA">
            <w:pPr>
              <w:pStyle w:val="ConditionHeading"/>
            </w:pPr>
            <w:r w:rsidRPr="00A21038">
              <w:rPr>
                <w:lang w:eastAsia="en-AU"/>
              </w:rPr>
              <w:t>Waste education</w:t>
            </w:r>
          </w:p>
        </w:tc>
      </w:tr>
      <w:tr w:rsidR="00272AFA" w:rsidRPr="00B53F82" w14:paraId="3EFE4B68" w14:textId="77777777" w:rsidTr="00A1286D">
        <w:trPr>
          <w:trHeight w:val="60"/>
        </w:trPr>
        <w:tc>
          <w:tcPr>
            <w:tcW w:w="783" w:type="pct"/>
            <w:vMerge/>
          </w:tcPr>
          <w:p w14:paraId="3204F899" w14:textId="77777777" w:rsidR="00272AFA" w:rsidRPr="00A21038" w:rsidRDefault="00272AFA" w:rsidP="00660BF9">
            <w:pPr>
              <w:pStyle w:val="ConditionText"/>
              <w:numPr>
                <w:ilvl w:val="0"/>
                <w:numId w:val="78"/>
              </w:numPr>
            </w:pPr>
          </w:p>
        </w:tc>
        <w:tc>
          <w:tcPr>
            <w:tcW w:w="4217" w:type="pct"/>
          </w:tcPr>
          <w:p w14:paraId="03C1DB14" w14:textId="77777777" w:rsidR="00272AFA" w:rsidRPr="00A21038" w:rsidRDefault="00272AFA" w:rsidP="00272AFA">
            <w:pPr>
              <w:pStyle w:val="ConditionText"/>
            </w:pPr>
            <w:r w:rsidRPr="00A21038">
              <w:rPr>
                <w:rFonts w:eastAsia="Times New Roman"/>
                <w:color w:val="000000"/>
                <w:lang w:eastAsia="en-AU"/>
              </w:rPr>
              <w:t>Signage must be placed within the bin area to encourage correct recycling and reduce contamination. Signage is provided by City of Ryde.</w:t>
            </w:r>
          </w:p>
        </w:tc>
      </w:tr>
      <w:tr w:rsidR="00272AFA" w:rsidRPr="00B53F82" w14:paraId="758F5E77" w14:textId="77777777" w:rsidTr="00A1286D">
        <w:trPr>
          <w:trHeight w:val="135"/>
        </w:trPr>
        <w:tc>
          <w:tcPr>
            <w:tcW w:w="783" w:type="pct"/>
            <w:vMerge/>
          </w:tcPr>
          <w:p w14:paraId="3C9FB703" w14:textId="77777777" w:rsidR="00272AFA" w:rsidRPr="00A21038" w:rsidRDefault="00272AFA" w:rsidP="00660BF9">
            <w:pPr>
              <w:pStyle w:val="ConditionText"/>
              <w:numPr>
                <w:ilvl w:val="0"/>
                <w:numId w:val="78"/>
              </w:numPr>
            </w:pPr>
          </w:p>
        </w:tc>
        <w:tc>
          <w:tcPr>
            <w:tcW w:w="4217" w:type="pct"/>
          </w:tcPr>
          <w:p w14:paraId="563CCCF3" w14:textId="77777777" w:rsidR="00272AFA" w:rsidRPr="00A21038" w:rsidRDefault="00272AFA" w:rsidP="00272AFA">
            <w:pPr>
              <w:pStyle w:val="ConditionText"/>
            </w:pPr>
            <w:r w:rsidRPr="00A21038">
              <w:rPr>
                <w:b/>
                <w:bCs/>
              </w:rPr>
              <w:t xml:space="preserve">Condition reason: </w:t>
            </w:r>
            <w:r w:rsidRPr="00A21038">
              <w:rPr>
                <w:bCs/>
              </w:rPr>
              <w:t xml:space="preserve"> </w:t>
            </w:r>
            <w:r w:rsidRPr="00A21038">
              <w:rPr>
                <w:rFonts w:eastAsia="Times New Roman"/>
                <w:color w:val="000000"/>
                <w:lang w:eastAsia="en-AU"/>
              </w:rPr>
              <w:t>To ensure occupants are aware of the correct procedures for recycling and source separation.</w:t>
            </w:r>
          </w:p>
        </w:tc>
      </w:tr>
      <w:tr w:rsidR="00272AFA" w:rsidRPr="00B53F82" w14:paraId="098D9FC3" w14:textId="77777777" w:rsidTr="00A1286D">
        <w:trPr>
          <w:trHeight w:val="135"/>
        </w:trPr>
        <w:tc>
          <w:tcPr>
            <w:tcW w:w="783" w:type="pct"/>
            <w:vMerge w:val="restart"/>
          </w:tcPr>
          <w:p w14:paraId="3C55D07C" w14:textId="2E161140" w:rsidR="00272AFA" w:rsidRPr="00A21038" w:rsidRDefault="00272AFA" w:rsidP="00660BF9">
            <w:pPr>
              <w:pStyle w:val="ConditionText"/>
              <w:numPr>
                <w:ilvl w:val="0"/>
                <w:numId w:val="78"/>
              </w:numPr>
            </w:pPr>
          </w:p>
        </w:tc>
        <w:tc>
          <w:tcPr>
            <w:tcW w:w="4217" w:type="pct"/>
          </w:tcPr>
          <w:p w14:paraId="432BFCCA" w14:textId="77777777" w:rsidR="00272AFA" w:rsidRPr="00A21038" w:rsidRDefault="00272AFA" w:rsidP="00272AFA">
            <w:pPr>
              <w:pStyle w:val="ConditionHeading"/>
            </w:pPr>
            <w:r w:rsidRPr="00A21038">
              <w:rPr>
                <w:lang w:eastAsia="en-AU"/>
              </w:rPr>
              <w:t>Enter and exit in a forward direction</w:t>
            </w:r>
          </w:p>
        </w:tc>
      </w:tr>
      <w:tr w:rsidR="00272AFA" w:rsidRPr="00B53F82" w14:paraId="07152CB2" w14:textId="77777777" w:rsidTr="00A1286D">
        <w:trPr>
          <w:trHeight w:val="60"/>
        </w:trPr>
        <w:tc>
          <w:tcPr>
            <w:tcW w:w="783" w:type="pct"/>
            <w:vMerge/>
          </w:tcPr>
          <w:p w14:paraId="1936AF2B" w14:textId="77777777" w:rsidR="00272AFA" w:rsidRPr="00A21038" w:rsidRDefault="00272AFA" w:rsidP="00660BF9">
            <w:pPr>
              <w:pStyle w:val="ConditionText"/>
              <w:numPr>
                <w:ilvl w:val="0"/>
                <w:numId w:val="78"/>
              </w:numPr>
            </w:pPr>
          </w:p>
        </w:tc>
        <w:tc>
          <w:tcPr>
            <w:tcW w:w="4217" w:type="pct"/>
          </w:tcPr>
          <w:p w14:paraId="61EAC85B" w14:textId="4B12080B" w:rsidR="00272AFA" w:rsidRPr="00A21038" w:rsidRDefault="00272AFA" w:rsidP="00272AFA">
            <w:pPr>
              <w:pStyle w:val="ConditionText"/>
            </w:pPr>
            <w:r w:rsidRPr="00A21038">
              <w:rPr>
                <w:rFonts w:eastAsia="Times New Roman"/>
                <w:color w:val="000000"/>
                <w:lang w:eastAsia="en-AU"/>
              </w:rPr>
              <w:t>All vehicles are to enter and exit the site in a forward direction on to Waterview Street and are to be wholly contained on site before being required to stop. Reversing from the access driveway is prohibited for safety reasons.</w:t>
            </w:r>
          </w:p>
        </w:tc>
      </w:tr>
      <w:tr w:rsidR="00272AFA" w:rsidRPr="00B53F82" w14:paraId="06FD392F" w14:textId="77777777" w:rsidTr="00A1286D">
        <w:trPr>
          <w:trHeight w:val="135"/>
        </w:trPr>
        <w:tc>
          <w:tcPr>
            <w:tcW w:w="783" w:type="pct"/>
            <w:vMerge/>
          </w:tcPr>
          <w:p w14:paraId="52604FC7" w14:textId="77777777" w:rsidR="00272AFA" w:rsidRPr="00A21038" w:rsidRDefault="00272AFA" w:rsidP="00660BF9">
            <w:pPr>
              <w:pStyle w:val="ConditionText"/>
              <w:numPr>
                <w:ilvl w:val="0"/>
                <w:numId w:val="78"/>
              </w:numPr>
            </w:pPr>
          </w:p>
        </w:tc>
        <w:tc>
          <w:tcPr>
            <w:tcW w:w="4217" w:type="pct"/>
          </w:tcPr>
          <w:p w14:paraId="53E15816" w14:textId="77777777" w:rsidR="00272AFA" w:rsidRPr="00A21038" w:rsidRDefault="00272AFA" w:rsidP="00272AFA">
            <w:pPr>
              <w:pStyle w:val="ConditionText"/>
            </w:pPr>
            <w:r w:rsidRPr="00A21038">
              <w:rPr>
                <w:b/>
                <w:bCs/>
              </w:rPr>
              <w:t xml:space="preserve">Condition reason: </w:t>
            </w:r>
            <w:r w:rsidRPr="00A21038">
              <w:rPr>
                <w:bCs/>
              </w:rPr>
              <w:t xml:space="preserve"> </w:t>
            </w:r>
            <w:r w:rsidRPr="00A21038">
              <w:rPr>
                <w:rFonts w:eastAsia="Times New Roman"/>
                <w:color w:val="000000"/>
                <w:lang w:eastAsia="en-AU"/>
              </w:rPr>
              <w:t>To ensure the safety of all road users.</w:t>
            </w:r>
          </w:p>
        </w:tc>
      </w:tr>
      <w:tr w:rsidR="00272AFA" w:rsidRPr="00B53F82" w14:paraId="1340AF79" w14:textId="77777777" w:rsidTr="00A1286D">
        <w:trPr>
          <w:trHeight w:val="135"/>
        </w:trPr>
        <w:tc>
          <w:tcPr>
            <w:tcW w:w="783" w:type="pct"/>
            <w:vMerge w:val="restart"/>
          </w:tcPr>
          <w:p w14:paraId="227DE93D" w14:textId="77777777" w:rsidR="00272AFA" w:rsidRPr="008722DE" w:rsidRDefault="00272AFA" w:rsidP="00660BF9">
            <w:pPr>
              <w:pStyle w:val="ConditionText"/>
              <w:numPr>
                <w:ilvl w:val="0"/>
                <w:numId w:val="78"/>
              </w:numPr>
              <w:rPr>
                <w:rFonts w:cstheme="minorHAnsi"/>
              </w:rPr>
            </w:pPr>
          </w:p>
        </w:tc>
        <w:tc>
          <w:tcPr>
            <w:tcW w:w="4217" w:type="pct"/>
          </w:tcPr>
          <w:p w14:paraId="53698C85" w14:textId="477C0D32" w:rsidR="00272AFA" w:rsidRPr="008722DE" w:rsidRDefault="00272AFA" w:rsidP="00272AFA">
            <w:pPr>
              <w:pStyle w:val="ConditionText"/>
              <w:rPr>
                <w:rFonts w:cstheme="minorHAnsi"/>
                <w:b/>
                <w:bCs/>
              </w:rPr>
            </w:pPr>
            <w:r w:rsidRPr="008722DE">
              <w:rPr>
                <w:rFonts w:cstheme="minorHAnsi"/>
                <w:b/>
                <w:iCs/>
              </w:rPr>
              <w:t>Registration of warm water or water-cooling system</w:t>
            </w:r>
          </w:p>
        </w:tc>
      </w:tr>
      <w:tr w:rsidR="00272AFA" w:rsidRPr="00B53F82" w14:paraId="1845A4C8" w14:textId="77777777" w:rsidTr="00A1286D">
        <w:trPr>
          <w:trHeight w:val="135"/>
        </w:trPr>
        <w:tc>
          <w:tcPr>
            <w:tcW w:w="783" w:type="pct"/>
            <w:vMerge/>
          </w:tcPr>
          <w:p w14:paraId="55AAFF00" w14:textId="77777777" w:rsidR="00272AFA" w:rsidRPr="008722DE" w:rsidRDefault="00272AFA" w:rsidP="00660BF9">
            <w:pPr>
              <w:pStyle w:val="ConditionText"/>
              <w:numPr>
                <w:ilvl w:val="0"/>
                <w:numId w:val="78"/>
              </w:numPr>
              <w:rPr>
                <w:rFonts w:cstheme="minorHAnsi"/>
              </w:rPr>
            </w:pPr>
          </w:p>
        </w:tc>
        <w:tc>
          <w:tcPr>
            <w:tcW w:w="4217" w:type="pct"/>
          </w:tcPr>
          <w:p w14:paraId="56881483" w14:textId="1AD2D1BE" w:rsidR="00272AFA" w:rsidRPr="008722DE" w:rsidRDefault="00272AFA" w:rsidP="00272AFA">
            <w:pPr>
              <w:spacing w:line="259" w:lineRule="auto"/>
              <w:rPr>
                <w:rFonts w:asciiTheme="minorHAnsi" w:hAnsiTheme="minorHAnsi" w:cstheme="minorHAnsi"/>
                <w:bCs/>
                <w:iCs/>
                <w:sz w:val="22"/>
                <w:szCs w:val="22"/>
              </w:rPr>
            </w:pPr>
            <w:r w:rsidRPr="008722DE">
              <w:rPr>
                <w:rFonts w:asciiTheme="minorHAnsi" w:hAnsiTheme="minorHAnsi" w:cstheme="minorHAnsi"/>
                <w:bCs/>
                <w:iCs/>
                <w:sz w:val="22"/>
                <w:szCs w:val="22"/>
              </w:rPr>
              <w:t>Where any warm water or water-cooling system is installed, the following must be undertaken:</w:t>
            </w:r>
          </w:p>
          <w:p w14:paraId="3D87CF50" w14:textId="77777777" w:rsidR="00272AFA" w:rsidRPr="008722DE" w:rsidRDefault="00272AFA" w:rsidP="000168DE">
            <w:pPr>
              <w:pStyle w:val="ListParagraph"/>
              <w:numPr>
                <w:ilvl w:val="1"/>
                <w:numId w:val="33"/>
              </w:numPr>
              <w:spacing w:line="259" w:lineRule="auto"/>
              <w:rPr>
                <w:rFonts w:asciiTheme="minorHAnsi" w:hAnsiTheme="minorHAnsi" w:cstheme="minorHAnsi"/>
                <w:bCs/>
                <w:iCs/>
                <w:sz w:val="22"/>
                <w:szCs w:val="22"/>
              </w:rPr>
            </w:pPr>
            <w:r w:rsidRPr="008722DE">
              <w:rPr>
                <w:rFonts w:asciiTheme="minorHAnsi" w:hAnsiTheme="minorHAnsi" w:cstheme="minorHAnsi"/>
                <w:bCs/>
                <w:iCs/>
                <w:sz w:val="22"/>
                <w:szCs w:val="22"/>
              </w:rPr>
              <w:t>A Compliance Certificate must be obtained certifying that the system has been installed in accordance with the provisions of the Public Health Act 2010, the Regulations thereunder, the NSW Code of Practice for the Control of Legionnaires Disease and Australian Standards 3666.</w:t>
            </w:r>
          </w:p>
          <w:p w14:paraId="1E291538" w14:textId="77777777" w:rsidR="00272AFA" w:rsidRPr="008722DE" w:rsidRDefault="00272AFA" w:rsidP="000168DE">
            <w:pPr>
              <w:pStyle w:val="ListParagraph"/>
              <w:numPr>
                <w:ilvl w:val="1"/>
                <w:numId w:val="33"/>
              </w:numPr>
              <w:spacing w:line="259" w:lineRule="auto"/>
              <w:rPr>
                <w:rFonts w:asciiTheme="minorHAnsi" w:hAnsiTheme="minorHAnsi" w:cstheme="minorHAnsi"/>
                <w:bCs/>
                <w:iCs/>
                <w:sz w:val="22"/>
                <w:szCs w:val="22"/>
              </w:rPr>
            </w:pPr>
            <w:r w:rsidRPr="008722DE">
              <w:rPr>
                <w:rFonts w:asciiTheme="minorHAnsi" w:hAnsiTheme="minorHAnsi" w:cstheme="minorHAnsi"/>
                <w:bCs/>
                <w:iCs/>
                <w:sz w:val="22"/>
                <w:szCs w:val="22"/>
              </w:rPr>
              <w:t>The occupier of the premises must be given both an operation and maintenance manual by the installer.  The system must be maintained monthly.  All inspection results must be kept on site.</w:t>
            </w:r>
          </w:p>
          <w:p w14:paraId="1C057426" w14:textId="280B21DC" w:rsidR="00272AFA" w:rsidRPr="008722DE" w:rsidRDefault="00272AFA" w:rsidP="000168DE">
            <w:pPr>
              <w:pStyle w:val="ListParagraph"/>
              <w:numPr>
                <w:ilvl w:val="1"/>
                <w:numId w:val="33"/>
              </w:numPr>
              <w:spacing w:line="259" w:lineRule="auto"/>
              <w:rPr>
                <w:rFonts w:asciiTheme="minorHAnsi" w:hAnsiTheme="minorHAnsi" w:cstheme="minorHAnsi"/>
                <w:bCs/>
                <w:iCs/>
                <w:sz w:val="22"/>
                <w:szCs w:val="22"/>
              </w:rPr>
            </w:pPr>
            <w:r w:rsidRPr="008722DE">
              <w:rPr>
                <w:rFonts w:asciiTheme="minorHAnsi" w:hAnsiTheme="minorHAnsi" w:cstheme="minorHAnsi"/>
                <w:bCs/>
                <w:iCs/>
                <w:sz w:val="22"/>
                <w:szCs w:val="22"/>
              </w:rPr>
              <w:t>Submit a Registration form to City of Ryde.</w:t>
            </w:r>
          </w:p>
        </w:tc>
      </w:tr>
      <w:tr w:rsidR="00272AFA" w:rsidRPr="00B53F82" w14:paraId="4816D753" w14:textId="77777777" w:rsidTr="00A1286D">
        <w:trPr>
          <w:trHeight w:val="135"/>
        </w:trPr>
        <w:tc>
          <w:tcPr>
            <w:tcW w:w="783" w:type="pct"/>
            <w:vMerge/>
          </w:tcPr>
          <w:p w14:paraId="6388246B" w14:textId="77777777" w:rsidR="00272AFA" w:rsidRPr="008722DE" w:rsidRDefault="00272AFA" w:rsidP="00660BF9">
            <w:pPr>
              <w:pStyle w:val="ConditionText"/>
              <w:numPr>
                <w:ilvl w:val="0"/>
                <w:numId w:val="78"/>
              </w:numPr>
            </w:pPr>
          </w:p>
        </w:tc>
        <w:tc>
          <w:tcPr>
            <w:tcW w:w="4217" w:type="pct"/>
          </w:tcPr>
          <w:p w14:paraId="78EA1AE6" w14:textId="5E06B87B" w:rsidR="00272AFA" w:rsidRPr="008722DE" w:rsidRDefault="00272AFA" w:rsidP="00272AFA">
            <w:pPr>
              <w:pStyle w:val="ConditionText"/>
            </w:pPr>
            <w:r w:rsidRPr="008722DE">
              <w:rPr>
                <w:b/>
                <w:bCs/>
              </w:rPr>
              <w:t xml:space="preserve">Condition Reason: </w:t>
            </w:r>
            <w:r w:rsidRPr="008722DE">
              <w:t>To ensure compliance with cooling tower installation requirements.</w:t>
            </w:r>
          </w:p>
        </w:tc>
      </w:tr>
      <w:tr w:rsidR="00272AFA" w:rsidRPr="00B53F82" w14:paraId="201B7E4C" w14:textId="77777777" w:rsidTr="00A1286D">
        <w:trPr>
          <w:trHeight w:val="135"/>
        </w:trPr>
        <w:tc>
          <w:tcPr>
            <w:tcW w:w="783" w:type="pct"/>
            <w:vMerge w:val="restart"/>
          </w:tcPr>
          <w:p w14:paraId="1F8FB2E4" w14:textId="77777777" w:rsidR="00272AFA" w:rsidRPr="00B17BB5" w:rsidRDefault="00272AFA" w:rsidP="00660BF9">
            <w:pPr>
              <w:pStyle w:val="ConditionText"/>
              <w:numPr>
                <w:ilvl w:val="0"/>
                <w:numId w:val="78"/>
              </w:numPr>
            </w:pPr>
          </w:p>
        </w:tc>
        <w:tc>
          <w:tcPr>
            <w:tcW w:w="4217" w:type="pct"/>
          </w:tcPr>
          <w:p w14:paraId="66CEA1A1" w14:textId="548A0446" w:rsidR="00272AFA" w:rsidRPr="00B17BB5" w:rsidRDefault="00272AFA" w:rsidP="00272AFA">
            <w:pPr>
              <w:autoSpaceDE w:val="0"/>
              <w:autoSpaceDN w:val="0"/>
              <w:adjustRightInd w:val="0"/>
              <w:contextualSpacing/>
              <w:jc w:val="both"/>
              <w:rPr>
                <w:rFonts w:asciiTheme="minorHAnsi" w:eastAsia="Arial" w:hAnsiTheme="minorHAnsi" w:cstheme="minorHAnsi"/>
                <w:sz w:val="22"/>
                <w:szCs w:val="22"/>
              </w:rPr>
            </w:pPr>
            <w:r w:rsidRPr="00B17BB5">
              <w:rPr>
                <w:rFonts w:asciiTheme="minorHAnsi" w:eastAsia="Arial" w:hAnsiTheme="minorHAnsi" w:cstheme="minorHAnsi"/>
                <w:b/>
                <w:bCs/>
                <w:sz w:val="22"/>
                <w:szCs w:val="22"/>
              </w:rPr>
              <w:t>Implementation of Loading Dock Management Plan</w:t>
            </w:r>
          </w:p>
        </w:tc>
      </w:tr>
      <w:tr w:rsidR="00272AFA" w:rsidRPr="00B53F82" w14:paraId="7EA96C11" w14:textId="77777777" w:rsidTr="00A1286D">
        <w:trPr>
          <w:trHeight w:val="135"/>
        </w:trPr>
        <w:tc>
          <w:tcPr>
            <w:tcW w:w="783" w:type="pct"/>
            <w:vMerge/>
          </w:tcPr>
          <w:p w14:paraId="68E55319" w14:textId="77777777" w:rsidR="00272AFA" w:rsidRPr="00B17BB5" w:rsidRDefault="00272AFA" w:rsidP="00660BF9">
            <w:pPr>
              <w:pStyle w:val="ConditionText"/>
              <w:numPr>
                <w:ilvl w:val="0"/>
                <w:numId w:val="78"/>
              </w:numPr>
            </w:pPr>
          </w:p>
        </w:tc>
        <w:tc>
          <w:tcPr>
            <w:tcW w:w="4217" w:type="pct"/>
          </w:tcPr>
          <w:p w14:paraId="40B1C398" w14:textId="74E8E55D" w:rsidR="00272AFA" w:rsidRPr="00B17BB5" w:rsidRDefault="00272AFA" w:rsidP="00272AFA">
            <w:pPr>
              <w:autoSpaceDE w:val="0"/>
              <w:autoSpaceDN w:val="0"/>
              <w:adjustRightInd w:val="0"/>
              <w:ind w:left="-10"/>
              <w:jc w:val="both"/>
              <w:rPr>
                <w:rFonts w:asciiTheme="minorHAnsi" w:eastAsia="Arial" w:hAnsiTheme="minorHAnsi" w:cstheme="minorHAnsi"/>
                <w:sz w:val="22"/>
                <w:szCs w:val="22"/>
              </w:rPr>
            </w:pPr>
            <w:r w:rsidRPr="00B17BB5">
              <w:rPr>
                <w:rFonts w:asciiTheme="minorHAnsi" w:eastAsia="Arial" w:hAnsiTheme="minorHAnsi" w:cstheme="minorHAnsi"/>
                <w:sz w:val="22"/>
                <w:szCs w:val="22"/>
              </w:rPr>
              <w:t>All vehicle ingress and/or egress activities are to be undertaken in accordance with the approved Loading Dock Management Plan. Vehicle queuing on public road(s) or outside of the loading dock is not permitted.</w:t>
            </w:r>
          </w:p>
        </w:tc>
      </w:tr>
      <w:tr w:rsidR="00272AFA" w:rsidRPr="00B53F82" w14:paraId="444BEE44" w14:textId="77777777" w:rsidTr="00A1286D">
        <w:trPr>
          <w:trHeight w:val="135"/>
        </w:trPr>
        <w:tc>
          <w:tcPr>
            <w:tcW w:w="783" w:type="pct"/>
            <w:vMerge/>
          </w:tcPr>
          <w:p w14:paraId="4DF8EB31" w14:textId="77777777" w:rsidR="00272AFA" w:rsidRPr="00B17BB5" w:rsidRDefault="00272AFA" w:rsidP="00660BF9">
            <w:pPr>
              <w:pStyle w:val="ConditionText"/>
              <w:numPr>
                <w:ilvl w:val="0"/>
                <w:numId w:val="78"/>
              </w:numPr>
            </w:pPr>
          </w:p>
        </w:tc>
        <w:tc>
          <w:tcPr>
            <w:tcW w:w="4217" w:type="pct"/>
          </w:tcPr>
          <w:p w14:paraId="616394AF" w14:textId="0188035D" w:rsidR="00272AFA" w:rsidRPr="00B17BB5" w:rsidRDefault="00272AFA" w:rsidP="00272AFA">
            <w:pPr>
              <w:rPr>
                <w:rFonts w:asciiTheme="minorHAnsi" w:eastAsia="Arial" w:hAnsiTheme="minorHAnsi" w:cstheme="minorHAnsi"/>
                <w:sz w:val="22"/>
                <w:szCs w:val="22"/>
              </w:rPr>
            </w:pPr>
            <w:r w:rsidRPr="00B17BB5">
              <w:rPr>
                <w:rFonts w:asciiTheme="minorHAnsi" w:eastAsia="Arial" w:hAnsiTheme="minorHAnsi" w:cstheme="minorHAnsi"/>
                <w:b/>
                <w:bCs/>
                <w:sz w:val="22"/>
                <w:szCs w:val="22"/>
              </w:rPr>
              <w:t xml:space="preserve">Condition reason:   </w:t>
            </w:r>
            <w:r w:rsidRPr="00B17BB5">
              <w:rPr>
                <w:rFonts w:asciiTheme="minorHAnsi" w:eastAsia="Arial" w:hAnsiTheme="minorHAnsi" w:cstheme="minorHAnsi"/>
                <w:sz w:val="22"/>
                <w:szCs w:val="22"/>
              </w:rPr>
              <w:t>To ensure compliance with the approved loading dock management plan.</w:t>
            </w:r>
          </w:p>
        </w:tc>
      </w:tr>
      <w:tr w:rsidR="00A21038" w:rsidRPr="00B53F82" w14:paraId="3C429642" w14:textId="77777777" w:rsidTr="00095052">
        <w:trPr>
          <w:trHeight w:val="135"/>
        </w:trPr>
        <w:tc>
          <w:tcPr>
            <w:tcW w:w="783" w:type="pct"/>
            <w:vMerge w:val="restart"/>
          </w:tcPr>
          <w:p w14:paraId="6B1DBC5C" w14:textId="77777777" w:rsidR="00A21038" w:rsidRPr="00B17BB5" w:rsidRDefault="00A21038" w:rsidP="00660BF9">
            <w:pPr>
              <w:pStyle w:val="ConditionText"/>
              <w:numPr>
                <w:ilvl w:val="0"/>
                <w:numId w:val="78"/>
              </w:numPr>
            </w:pPr>
          </w:p>
        </w:tc>
        <w:tc>
          <w:tcPr>
            <w:tcW w:w="4217" w:type="pct"/>
            <w:tcBorders>
              <w:top w:val="single" w:sz="8" w:space="0" w:color="auto"/>
              <w:left w:val="single" w:sz="8" w:space="0" w:color="auto"/>
              <w:bottom w:val="single" w:sz="8" w:space="0" w:color="auto"/>
              <w:right w:val="single" w:sz="8" w:space="0" w:color="auto"/>
            </w:tcBorders>
          </w:tcPr>
          <w:p w14:paraId="6ECFFDA5" w14:textId="244DC912" w:rsidR="00A21038" w:rsidRPr="00B17BB5" w:rsidRDefault="00A21038" w:rsidP="00A21038">
            <w:pPr>
              <w:rPr>
                <w:rFonts w:asciiTheme="minorHAnsi" w:eastAsia="Arial" w:hAnsiTheme="minorHAnsi" w:cstheme="minorHAnsi"/>
                <w:b/>
                <w:bCs/>
                <w:sz w:val="22"/>
                <w:szCs w:val="22"/>
              </w:rPr>
            </w:pPr>
            <w:r w:rsidRPr="000F1C98">
              <w:rPr>
                <w:rFonts w:ascii="Calibri" w:hAnsi="Calibri" w:cs="Calibri"/>
                <w:b/>
                <w:bCs/>
                <w:sz w:val="22"/>
                <w:szCs w:val="22"/>
              </w:rPr>
              <w:t>Truck movement restrictions</w:t>
            </w:r>
          </w:p>
        </w:tc>
      </w:tr>
      <w:tr w:rsidR="00A21038" w:rsidRPr="00B53F82" w14:paraId="40EE0DB8" w14:textId="77777777" w:rsidTr="00095052">
        <w:trPr>
          <w:trHeight w:val="135"/>
        </w:trPr>
        <w:tc>
          <w:tcPr>
            <w:tcW w:w="783" w:type="pct"/>
            <w:vMerge/>
          </w:tcPr>
          <w:p w14:paraId="7D6EDA56" w14:textId="77777777" w:rsidR="00A21038" w:rsidRPr="00B17BB5" w:rsidRDefault="00A21038" w:rsidP="00660BF9">
            <w:pPr>
              <w:pStyle w:val="ConditionText"/>
              <w:numPr>
                <w:ilvl w:val="0"/>
                <w:numId w:val="78"/>
              </w:numPr>
            </w:pPr>
          </w:p>
        </w:tc>
        <w:tc>
          <w:tcPr>
            <w:tcW w:w="4217" w:type="pct"/>
            <w:tcBorders>
              <w:top w:val="single" w:sz="8" w:space="0" w:color="auto"/>
              <w:left w:val="nil"/>
              <w:bottom w:val="single" w:sz="8" w:space="0" w:color="auto"/>
              <w:right w:val="single" w:sz="8" w:space="0" w:color="auto"/>
            </w:tcBorders>
          </w:tcPr>
          <w:p w14:paraId="20BAFFA5" w14:textId="57278A09" w:rsidR="00A21038" w:rsidRPr="00B17BB5" w:rsidRDefault="00A21038" w:rsidP="00A21038">
            <w:pPr>
              <w:rPr>
                <w:rFonts w:asciiTheme="minorHAnsi" w:eastAsia="Arial" w:hAnsiTheme="minorHAnsi" w:cstheme="minorHAnsi"/>
                <w:b/>
                <w:bCs/>
                <w:sz w:val="22"/>
                <w:szCs w:val="22"/>
              </w:rPr>
            </w:pPr>
            <w:r w:rsidRPr="000F1C98">
              <w:rPr>
                <w:rFonts w:ascii="Calibri" w:hAnsi="Calibri" w:cs="Calibri"/>
                <w:sz w:val="22"/>
                <w:szCs w:val="22"/>
              </w:rPr>
              <w:t xml:space="preserve">Truck movements to and from the site are to be restricted to outside of school zone periods being 8:00am – 9:30am and 2:30pm – 4:00pm once the proposed new school within Lachlan Line is in operation. The truck movements are also restricted turning right into/out of Mews Road at the intersection with Halifax Street. This requirement is </w:t>
            </w:r>
            <w:r w:rsidRPr="000F1C98">
              <w:rPr>
                <w:rFonts w:ascii="Calibri" w:hAnsi="Calibri" w:cs="Calibri"/>
                <w:sz w:val="22"/>
                <w:szCs w:val="22"/>
              </w:rPr>
              <w:lastRenderedPageBreak/>
              <w:t>to form part of any tenancy agreement and site Loading Dock Management Plan with future operator(s) of the site.</w:t>
            </w:r>
          </w:p>
        </w:tc>
      </w:tr>
      <w:tr w:rsidR="00A21038" w:rsidRPr="00B53F82" w14:paraId="7328536E" w14:textId="77777777" w:rsidTr="00095052">
        <w:trPr>
          <w:trHeight w:val="135"/>
        </w:trPr>
        <w:tc>
          <w:tcPr>
            <w:tcW w:w="783" w:type="pct"/>
            <w:vMerge/>
          </w:tcPr>
          <w:p w14:paraId="2D1CDE64" w14:textId="77777777" w:rsidR="00A21038" w:rsidRPr="00B17BB5" w:rsidRDefault="00A21038" w:rsidP="00660BF9">
            <w:pPr>
              <w:pStyle w:val="ConditionText"/>
              <w:numPr>
                <w:ilvl w:val="0"/>
                <w:numId w:val="78"/>
              </w:numPr>
            </w:pPr>
          </w:p>
        </w:tc>
        <w:tc>
          <w:tcPr>
            <w:tcW w:w="4217" w:type="pct"/>
            <w:tcBorders>
              <w:top w:val="single" w:sz="8" w:space="0" w:color="auto"/>
              <w:left w:val="nil"/>
              <w:bottom w:val="single" w:sz="8" w:space="0" w:color="auto"/>
              <w:right w:val="single" w:sz="8" w:space="0" w:color="auto"/>
            </w:tcBorders>
          </w:tcPr>
          <w:p w14:paraId="478C79C5" w14:textId="22E75496" w:rsidR="00A21038" w:rsidRPr="00B17BB5" w:rsidRDefault="00A21038" w:rsidP="00A21038">
            <w:pPr>
              <w:rPr>
                <w:rFonts w:asciiTheme="minorHAnsi" w:eastAsia="Arial" w:hAnsiTheme="minorHAnsi" w:cstheme="minorHAnsi"/>
                <w:b/>
                <w:bCs/>
                <w:sz w:val="22"/>
                <w:szCs w:val="22"/>
              </w:rPr>
            </w:pPr>
            <w:r w:rsidRPr="000F1C98">
              <w:rPr>
                <w:rFonts w:ascii="Calibri" w:hAnsi="Calibri" w:cs="Calibri"/>
                <w:b/>
                <w:bCs/>
                <w:sz w:val="22"/>
                <w:szCs w:val="22"/>
              </w:rPr>
              <w:t xml:space="preserve">Condition reason: </w:t>
            </w:r>
            <w:r w:rsidRPr="000F1C98">
              <w:rPr>
                <w:rFonts w:ascii="Calibri" w:hAnsi="Calibri" w:cs="Calibri"/>
                <w:sz w:val="22"/>
                <w:szCs w:val="22"/>
              </w:rPr>
              <w:t xml:space="preserve"> To minimise the risk to the safety of all road users.</w:t>
            </w:r>
          </w:p>
        </w:tc>
      </w:tr>
      <w:tr w:rsidR="00A21038" w:rsidRPr="00B53F82" w14:paraId="65B751BC" w14:textId="77777777" w:rsidTr="00A1286D">
        <w:trPr>
          <w:trHeight w:val="135"/>
        </w:trPr>
        <w:tc>
          <w:tcPr>
            <w:tcW w:w="783" w:type="pct"/>
            <w:vMerge w:val="restart"/>
          </w:tcPr>
          <w:p w14:paraId="73577C3D" w14:textId="77777777" w:rsidR="00A21038" w:rsidRPr="00A21038" w:rsidRDefault="00A21038" w:rsidP="00660BF9">
            <w:pPr>
              <w:pStyle w:val="ConditionText"/>
              <w:numPr>
                <w:ilvl w:val="0"/>
                <w:numId w:val="78"/>
              </w:numPr>
            </w:pPr>
          </w:p>
        </w:tc>
        <w:tc>
          <w:tcPr>
            <w:tcW w:w="4217" w:type="pct"/>
          </w:tcPr>
          <w:p w14:paraId="7E463049" w14:textId="268DFDDB" w:rsidR="00A21038" w:rsidRPr="00A21038" w:rsidRDefault="00A21038" w:rsidP="00A21038">
            <w:pPr>
              <w:autoSpaceDE w:val="0"/>
              <w:autoSpaceDN w:val="0"/>
              <w:adjustRightInd w:val="0"/>
              <w:contextualSpacing/>
              <w:jc w:val="both"/>
              <w:rPr>
                <w:rFonts w:asciiTheme="minorHAnsi" w:eastAsia="Arial" w:hAnsiTheme="minorHAnsi" w:cstheme="minorHAnsi"/>
                <w:sz w:val="22"/>
                <w:szCs w:val="22"/>
              </w:rPr>
            </w:pPr>
            <w:bookmarkStart w:id="3" w:name="_Toc89169497"/>
            <w:r w:rsidRPr="00A21038">
              <w:rPr>
                <w:rFonts w:asciiTheme="minorHAnsi" w:eastAsia="Arial" w:hAnsiTheme="minorHAnsi" w:cstheme="minorHAnsi"/>
                <w:b/>
                <w:bCs/>
                <w:sz w:val="22"/>
                <w:szCs w:val="22"/>
              </w:rPr>
              <w:t>Review Report of Framework Travel Plan</w:t>
            </w:r>
            <w:bookmarkEnd w:id="3"/>
          </w:p>
        </w:tc>
      </w:tr>
      <w:tr w:rsidR="00A21038" w:rsidRPr="00B53F82" w14:paraId="60A2EE5A" w14:textId="77777777" w:rsidTr="00A1286D">
        <w:trPr>
          <w:trHeight w:val="135"/>
        </w:trPr>
        <w:tc>
          <w:tcPr>
            <w:tcW w:w="783" w:type="pct"/>
            <w:vMerge/>
          </w:tcPr>
          <w:p w14:paraId="5575688D" w14:textId="77777777" w:rsidR="00A21038" w:rsidRPr="00A21038" w:rsidRDefault="00A21038" w:rsidP="00660BF9">
            <w:pPr>
              <w:pStyle w:val="ConditionText"/>
              <w:numPr>
                <w:ilvl w:val="0"/>
                <w:numId w:val="78"/>
              </w:numPr>
            </w:pPr>
          </w:p>
        </w:tc>
        <w:tc>
          <w:tcPr>
            <w:tcW w:w="4217" w:type="pct"/>
          </w:tcPr>
          <w:p w14:paraId="184AAD70" w14:textId="77777777" w:rsidR="00A21038" w:rsidRPr="00A21038" w:rsidRDefault="00A21038" w:rsidP="00A21038">
            <w:pPr>
              <w:autoSpaceDE w:val="0"/>
              <w:autoSpaceDN w:val="0"/>
              <w:adjustRightInd w:val="0"/>
              <w:jc w:val="both"/>
              <w:rPr>
                <w:rFonts w:asciiTheme="minorHAnsi" w:eastAsia="Arial" w:hAnsiTheme="minorHAnsi" w:cstheme="minorHAnsi"/>
                <w:sz w:val="22"/>
                <w:szCs w:val="22"/>
              </w:rPr>
            </w:pPr>
            <w:r w:rsidRPr="00A21038">
              <w:rPr>
                <w:rFonts w:asciiTheme="minorHAnsi" w:eastAsia="Arial" w:hAnsiTheme="minorHAnsi" w:cstheme="minorHAnsi"/>
                <w:sz w:val="22"/>
                <w:szCs w:val="22"/>
              </w:rPr>
              <w:t xml:space="preserve">One year from the issue of the occupation certificate, and every year for 5 years thereafter, the person acting on this consent must submit to the satisfaction of Council’s Traffic Services Department a Review Report on the effectiveness of the Framework Travel Plan (FTP). The reviews must include surveys of modal share and vehicle trip generation for the various land uses within the development during peak and off-peak periods. The review must also include any recommendations for improving the effectiveness of the FTP. Any recommendations made to improve the effectiveness of the plan must be incorporated into an updated FTP. </w:t>
            </w:r>
          </w:p>
          <w:p w14:paraId="1438C324" w14:textId="1B13210C" w:rsidR="00A21038" w:rsidRPr="00A21038" w:rsidRDefault="00A21038" w:rsidP="00A21038">
            <w:pPr>
              <w:autoSpaceDE w:val="0"/>
              <w:autoSpaceDN w:val="0"/>
              <w:adjustRightInd w:val="0"/>
              <w:jc w:val="both"/>
              <w:rPr>
                <w:rFonts w:asciiTheme="minorHAnsi" w:eastAsia="Arial" w:hAnsiTheme="minorHAnsi" w:cstheme="minorHAnsi"/>
                <w:sz w:val="22"/>
                <w:szCs w:val="22"/>
              </w:rPr>
            </w:pPr>
            <w:r w:rsidRPr="00A21038">
              <w:rPr>
                <w:rFonts w:asciiTheme="minorHAnsi" w:eastAsia="Arial" w:hAnsiTheme="minorHAnsi" w:cstheme="minorHAnsi"/>
                <w:sz w:val="22"/>
                <w:szCs w:val="22"/>
              </w:rPr>
              <w:t>All fees and charges associated with the review of this plan are to be paid (as per Council’s Fees and Charges current at the time of payment).</w:t>
            </w:r>
          </w:p>
        </w:tc>
      </w:tr>
      <w:tr w:rsidR="00A21038" w:rsidRPr="00B53F82" w14:paraId="563FD4F6" w14:textId="77777777" w:rsidTr="00A1286D">
        <w:trPr>
          <w:trHeight w:val="135"/>
        </w:trPr>
        <w:tc>
          <w:tcPr>
            <w:tcW w:w="783" w:type="pct"/>
            <w:vMerge/>
          </w:tcPr>
          <w:p w14:paraId="69C7D621" w14:textId="77777777" w:rsidR="00A21038" w:rsidRPr="00A21038" w:rsidRDefault="00A21038" w:rsidP="00660BF9">
            <w:pPr>
              <w:pStyle w:val="ConditionText"/>
              <w:numPr>
                <w:ilvl w:val="0"/>
                <w:numId w:val="78"/>
              </w:numPr>
            </w:pPr>
          </w:p>
        </w:tc>
        <w:tc>
          <w:tcPr>
            <w:tcW w:w="4217" w:type="pct"/>
          </w:tcPr>
          <w:p w14:paraId="326E8DBA" w14:textId="507E88C5" w:rsidR="00A21038" w:rsidRPr="00A21038" w:rsidRDefault="00A21038" w:rsidP="00A21038">
            <w:pPr>
              <w:rPr>
                <w:rFonts w:asciiTheme="minorHAnsi" w:eastAsia="Arial" w:hAnsiTheme="minorHAnsi" w:cstheme="minorHAnsi"/>
                <w:sz w:val="22"/>
                <w:szCs w:val="22"/>
              </w:rPr>
            </w:pPr>
            <w:r w:rsidRPr="00A21038">
              <w:rPr>
                <w:rFonts w:asciiTheme="minorHAnsi" w:eastAsia="Arial" w:hAnsiTheme="minorHAnsi" w:cstheme="minorHAnsi"/>
                <w:b/>
                <w:bCs/>
                <w:sz w:val="22"/>
                <w:szCs w:val="22"/>
              </w:rPr>
              <w:t>Condition reason:</w:t>
            </w:r>
            <w:r w:rsidRPr="00A21038">
              <w:rPr>
                <w:rFonts w:asciiTheme="minorHAnsi" w:hAnsiTheme="minorHAnsi" w:cstheme="minorHAnsi"/>
                <w:b/>
                <w:bCs/>
                <w:sz w:val="22"/>
                <w:szCs w:val="22"/>
              </w:rPr>
              <w:t xml:space="preserve"> </w:t>
            </w:r>
            <w:r w:rsidRPr="00A21038">
              <w:rPr>
                <w:rFonts w:asciiTheme="minorHAnsi" w:eastAsia="Arial" w:hAnsiTheme="minorHAnsi" w:cstheme="minorHAnsi"/>
                <w:sz w:val="22"/>
                <w:szCs w:val="22"/>
              </w:rPr>
              <w:t>To ensure the effective management of the Framework Travel Plan.</w:t>
            </w:r>
          </w:p>
        </w:tc>
      </w:tr>
      <w:tr w:rsidR="00A21038" w:rsidRPr="00B53F82" w14:paraId="7FBF9123" w14:textId="77777777" w:rsidTr="00A1286D">
        <w:trPr>
          <w:trHeight w:val="135"/>
        </w:trPr>
        <w:tc>
          <w:tcPr>
            <w:tcW w:w="783" w:type="pct"/>
            <w:vMerge w:val="restart"/>
          </w:tcPr>
          <w:p w14:paraId="23FA19E4" w14:textId="77777777" w:rsidR="00A21038" w:rsidRPr="00F428C8" w:rsidRDefault="00A21038" w:rsidP="00660BF9">
            <w:pPr>
              <w:pStyle w:val="ConditionText"/>
              <w:numPr>
                <w:ilvl w:val="0"/>
                <w:numId w:val="78"/>
              </w:numPr>
            </w:pPr>
          </w:p>
        </w:tc>
        <w:tc>
          <w:tcPr>
            <w:tcW w:w="4217" w:type="pct"/>
          </w:tcPr>
          <w:p w14:paraId="4CC013AC" w14:textId="312015CF" w:rsidR="00A21038" w:rsidRPr="00F428C8" w:rsidRDefault="00A21038" w:rsidP="00A21038">
            <w:pPr>
              <w:rPr>
                <w:rFonts w:asciiTheme="minorHAnsi" w:eastAsia="Arial" w:hAnsiTheme="minorHAnsi" w:cstheme="minorHAnsi"/>
                <w:b/>
                <w:bCs/>
                <w:sz w:val="22"/>
                <w:szCs w:val="22"/>
              </w:rPr>
            </w:pPr>
            <w:r w:rsidRPr="00F428C8">
              <w:rPr>
                <w:rFonts w:asciiTheme="minorHAnsi" w:eastAsia="Arial" w:hAnsiTheme="minorHAnsi" w:cstheme="minorHAnsi"/>
                <w:b/>
                <w:bCs/>
                <w:sz w:val="22"/>
                <w:szCs w:val="22"/>
              </w:rPr>
              <w:t>Council Waste Collection</w:t>
            </w:r>
          </w:p>
        </w:tc>
      </w:tr>
      <w:tr w:rsidR="00A21038" w:rsidRPr="00B53F82" w14:paraId="545E27AE" w14:textId="77777777" w:rsidTr="00A1286D">
        <w:trPr>
          <w:trHeight w:val="135"/>
        </w:trPr>
        <w:tc>
          <w:tcPr>
            <w:tcW w:w="783" w:type="pct"/>
            <w:vMerge/>
          </w:tcPr>
          <w:p w14:paraId="141CA2BB" w14:textId="77777777" w:rsidR="00A21038" w:rsidRPr="00F428C8" w:rsidRDefault="00A21038" w:rsidP="00660BF9">
            <w:pPr>
              <w:pStyle w:val="ConditionText"/>
              <w:numPr>
                <w:ilvl w:val="0"/>
                <w:numId w:val="78"/>
              </w:numPr>
            </w:pPr>
          </w:p>
        </w:tc>
        <w:tc>
          <w:tcPr>
            <w:tcW w:w="4217" w:type="pct"/>
          </w:tcPr>
          <w:p w14:paraId="299BAD90" w14:textId="6CEF59D7" w:rsidR="00A21038" w:rsidRPr="00F428C8" w:rsidRDefault="00A21038" w:rsidP="00A21038">
            <w:pPr>
              <w:spacing w:line="257" w:lineRule="auto"/>
              <w:contextualSpacing/>
              <w:jc w:val="both"/>
              <w:rPr>
                <w:rFonts w:asciiTheme="minorHAnsi" w:eastAsia="Arial" w:hAnsiTheme="minorHAnsi" w:cstheme="minorHAnsi"/>
                <w:sz w:val="22"/>
                <w:szCs w:val="22"/>
                <w:lang w:val="en-GB"/>
              </w:rPr>
            </w:pPr>
            <w:r w:rsidRPr="00F428C8">
              <w:rPr>
                <w:rFonts w:asciiTheme="minorHAnsi" w:eastAsia="Arial" w:hAnsiTheme="minorHAnsi" w:cstheme="minorHAnsi"/>
                <w:sz w:val="22"/>
                <w:szCs w:val="22"/>
                <w:lang w:val="en-GB"/>
              </w:rPr>
              <w:t>Council does not support the use of private contractors for the collection of domestic waste.  All domestic waste will be collected by the Council waste collection contractor.</w:t>
            </w:r>
          </w:p>
        </w:tc>
      </w:tr>
      <w:tr w:rsidR="00A21038" w:rsidRPr="00B53F82" w14:paraId="30A0B368" w14:textId="77777777" w:rsidTr="00A1286D">
        <w:trPr>
          <w:trHeight w:val="135"/>
        </w:trPr>
        <w:tc>
          <w:tcPr>
            <w:tcW w:w="783" w:type="pct"/>
            <w:vMerge/>
          </w:tcPr>
          <w:p w14:paraId="338C8233" w14:textId="77777777" w:rsidR="00A21038" w:rsidRPr="00F428C8" w:rsidRDefault="00A21038" w:rsidP="00660BF9">
            <w:pPr>
              <w:pStyle w:val="ConditionText"/>
              <w:numPr>
                <w:ilvl w:val="0"/>
                <w:numId w:val="78"/>
              </w:numPr>
            </w:pPr>
          </w:p>
        </w:tc>
        <w:tc>
          <w:tcPr>
            <w:tcW w:w="4217" w:type="pct"/>
          </w:tcPr>
          <w:p w14:paraId="306BBF90" w14:textId="081B705C" w:rsidR="00A21038" w:rsidRPr="00F428C8" w:rsidRDefault="00A21038" w:rsidP="00A21038">
            <w:pPr>
              <w:rPr>
                <w:rFonts w:asciiTheme="minorHAnsi" w:eastAsia="Arial" w:hAnsiTheme="minorHAnsi" w:cstheme="minorHAnsi"/>
                <w:sz w:val="22"/>
                <w:szCs w:val="22"/>
              </w:rPr>
            </w:pPr>
            <w:r w:rsidRPr="00F428C8">
              <w:rPr>
                <w:rFonts w:asciiTheme="minorHAnsi" w:eastAsia="Arial" w:hAnsiTheme="minorHAnsi" w:cstheme="minorHAnsi"/>
                <w:b/>
                <w:bCs/>
                <w:sz w:val="22"/>
                <w:szCs w:val="22"/>
              </w:rPr>
              <w:t xml:space="preserve">Condition Reason: </w:t>
            </w:r>
            <w:r w:rsidRPr="00F428C8">
              <w:rPr>
                <w:rFonts w:asciiTheme="minorHAnsi" w:eastAsia="Arial" w:hAnsiTheme="minorHAnsi" w:cstheme="minorHAnsi"/>
                <w:sz w:val="22"/>
                <w:szCs w:val="22"/>
              </w:rPr>
              <w:t>To ensure compliance with Council’s waste contract.</w:t>
            </w:r>
          </w:p>
        </w:tc>
      </w:tr>
      <w:tr w:rsidR="00A21038" w:rsidRPr="00B53F82" w14:paraId="3D3F5F79" w14:textId="77777777" w:rsidTr="00A1286D">
        <w:trPr>
          <w:trHeight w:val="135"/>
        </w:trPr>
        <w:tc>
          <w:tcPr>
            <w:tcW w:w="783" w:type="pct"/>
            <w:vMerge w:val="restart"/>
          </w:tcPr>
          <w:p w14:paraId="061D6346" w14:textId="77777777" w:rsidR="00A21038" w:rsidRPr="00F428C8" w:rsidRDefault="00A21038" w:rsidP="00660BF9">
            <w:pPr>
              <w:pStyle w:val="ConditionText"/>
              <w:numPr>
                <w:ilvl w:val="0"/>
                <w:numId w:val="78"/>
              </w:numPr>
            </w:pPr>
          </w:p>
        </w:tc>
        <w:tc>
          <w:tcPr>
            <w:tcW w:w="4217" w:type="pct"/>
          </w:tcPr>
          <w:p w14:paraId="30761639" w14:textId="09B9B87E" w:rsidR="00A21038" w:rsidRPr="00F428C8" w:rsidRDefault="00A21038" w:rsidP="00A21038">
            <w:pPr>
              <w:rPr>
                <w:rFonts w:asciiTheme="minorHAnsi" w:eastAsia="Arial" w:hAnsiTheme="minorHAnsi" w:cstheme="minorHAnsi"/>
                <w:b/>
                <w:bCs/>
                <w:sz w:val="22"/>
                <w:szCs w:val="22"/>
              </w:rPr>
            </w:pPr>
            <w:r w:rsidRPr="00F428C8">
              <w:rPr>
                <w:rFonts w:asciiTheme="minorHAnsi" w:eastAsia="Arial" w:hAnsiTheme="minorHAnsi" w:cstheme="minorHAnsi"/>
                <w:b/>
                <w:bCs/>
                <w:sz w:val="22"/>
                <w:szCs w:val="22"/>
              </w:rPr>
              <w:t>Storage of Bins</w:t>
            </w:r>
          </w:p>
        </w:tc>
      </w:tr>
      <w:tr w:rsidR="00A21038" w:rsidRPr="00B53F82" w14:paraId="0C304974" w14:textId="77777777" w:rsidTr="00A1286D">
        <w:trPr>
          <w:trHeight w:val="135"/>
        </w:trPr>
        <w:tc>
          <w:tcPr>
            <w:tcW w:w="783" w:type="pct"/>
            <w:vMerge/>
          </w:tcPr>
          <w:p w14:paraId="4F92B005" w14:textId="77777777" w:rsidR="00A21038" w:rsidRPr="00F428C8" w:rsidRDefault="00A21038" w:rsidP="00660BF9">
            <w:pPr>
              <w:pStyle w:val="ConditionText"/>
              <w:numPr>
                <w:ilvl w:val="0"/>
                <w:numId w:val="78"/>
              </w:numPr>
            </w:pPr>
          </w:p>
        </w:tc>
        <w:tc>
          <w:tcPr>
            <w:tcW w:w="4217" w:type="pct"/>
          </w:tcPr>
          <w:p w14:paraId="497798DE" w14:textId="56C5225C" w:rsidR="00A21038" w:rsidRPr="00F428C8" w:rsidRDefault="00A21038" w:rsidP="00A21038">
            <w:pPr>
              <w:spacing w:line="257" w:lineRule="auto"/>
              <w:contextualSpacing/>
              <w:jc w:val="both"/>
              <w:rPr>
                <w:rFonts w:asciiTheme="minorHAnsi" w:eastAsia="Arial" w:hAnsiTheme="minorHAnsi" w:cstheme="minorHAnsi"/>
                <w:sz w:val="22"/>
                <w:szCs w:val="22"/>
                <w:lang w:val="en-GB"/>
              </w:rPr>
            </w:pPr>
            <w:r w:rsidRPr="00F428C8">
              <w:rPr>
                <w:rFonts w:asciiTheme="minorHAnsi" w:eastAsia="Arial" w:hAnsiTheme="minorHAnsi" w:cstheme="minorHAnsi"/>
                <w:sz w:val="22"/>
                <w:szCs w:val="22"/>
                <w:lang w:val="en-GB"/>
              </w:rPr>
              <w:t>Garbage and recycling bins must always be stored on-site between collections.</w:t>
            </w:r>
          </w:p>
        </w:tc>
      </w:tr>
      <w:tr w:rsidR="00A21038" w:rsidRPr="00B53F82" w14:paraId="76145901" w14:textId="77777777" w:rsidTr="00A1286D">
        <w:trPr>
          <w:trHeight w:val="135"/>
        </w:trPr>
        <w:tc>
          <w:tcPr>
            <w:tcW w:w="783" w:type="pct"/>
            <w:vMerge/>
          </w:tcPr>
          <w:p w14:paraId="3DD910C3" w14:textId="77777777" w:rsidR="00A21038" w:rsidRPr="00F428C8" w:rsidRDefault="00A21038" w:rsidP="00660BF9">
            <w:pPr>
              <w:pStyle w:val="ConditionText"/>
              <w:numPr>
                <w:ilvl w:val="0"/>
                <w:numId w:val="78"/>
              </w:numPr>
            </w:pPr>
          </w:p>
        </w:tc>
        <w:tc>
          <w:tcPr>
            <w:tcW w:w="4217" w:type="pct"/>
          </w:tcPr>
          <w:p w14:paraId="4B64D38B" w14:textId="5CBFAC6E" w:rsidR="00A21038" w:rsidRPr="00F428C8" w:rsidRDefault="00A21038" w:rsidP="00A21038">
            <w:pPr>
              <w:rPr>
                <w:rFonts w:asciiTheme="minorHAnsi" w:eastAsia="Arial" w:hAnsiTheme="minorHAnsi" w:cstheme="minorHAnsi"/>
                <w:sz w:val="22"/>
                <w:szCs w:val="22"/>
              </w:rPr>
            </w:pPr>
            <w:r w:rsidRPr="00F428C8">
              <w:rPr>
                <w:rFonts w:asciiTheme="minorHAnsi" w:eastAsia="Arial" w:hAnsiTheme="minorHAnsi" w:cstheme="minorHAnsi"/>
                <w:b/>
                <w:bCs/>
                <w:sz w:val="22"/>
                <w:szCs w:val="22"/>
              </w:rPr>
              <w:t xml:space="preserve">Condition Reason: </w:t>
            </w:r>
            <w:r w:rsidRPr="00F428C8">
              <w:rPr>
                <w:rFonts w:asciiTheme="minorHAnsi" w:eastAsia="Arial" w:hAnsiTheme="minorHAnsi" w:cstheme="minorHAnsi"/>
                <w:sz w:val="22"/>
                <w:szCs w:val="22"/>
              </w:rPr>
              <w:t>To ensure that bins are stored on the site.</w:t>
            </w:r>
          </w:p>
        </w:tc>
      </w:tr>
      <w:tr w:rsidR="00A21038" w:rsidRPr="00B53F82" w14:paraId="3E4D1BE4" w14:textId="77777777" w:rsidTr="00A1286D">
        <w:trPr>
          <w:trHeight w:val="135"/>
        </w:trPr>
        <w:tc>
          <w:tcPr>
            <w:tcW w:w="783" w:type="pct"/>
            <w:vMerge w:val="restart"/>
          </w:tcPr>
          <w:p w14:paraId="59D70981" w14:textId="77777777" w:rsidR="00A21038" w:rsidRPr="00A55584" w:rsidRDefault="00A21038" w:rsidP="00660BF9">
            <w:pPr>
              <w:pStyle w:val="ConditionText"/>
              <w:numPr>
                <w:ilvl w:val="0"/>
                <w:numId w:val="78"/>
              </w:numPr>
            </w:pPr>
          </w:p>
        </w:tc>
        <w:tc>
          <w:tcPr>
            <w:tcW w:w="4217" w:type="pct"/>
          </w:tcPr>
          <w:p w14:paraId="29946E02" w14:textId="0FCBC06D" w:rsidR="00A21038" w:rsidRPr="00A55584" w:rsidRDefault="00A21038" w:rsidP="00A21038">
            <w:pPr>
              <w:rPr>
                <w:rFonts w:asciiTheme="minorHAnsi" w:eastAsia="Arial" w:hAnsiTheme="minorHAnsi" w:cstheme="minorHAnsi"/>
                <w:b/>
                <w:bCs/>
                <w:sz w:val="22"/>
                <w:szCs w:val="22"/>
              </w:rPr>
            </w:pPr>
            <w:r w:rsidRPr="00A55584">
              <w:rPr>
                <w:rFonts w:asciiTheme="minorHAnsi" w:eastAsia="Arial" w:hAnsiTheme="minorHAnsi" w:cstheme="minorHAnsi"/>
                <w:b/>
                <w:bCs/>
                <w:sz w:val="22"/>
                <w:szCs w:val="22"/>
              </w:rPr>
              <w:t>Maintenance of Waste Storage Areas</w:t>
            </w:r>
          </w:p>
        </w:tc>
      </w:tr>
      <w:tr w:rsidR="00A21038" w:rsidRPr="00B53F82" w14:paraId="5BB268F4" w14:textId="77777777" w:rsidTr="00A1286D">
        <w:trPr>
          <w:trHeight w:val="135"/>
        </w:trPr>
        <w:tc>
          <w:tcPr>
            <w:tcW w:w="783" w:type="pct"/>
            <w:vMerge/>
          </w:tcPr>
          <w:p w14:paraId="05D4409C" w14:textId="77777777" w:rsidR="00A21038" w:rsidRPr="00A55584" w:rsidRDefault="00A21038" w:rsidP="00660BF9">
            <w:pPr>
              <w:pStyle w:val="ConditionText"/>
              <w:numPr>
                <w:ilvl w:val="0"/>
                <w:numId w:val="78"/>
              </w:numPr>
            </w:pPr>
          </w:p>
        </w:tc>
        <w:tc>
          <w:tcPr>
            <w:tcW w:w="4217" w:type="pct"/>
          </w:tcPr>
          <w:p w14:paraId="3ABF65D5" w14:textId="090D883E" w:rsidR="00A21038" w:rsidRPr="00A55584" w:rsidRDefault="00A21038" w:rsidP="00A21038">
            <w:pPr>
              <w:spacing w:line="257" w:lineRule="auto"/>
              <w:contextualSpacing/>
              <w:jc w:val="both"/>
              <w:rPr>
                <w:rFonts w:asciiTheme="minorHAnsi" w:eastAsia="Arial" w:hAnsiTheme="minorHAnsi" w:cstheme="minorHAnsi"/>
                <w:sz w:val="22"/>
                <w:szCs w:val="22"/>
                <w:lang w:val="en-US"/>
              </w:rPr>
            </w:pPr>
            <w:r w:rsidRPr="00A55584">
              <w:rPr>
                <w:rFonts w:asciiTheme="minorHAnsi" w:eastAsia="Arial" w:hAnsiTheme="minorHAnsi" w:cstheme="minorHAnsi"/>
                <w:sz w:val="22"/>
                <w:szCs w:val="22"/>
                <w:lang w:val="en-US"/>
              </w:rPr>
              <w:t xml:space="preserve">All waste storage areas must be </w:t>
            </w:r>
            <w:proofErr w:type="gramStart"/>
            <w:r w:rsidRPr="00A55584">
              <w:rPr>
                <w:rFonts w:asciiTheme="minorHAnsi" w:eastAsia="Arial" w:hAnsiTheme="minorHAnsi" w:cstheme="minorHAnsi"/>
                <w:sz w:val="22"/>
                <w:szCs w:val="22"/>
                <w:lang w:val="en-US"/>
              </w:rPr>
              <w:t>maintained in a clean and tidy condition at all times</w:t>
            </w:r>
            <w:proofErr w:type="gramEnd"/>
            <w:r w:rsidRPr="00A55584">
              <w:rPr>
                <w:rFonts w:asciiTheme="minorHAnsi" w:eastAsia="Arial" w:hAnsiTheme="minorHAnsi" w:cstheme="minorHAnsi"/>
                <w:sz w:val="22"/>
                <w:szCs w:val="22"/>
                <w:lang w:val="en-US"/>
              </w:rPr>
              <w:t>.</w:t>
            </w:r>
          </w:p>
        </w:tc>
      </w:tr>
      <w:tr w:rsidR="00A21038" w:rsidRPr="00B53F82" w14:paraId="53C04468" w14:textId="77777777" w:rsidTr="00A1286D">
        <w:trPr>
          <w:trHeight w:val="135"/>
        </w:trPr>
        <w:tc>
          <w:tcPr>
            <w:tcW w:w="783" w:type="pct"/>
            <w:vMerge/>
          </w:tcPr>
          <w:p w14:paraId="5569D6CE" w14:textId="77777777" w:rsidR="00A21038" w:rsidRPr="00A55584" w:rsidRDefault="00A21038" w:rsidP="00660BF9">
            <w:pPr>
              <w:pStyle w:val="ConditionText"/>
              <w:numPr>
                <w:ilvl w:val="0"/>
                <w:numId w:val="78"/>
              </w:numPr>
            </w:pPr>
          </w:p>
        </w:tc>
        <w:tc>
          <w:tcPr>
            <w:tcW w:w="4217" w:type="pct"/>
          </w:tcPr>
          <w:p w14:paraId="5862721A" w14:textId="49B49ABD" w:rsidR="00A21038" w:rsidRPr="00A55584" w:rsidRDefault="00A21038" w:rsidP="00A21038">
            <w:pPr>
              <w:rPr>
                <w:rFonts w:asciiTheme="minorHAnsi" w:eastAsia="Arial" w:hAnsiTheme="minorHAnsi" w:cstheme="minorHAnsi"/>
                <w:sz w:val="22"/>
                <w:szCs w:val="22"/>
              </w:rPr>
            </w:pPr>
            <w:r w:rsidRPr="00A55584">
              <w:rPr>
                <w:rFonts w:asciiTheme="minorHAnsi" w:eastAsia="Arial" w:hAnsiTheme="minorHAnsi" w:cstheme="minorHAnsi"/>
                <w:b/>
                <w:bCs/>
                <w:sz w:val="22"/>
                <w:szCs w:val="22"/>
              </w:rPr>
              <w:t xml:space="preserve">Condition Reason: </w:t>
            </w:r>
            <w:r w:rsidRPr="00A55584">
              <w:rPr>
                <w:rFonts w:asciiTheme="minorHAnsi" w:eastAsia="Arial" w:hAnsiTheme="minorHAnsi" w:cstheme="minorHAnsi"/>
                <w:sz w:val="22"/>
                <w:szCs w:val="22"/>
              </w:rPr>
              <w:t>To ensure that waste areas are maintained.</w:t>
            </w:r>
          </w:p>
        </w:tc>
      </w:tr>
      <w:tr w:rsidR="00A21038" w:rsidRPr="00B53F82" w14:paraId="627B900F" w14:textId="77777777" w:rsidTr="00A1286D">
        <w:trPr>
          <w:trHeight w:val="135"/>
        </w:trPr>
        <w:tc>
          <w:tcPr>
            <w:tcW w:w="783" w:type="pct"/>
            <w:vMerge w:val="restart"/>
          </w:tcPr>
          <w:p w14:paraId="1EDDFAAE" w14:textId="77777777" w:rsidR="00A21038" w:rsidRPr="00F428C8" w:rsidRDefault="00A21038" w:rsidP="00660BF9">
            <w:pPr>
              <w:pStyle w:val="ConditionText"/>
              <w:numPr>
                <w:ilvl w:val="0"/>
                <w:numId w:val="78"/>
              </w:numPr>
            </w:pPr>
          </w:p>
        </w:tc>
        <w:tc>
          <w:tcPr>
            <w:tcW w:w="4217" w:type="pct"/>
          </w:tcPr>
          <w:p w14:paraId="44E6BA08" w14:textId="5927D405" w:rsidR="00A21038" w:rsidRPr="00F428C8" w:rsidRDefault="00A21038" w:rsidP="00A21038">
            <w:pPr>
              <w:rPr>
                <w:rFonts w:asciiTheme="minorHAnsi" w:eastAsia="Arial" w:hAnsiTheme="minorHAnsi" w:cstheme="minorHAnsi"/>
                <w:b/>
                <w:bCs/>
                <w:sz w:val="22"/>
                <w:szCs w:val="22"/>
              </w:rPr>
            </w:pPr>
            <w:r w:rsidRPr="00F428C8">
              <w:rPr>
                <w:rFonts w:asciiTheme="minorHAnsi" w:eastAsia="Arial" w:hAnsiTheme="minorHAnsi" w:cstheme="minorHAnsi"/>
                <w:b/>
                <w:bCs/>
                <w:sz w:val="22"/>
                <w:szCs w:val="22"/>
              </w:rPr>
              <w:t>Movement of Bins and Recycling</w:t>
            </w:r>
          </w:p>
        </w:tc>
      </w:tr>
      <w:tr w:rsidR="00A21038" w:rsidRPr="00B53F82" w14:paraId="48E8F62B" w14:textId="77777777" w:rsidTr="00A1286D">
        <w:trPr>
          <w:trHeight w:val="135"/>
        </w:trPr>
        <w:tc>
          <w:tcPr>
            <w:tcW w:w="783" w:type="pct"/>
            <w:vMerge/>
          </w:tcPr>
          <w:p w14:paraId="1B9C2597" w14:textId="77777777" w:rsidR="00A21038" w:rsidRPr="00F428C8" w:rsidRDefault="00A21038" w:rsidP="00660BF9">
            <w:pPr>
              <w:pStyle w:val="ConditionText"/>
              <w:numPr>
                <w:ilvl w:val="0"/>
                <w:numId w:val="78"/>
              </w:numPr>
            </w:pPr>
          </w:p>
        </w:tc>
        <w:tc>
          <w:tcPr>
            <w:tcW w:w="4217" w:type="pct"/>
          </w:tcPr>
          <w:p w14:paraId="6E10DC12" w14:textId="77777777" w:rsidR="00A21038" w:rsidRPr="00F428C8" w:rsidRDefault="00A21038" w:rsidP="00A21038">
            <w:pPr>
              <w:spacing w:line="257" w:lineRule="auto"/>
              <w:contextualSpacing/>
              <w:jc w:val="both"/>
              <w:rPr>
                <w:rFonts w:asciiTheme="minorHAnsi" w:eastAsia="Arial" w:hAnsiTheme="minorHAnsi" w:cstheme="minorHAnsi"/>
                <w:sz w:val="22"/>
                <w:szCs w:val="22"/>
                <w:lang w:val="en-US"/>
              </w:rPr>
            </w:pPr>
            <w:r w:rsidRPr="00F428C8">
              <w:rPr>
                <w:rFonts w:asciiTheme="minorHAnsi" w:eastAsia="Arial" w:hAnsiTheme="minorHAnsi" w:cstheme="minorHAnsi"/>
                <w:sz w:val="22"/>
                <w:szCs w:val="22"/>
                <w:lang w:val="en-US"/>
              </w:rPr>
              <w:t>Staff or contractors must be employed to take the waste containers from garbage and recycling room to the container emptying point for servicing and to return the containers to the garbage room after servicing.</w:t>
            </w:r>
          </w:p>
          <w:p w14:paraId="44D51D80" w14:textId="77777777" w:rsidR="00A21038" w:rsidRPr="00F428C8" w:rsidRDefault="00A21038" w:rsidP="00A21038">
            <w:pPr>
              <w:spacing w:line="257" w:lineRule="auto"/>
              <w:contextualSpacing/>
              <w:jc w:val="both"/>
              <w:rPr>
                <w:rFonts w:asciiTheme="minorHAnsi" w:eastAsia="Arial" w:hAnsiTheme="minorHAnsi" w:cstheme="minorHAnsi"/>
                <w:sz w:val="22"/>
                <w:szCs w:val="22"/>
                <w:lang w:val="en-US"/>
              </w:rPr>
            </w:pPr>
          </w:p>
          <w:p w14:paraId="505ADD4F" w14:textId="4A6BF970" w:rsidR="00A21038" w:rsidRPr="00F428C8" w:rsidRDefault="00A21038" w:rsidP="00A21038">
            <w:pPr>
              <w:spacing w:line="257" w:lineRule="auto"/>
              <w:contextualSpacing/>
              <w:jc w:val="both"/>
              <w:rPr>
                <w:rFonts w:asciiTheme="minorHAnsi" w:eastAsia="Arial" w:hAnsiTheme="minorHAnsi" w:cstheme="minorHAnsi"/>
                <w:sz w:val="22"/>
                <w:szCs w:val="22"/>
                <w:lang w:val="en-US"/>
              </w:rPr>
            </w:pPr>
            <w:r w:rsidRPr="00F428C8">
              <w:rPr>
                <w:rFonts w:asciiTheme="minorHAnsi" w:eastAsia="Arial" w:hAnsiTheme="minorHAnsi" w:cstheme="minorHAnsi"/>
                <w:sz w:val="22"/>
                <w:szCs w:val="22"/>
                <w:lang w:val="en-US"/>
              </w:rPr>
              <w:t>Staff or contractors must be employed to take the recyclable materials from the service compartments and sort the materials into the containers provided in the garbage and recycling room.</w:t>
            </w:r>
          </w:p>
        </w:tc>
      </w:tr>
      <w:tr w:rsidR="00A21038" w:rsidRPr="00B53F82" w14:paraId="601E8EF9" w14:textId="77777777" w:rsidTr="00A1286D">
        <w:trPr>
          <w:trHeight w:val="135"/>
        </w:trPr>
        <w:tc>
          <w:tcPr>
            <w:tcW w:w="783" w:type="pct"/>
            <w:vMerge/>
          </w:tcPr>
          <w:p w14:paraId="5601D22C" w14:textId="77777777" w:rsidR="00A21038" w:rsidRPr="00F428C8" w:rsidRDefault="00A21038" w:rsidP="00660BF9">
            <w:pPr>
              <w:pStyle w:val="ConditionText"/>
              <w:numPr>
                <w:ilvl w:val="0"/>
                <w:numId w:val="78"/>
              </w:numPr>
            </w:pPr>
          </w:p>
        </w:tc>
        <w:tc>
          <w:tcPr>
            <w:tcW w:w="4217" w:type="pct"/>
          </w:tcPr>
          <w:p w14:paraId="1EE8B2C2" w14:textId="545911A0" w:rsidR="00A21038" w:rsidRPr="00F428C8" w:rsidRDefault="00A21038" w:rsidP="00A21038">
            <w:pPr>
              <w:rPr>
                <w:rFonts w:asciiTheme="minorHAnsi" w:eastAsia="Arial" w:hAnsiTheme="minorHAnsi" w:cstheme="minorHAnsi"/>
                <w:sz w:val="22"/>
                <w:szCs w:val="22"/>
              </w:rPr>
            </w:pPr>
            <w:r w:rsidRPr="00F428C8">
              <w:rPr>
                <w:rFonts w:asciiTheme="minorHAnsi" w:eastAsia="Arial" w:hAnsiTheme="minorHAnsi" w:cstheme="minorHAnsi"/>
                <w:b/>
                <w:bCs/>
                <w:sz w:val="22"/>
                <w:szCs w:val="22"/>
              </w:rPr>
              <w:t xml:space="preserve">Condition Reason: </w:t>
            </w:r>
            <w:r w:rsidRPr="00F428C8">
              <w:rPr>
                <w:rFonts w:asciiTheme="minorHAnsi" w:eastAsia="Arial" w:hAnsiTheme="minorHAnsi" w:cstheme="minorHAnsi"/>
                <w:sz w:val="22"/>
                <w:szCs w:val="22"/>
              </w:rPr>
              <w:t>To ensure that arrangements are in place for the movement of bins and recycling.</w:t>
            </w:r>
          </w:p>
        </w:tc>
      </w:tr>
      <w:tr w:rsidR="00A21038" w:rsidRPr="00B53F82" w14:paraId="6C60566B" w14:textId="77777777" w:rsidTr="00A1286D">
        <w:trPr>
          <w:trHeight w:val="135"/>
        </w:trPr>
        <w:tc>
          <w:tcPr>
            <w:tcW w:w="783" w:type="pct"/>
            <w:vMerge w:val="restart"/>
          </w:tcPr>
          <w:p w14:paraId="22253DBF" w14:textId="77777777" w:rsidR="00A21038" w:rsidRPr="00A55584" w:rsidRDefault="00A21038" w:rsidP="00660BF9">
            <w:pPr>
              <w:pStyle w:val="ConditionText"/>
              <w:numPr>
                <w:ilvl w:val="0"/>
                <w:numId w:val="78"/>
              </w:numPr>
            </w:pPr>
          </w:p>
        </w:tc>
        <w:tc>
          <w:tcPr>
            <w:tcW w:w="4217" w:type="pct"/>
          </w:tcPr>
          <w:p w14:paraId="09BE80D0" w14:textId="31293929" w:rsidR="00A21038" w:rsidRPr="00A55584" w:rsidRDefault="00A21038" w:rsidP="00A21038">
            <w:pPr>
              <w:rPr>
                <w:rFonts w:asciiTheme="minorHAnsi" w:eastAsia="Arial" w:hAnsiTheme="minorHAnsi" w:cstheme="minorHAnsi"/>
                <w:b/>
                <w:bCs/>
                <w:sz w:val="22"/>
                <w:szCs w:val="22"/>
              </w:rPr>
            </w:pPr>
            <w:r w:rsidRPr="00A55584">
              <w:rPr>
                <w:rFonts w:asciiTheme="minorHAnsi" w:eastAsia="Arial" w:hAnsiTheme="minorHAnsi" w:cstheme="minorHAnsi"/>
                <w:b/>
                <w:bCs/>
                <w:sz w:val="22"/>
                <w:szCs w:val="22"/>
              </w:rPr>
              <w:t>Storage and Disposal of Waste</w:t>
            </w:r>
          </w:p>
        </w:tc>
      </w:tr>
      <w:tr w:rsidR="00A21038" w:rsidRPr="00B53F82" w14:paraId="18878B3A" w14:textId="77777777" w:rsidTr="00A1286D">
        <w:trPr>
          <w:trHeight w:val="135"/>
        </w:trPr>
        <w:tc>
          <w:tcPr>
            <w:tcW w:w="783" w:type="pct"/>
            <w:vMerge/>
          </w:tcPr>
          <w:p w14:paraId="1047BF5A" w14:textId="77777777" w:rsidR="00A21038" w:rsidRPr="00A55584" w:rsidRDefault="00A21038" w:rsidP="00660BF9">
            <w:pPr>
              <w:pStyle w:val="ConditionText"/>
              <w:numPr>
                <w:ilvl w:val="0"/>
                <w:numId w:val="78"/>
              </w:numPr>
            </w:pPr>
          </w:p>
        </w:tc>
        <w:tc>
          <w:tcPr>
            <w:tcW w:w="4217" w:type="pct"/>
          </w:tcPr>
          <w:p w14:paraId="2B849652" w14:textId="2DC2ACDD" w:rsidR="00A21038" w:rsidRPr="00A55584" w:rsidRDefault="00A21038" w:rsidP="00A21038">
            <w:pPr>
              <w:spacing w:line="257" w:lineRule="auto"/>
              <w:contextualSpacing/>
              <w:jc w:val="both"/>
              <w:rPr>
                <w:rFonts w:asciiTheme="minorHAnsi" w:eastAsia="Arial" w:hAnsiTheme="minorHAnsi" w:cstheme="minorHAnsi"/>
                <w:sz w:val="22"/>
                <w:szCs w:val="22"/>
                <w:lang w:val="en-US"/>
              </w:rPr>
            </w:pPr>
            <w:r w:rsidRPr="00A55584">
              <w:rPr>
                <w:rFonts w:asciiTheme="minorHAnsi" w:eastAsia="Arial" w:hAnsiTheme="minorHAnsi" w:cstheme="minorHAnsi"/>
                <w:sz w:val="22"/>
                <w:szCs w:val="22"/>
                <w:lang w:val="en-US"/>
              </w:rPr>
              <w:t>All waste generated on the premises must be stored and disposed of in an environmentally acceptable manner.</w:t>
            </w:r>
          </w:p>
        </w:tc>
      </w:tr>
      <w:tr w:rsidR="00A21038" w:rsidRPr="00B53F82" w14:paraId="5A9CAE07" w14:textId="77777777" w:rsidTr="00A1286D">
        <w:trPr>
          <w:trHeight w:val="135"/>
        </w:trPr>
        <w:tc>
          <w:tcPr>
            <w:tcW w:w="783" w:type="pct"/>
            <w:vMerge/>
          </w:tcPr>
          <w:p w14:paraId="30AA7F1E" w14:textId="77777777" w:rsidR="00A21038" w:rsidRPr="00A55584" w:rsidRDefault="00A21038" w:rsidP="00660BF9">
            <w:pPr>
              <w:pStyle w:val="ConditionText"/>
              <w:numPr>
                <w:ilvl w:val="0"/>
                <w:numId w:val="78"/>
              </w:numPr>
            </w:pPr>
          </w:p>
        </w:tc>
        <w:tc>
          <w:tcPr>
            <w:tcW w:w="4217" w:type="pct"/>
          </w:tcPr>
          <w:p w14:paraId="17DB7ED0" w14:textId="01BBD91B" w:rsidR="00A21038" w:rsidRPr="00A55584" w:rsidRDefault="00A21038" w:rsidP="00A21038">
            <w:pPr>
              <w:rPr>
                <w:rFonts w:asciiTheme="minorHAnsi" w:eastAsia="Arial" w:hAnsiTheme="minorHAnsi" w:cstheme="minorHAnsi"/>
                <w:sz w:val="22"/>
                <w:szCs w:val="22"/>
              </w:rPr>
            </w:pPr>
            <w:r w:rsidRPr="00A55584">
              <w:rPr>
                <w:rFonts w:asciiTheme="minorHAnsi" w:eastAsia="Arial" w:hAnsiTheme="minorHAnsi" w:cstheme="minorHAnsi"/>
                <w:b/>
                <w:bCs/>
                <w:sz w:val="22"/>
                <w:szCs w:val="22"/>
              </w:rPr>
              <w:t>Condition Reason:</w:t>
            </w:r>
            <w:r w:rsidRPr="00A55584">
              <w:rPr>
                <w:rFonts w:asciiTheme="minorHAnsi" w:eastAsia="Arial" w:hAnsiTheme="minorHAnsi" w:cstheme="minorHAnsi"/>
                <w:sz w:val="22"/>
                <w:szCs w:val="22"/>
              </w:rPr>
              <w:t xml:space="preserve"> To ensure correct waste disposal. </w:t>
            </w:r>
          </w:p>
        </w:tc>
      </w:tr>
      <w:tr w:rsidR="00A21038" w:rsidRPr="00B53F82" w14:paraId="6FA9C3D3" w14:textId="77777777" w:rsidTr="00A1286D">
        <w:trPr>
          <w:trHeight w:val="135"/>
        </w:trPr>
        <w:tc>
          <w:tcPr>
            <w:tcW w:w="783" w:type="pct"/>
            <w:vMerge w:val="restart"/>
          </w:tcPr>
          <w:p w14:paraId="750DB3F5" w14:textId="77777777" w:rsidR="00A21038" w:rsidRPr="00A55584" w:rsidRDefault="00A21038" w:rsidP="00660BF9">
            <w:pPr>
              <w:pStyle w:val="ConditionText"/>
              <w:numPr>
                <w:ilvl w:val="0"/>
                <w:numId w:val="78"/>
              </w:numPr>
            </w:pPr>
          </w:p>
        </w:tc>
        <w:tc>
          <w:tcPr>
            <w:tcW w:w="4217" w:type="pct"/>
          </w:tcPr>
          <w:p w14:paraId="29BDC134" w14:textId="2DFF7578" w:rsidR="00A21038" w:rsidRPr="00A55584" w:rsidRDefault="00A21038" w:rsidP="00A21038">
            <w:pPr>
              <w:rPr>
                <w:rFonts w:asciiTheme="minorHAnsi" w:eastAsia="Arial" w:hAnsiTheme="minorHAnsi" w:cstheme="minorHAnsi"/>
                <w:b/>
                <w:bCs/>
                <w:sz w:val="22"/>
                <w:szCs w:val="22"/>
              </w:rPr>
            </w:pPr>
            <w:r w:rsidRPr="00A55584">
              <w:rPr>
                <w:rFonts w:asciiTheme="minorHAnsi" w:eastAsia="Arial" w:hAnsiTheme="minorHAnsi" w:cstheme="minorHAnsi"/>
                <w:b/>
                <w:bCs/>
                <w:sz w:val="22"/>
                <w:szCs w:val="22"/>
              </w:rPr>
              <w:t>Clean Up Collections</w:t>
            </w:r>
          </w:p>
        </w:tc>
      </w:tr>
      <w:tr w:rsidR="00A21038" w:rsidRPr="00B53F82" w14:paraId="01AB94FE" w14:textId="77777777" w:rsidTr="00A1286D">
        <w:trPr>
          <w:trHeight w:val="135"/>
        </w:trPr>
        <w:tc>
          <w:tcPr>
            <w:tcW w:w="783" w:type="pct"/>
            <w:vMerge/>
          </w:tcPr>
          <w:p w14:paraId="7157A1AB" w14:textId="77777777" w:rsidR="00A21038" w:rsidRPr="00A55584" w:rsidRDefault="00A21038" w:rsidP="00660BF9">
            <w:pPr>
              <w:pStyle w:val="ConditionText"/>
              <w:numPr>
                <w:ilvl w:val="0"/>
                <w:numId w:val="78"/>
              </w:numPr>
            </w:pPr>
          </w:p>
        </w:tc>
        <w:tc>
          <w:tcPr>
            <w:tcW w:w="4217" w:type="pct"/>
          </w:tcPr>
          <w:p w14:paraId="49E2177B" w14:textId="3C4A3CBC" w:rsidR="00A21038" w:rsidRPr="00A55584" w:rsidRDefault="00A21038" w:rsidP="00A21038">
            <w:pPr>
              <w:spacing w:line="257" w:lineRule="auto"/>
              <w:contextualSpacing/>
              <w:jc w:val="both"/>
              <w:rPr>
                <w:rFonts w:asciiTheme="minorHAnsi" w:eastAsia="Arial" w:hAnsiTheme="minorHAnsi" w:cstheme="minorHAnsi"/>
                <w:sz w:val="22"/>
                <w:szCs w:val="22"/>
                <w:lang w:val="en-US"/>
              </w:rPr>
            </w:pPr>
            <w:r w:rsidRPr="00A55584">
              <w:rPr>
                <w:rFonts w:asciiTheme="minorHAnsi" w:eastAsia="Arial" w:hAnsiTheme="minorHAnsi" w:cstheme="minorHAnsi"/>
                <w:sz w:val="22"/>
                <w:szCs w:val="22"/>
                <w:lang w:val="en-US"/>
              </w:rPr>
              <w:t>The building manager or Strata Manager will be required to pre-book household clean-up collections for the building.</w:t>
            </w:r>
          </w:p>
        </w:tc>
      </w:tr>
      <w:tr w:rsidR="00A21038" w:rsidRPr="00B53F82" w14:paraId="0161E885" w14:textId="77777777" w:rsidTr="00A1286D">
        <w:trPr>
          <w:trHeight w:val="135"/>
        </w:trPr>
        <w:tc>
          <w:tcPr>
            <w:tcW w:w="783" w:type="pct"/>
            <w:vMerge/>
          </w:tcPr>
          <w:p w14:paraId="05E56CE3" w14:textId="77777777" w:rsidR="00A21038" w:rsidRPr="00A55584" w:rsidRDefault="00A21038" w:rsidP="00660BF9">
            <w:pPr>
              <w:pStyle w:val="ConditionText"/>
              <w:numPr>
                <w:ilvl w:val="0"/>
                <w:numId w:val="78"/>
              </w:numPr>
            </w:pPr>
          </w:p>
        </w:tc>
        <w:tc>
          <w:tcPr>
            <w:tcW w:w="4217" w:type="pct"/>
          </w:tcPr>
          <w:p w14:paraId="4D8EFBE2" w14:textId="2A73ED4D" w:rsidR="00A21038" w:rsidRPr="00A55584" w:rsidRDefault="00A21038" w:rsidP="00A21038">
            <w:pPr>
              <w:rPr>
                <w:rFonts w:asciiTheme="minorHAnsi" w:eastAsia="Arial" w:hAnsiTheme="minorHAnsi" w:cstheme="minorHAnsi"/>
                <w:sz w:val="22"/>
                <w:szCs w:val="22"/>
              </w:rPr>
            </w:pPr>
            <w:r w:rsidRPr="00A55584">
              <w:rPr>
                <w:rFonts w:asciiTheme="minorHAnsi" w:eastAsia="Arial" w:hAnsiTheme="minorHAnsi" w:cstheme="minorHAnsi"/>
                <w:b/>
                <w:bCs/>
                <w:sz w:val="22"/>
                <w:szCs w:val="22"/>
              </w:rPr>
              <w:t xml:space="preserve">Condition Reason: </w:t>
            </w:r>
            <w:r w:rsidRPr="00A55584">
              <w:rPr>
                <w:rFonts w:asciiTheme="minorHAnsi" w:eastAsia="Arial" w:hAnsiTheme="minorHAnsi" w:cstheme="minorHAnsi"/>
                <w:sz w:val="22"/>
                <w:szCs w:val="22"/>
              </w:rPr>
              <w:t xml:space="preserve">To ensure arrangements are in place for </w:t>
            </w:r>
            <w:proofErr w:type="spellStart"/>
            <w:r w:rsidRPr="00A55584">
              <w:rPr>
                <w:rFonts w:asciiTheme="minorHAnsi" w:eastAsia="Arial" w:hAnsiTheme="minorHAnsi" w:cstheme="minorHAnsi"/>
                <w:sz w:val="22"/>
                <w:szCs w:val="22"/>
              </w:rPr>
              <w:t>clean up</w:t>
            </w:r>
            <w:proofErr w:type="spellEnd"/>
            <w:r w:rsidRPr="00A55584">
              <w:rPr>
                <w:rFonts w:asciiTheme="minorHAnsi" w:eastAsia="Arial" w:hAnsiTheme="minorHAnsi" w:cstheme="minorHAnsi"/>
                <w:sz w:val="22"/>
                <w:szCs w:val="22"/>
              </w:rPr>
              <w:t xml:space="preserve"> collections.</w:t>
            </w:r>
          </w:p>
        </w:tc>
      </w:tr>
      <w:tr w:rsidR="00420AF4" w:rsidRPr="00265D49" w14:paraId="5CEFF359" w14:textId="77777777" w:rsidTr="00420AF4">
        <w:trPr>
          <w:trHeight w:val="90"/>
        </w:trPr>
        <w:tc>
          <w:tcPr>
            <w:tcW w:w="783" w:type="pct"/>
            <w:vMerge w:val="restart"/>
          </w:tcPr>
          <w:p w14:paraId="2450850F" w14:textId="77777777" w:rsidR="00420AF4" w:rsidRPr="00265D49" w:rsidRDefault="00420AF4" w:rsidP="00660BF9">
            <w:pPr>
              <w:pStyle w:val="ListParagraph"/>
              <w:numPr>
                <w:ilvl w:val="0"/>
                <w:numId w:val="78"/>
              </w:numPr>
              <w:rPr>
                <w:rFonts w:asciiTheme="minorHAnsi" w:eastAsiaTheme="minorHAnsi" w:hAnsiTheme="minorHAnsi" w:cstheme="minorHAnsi"/>
                <w:b/>
                <w:bCs/>
                <w:sz w:val="22"/>
                <w:szCs w:val="22"/>
              </w:rPr>
            </w:pPr>
          </w:p>
        </w:tc>
        <w:tc>
          <w:tcPr>
            <w:tcW w:w="4217" w:type="pct"/>
          </w:tcPr>
          <w:p w14:paraId="400D6532" w14:textId="77777777" w:rsidR="00420AF4" w:rsidRPr="00265D49" w:rsidRDefault="00420AF4" w:rsidP="00380B74">
            <w:pPr>
              <w:rPr>
                <w:rFonts w:asciiTheme="minorHAnsi" w:eastAsiaTheme="minorHAnsi" w:hAnsiTheme="minorHAnsi" w:cstheme="minorHAnsi"/>
                <w:b/>
                <w:bCs/>
                <w:sz w:val="22"/>
                <w:szCs w:val="22"/>
              </w:rPr>
            </w:pPr>
            <w:r w:rsidRPr="00265D49">
              <w:rPr>
                <w:rFonts w:asciiTheme="minorHAnsi" w:hAnsiTheme="minorHAnsi" w:cstheme="minorHAnsi"/>
                <w:b/>
                <w:bCs/>
                <w:iCs/>
                <w:sz w:val="22"/>
                <w:szCs w:val="22"/>
              </w:rPr>
              <w:t>Noise from mechanical equipment</w:t>
            </w:r>
          </w:p>
        </w:tc>
      </w:tr>
      <w:tr w:rsidR="00420AF4" w:rsidRPr="00265D49" w14:paraId="6C92A605" w14:textId="77777777" w:rsidTr="00420AF4">
        <w:trPr>
          <w:trHeight w:val="90"/>
        </w:trPr>
        <w:tc>
          <w:tcPr>
            <w:tcW w:w="783" w:type="pct"/>
            <w:vMerge/>
          </w:tcPr>
          <w:p w14:paraId="7C578268" w14:textId="77777777" w:rsidR="00420AF4" w:rsidRPr="00265D49" w:rsidRDefault="00420AF4" w:rsidP="00660BF9">
            <w:pPr>
              <w:pStyle w:val="ListParagraph"/>
              <w:numPr>
                <w:ilvl w:val="0"/>
                <w:numId w:val="78"/>
              </w:numPr>
              <w:rPr>
                <w:rFonts w:asciiTheme="minorHAnsi" w:eastAsiaTheme="minorHAnsi" w:hAnsiTheme="minorHAnsi" w:cstheme="minorHAnsi"/>
                <w:b/>
                <w:sz w:val="22"/>
                <w:szCs w:val="22"/>
              </w:rPr>
            </w:pPr>
          </w:p>
        </w:tc>
        <w:tc>
          <w:tcPr>
            <w:tcW w:w="4217" w:type="pct"/>
          </w:tcPr>
          <w:p w14:paraId="4432D142" w14:textId="77777777" w:rsidR="00420AF4" w:rsidRPr="00265D49" w:rsidRDefault="00420AF4" w:rsidP="00380B74">
            <w:pPr>
              <w:rPr>
                <w:rFonts w:asciiTheme="minorHAnsi" w:hAnsiTheme="minorHAnsi" w:cstheme="minorHAnsi"/>
                <w:iCs/>
                <w:sz w:val="22"/>
                <w:szCs w:val="22"/>
              </w:rPr>
            </w:pPr>
            <w:r w:rsidRPr="00265D49">
              <w:rPr>
                <w:rFonts w:asciiTheme="minorHAnsi" w:hAnsiTheme="minorHAnsi" w:cstheme="minorHAnsi"/>
                <w:iCs/>
                <w:sz w:val="22"/>
                <w:szCs w:val="22"/>
              </w:rPr>
              <w:t>The proposed use of the premises and the operation of all plant and equipment shall not give rise to an 'offensive noise' as defined in the Protection of the Environment Operations Act 1997.</w:t>
            </w:r>
          </w:p>
        </w:tc>
      </w:tr>
      <w:tr w:rsidR="00420AF4" w:rsidRPr="00265D49" w14:paraId="4DB28C72" w14:textId="77777777" w:rsidTr="00420AF4">
        <w:trPr>
          <w:trHeight w:val="90"/>
        </w:trPr>
        <w:tc>
          <w:tcPr>
            <w:tcW w:w="783" w:type="pct"/>
            <w:vMerge/>
          </w:tcPr>
          <w:p w14:paraId="50F7EDE0" w14:textId="77777777" w:rsidR="00420AF4" w:rsidRPr="00265D49" w:rsidRDefault="00420AF4" w:rsidP="00660BF9">
            <w:pPr>
              <w:pStyle w:val="ListParagraph"/>
              <w:numPr>
                <w:ilvl w:val="0"/>
                <w:numId w:val="78"/>
              </w:numPr>
              <w:rPr>
                <w:rFonts w:asciiTheme="minorHAnsi" w:eastAsiaTheme="minorHAnsi" w:hAnsiTheme="minorHAnsi" w:cstheme="minorHAnsi"/>
                <w:b/>
                <w:sz w:val="22"/>
                <w:szCs w:val="22"/>
              </w:rPr>
            </w:pPr>
          </w:p>
        </w:tc>
        <w:tc>
          <w:tcPr>
            <w:tcW w:w="4217" w:type="pct"/>
          </w:tcPr>
          <w:p w14:paraId="526D7F1E" w14:textId="77777777" w:rsidR="00420AF4" w:rsidRPr="00265D49" w:rsidRDefault="00420AF4" w:rsidP="00380B74">
            <w:pPr>
              <w:rPr>
                <w:rFonts w:asciiTheme="minorHAnsi" w:eastAsiaTheme="minorHAnsi" w:hAnsiTheme="minorHAnsi" w:cstheme="minorHAnsi"/>
                <w:sz w:val="22"/>
                <w:szCs w:val="22"/>
              </w:rPr>
            </w:pPr>
            <w:r w:rsidRPr="00265D49">
              <w:rPr>
                <w:rFonts w:asciiTheme="minorHAnsi" w:hAnsiTheme="minorHAnsi" w:cstheme="minorHAnsi"/>
                <w:b/>
                <w:sz w:val="22"/>
                <w:szCs w:val="22"/>
              </w:rPr>
              <w:t>Condition Reason</w:t>
            </w:r>
            <w:r w:rsidRPr="00265D49">
              <w:rPr>
                <w:rFonts w:asciiTheme="minorHAnsi" w:hAnsiTheme="minorHAnsi" w:cstheme="minorHAnsi"/>
                <w:bCs/>
                <w:sz w:val="22"/>
                <w:szCs w:val="22"/>
              </w:rPr>
              <w:t xml:space="preserve">: </w:t>
            </w:r>
            <w:r w:rsidRPr="00265D49">
              <w:rPr>
                <w:rFonts w:asciiTheme="minorHAnsi" w:hAnsiTheme="minorHAnsi" w:cstheme="minorHAnsi"/>
                <w:sz w:val="22"/>
                <w:szCs w:val="22"/>
              </w:rPr>
              <w:t xml:space="preserve"> To protect the residential amenity of neighbouring properties.</w:t>
            </w:r>
          </w:p>
        </w:tc>
      </w:tr>
      <w:tr w:rsidR="00420AF4" w:rsidRPr="00C568B8" w14:paraId="03962B83" w14:textId="77777777" w:rsidTr="00420AF4">
        <w:trPr>
          <w:trHeight w:val="90"/>
        </w:trPr>
        <w:tc>
          <w:tcPr>
            <w:tcW w:w="783" w:type="pct"/>
            <w:vMerge w:val="restart"/>
          </w:tcPr>
          <w:p w14:paraId="55C2D67E" w14:textId="77777777" w:rsidR="00420AF4" w:rsidRPr="00C568B8" w:rsidRDefault="00420AF4" w:rsidP="00660BF9">
            <w:pPr>
              <w:pStyle w:val="ListParagraph"/>
              <w:numPr>
                <w:ilvl w:val="0"/>
                <w:numId w:val="78"/>
              </w:numPr>
              <w:rPr>
                <w:rFonts w:asciiTheme="minorHAnsi" w:eastAsiaTheme="minorHAnsi" w:hAnsiTheme="minorHAnsi" w:cstheme="minorHAnsi"/>
                <w:sz w:val="22"/>
                <w:szCs w:val="22"/>
              </w:rPr>
            </w:pPr>
          </w:p>
        </w:tc>
        <w:tc>
          <w:tcPr>
            <w:tcW w:w="4217" w:type="pct"/>
          </w:tcPr>
          <w:p w14:paraId="2EAB7AE3" w14:textId="77777777" w:rsidR="00420AF4" w:rsidRPr="00C568B8" w:rsidRDefault="00420AF4" w:rsidP="00380B74">
            <w:pPr>
              <w:rPr>
                <w:rFonts w:asciiTheme="minorHAnsi" w:eastAsiaTheme="minorHAnsi" w:hAnsiTheme="minorHAnsi" w:cstheme="minorHAnsi"/>
                <w:b/>
                <w:bCs/>
                <w:sz w:val="22"/>
                <w:szCs w:val="22"/>
              </w:rPr>
            </w:pPr>
            <w:r w:rsidRPr="00C568B8">
              <w:rPr>
                <w:rFonts w:asciiTheme="minorHAnsi" w:hAnsiTheme="minorHAnsi" w:cstheme="minorHAnsi"/>
                <w:b/>
                <w:bCs/>
                <w:iCs/>
                <w:sz w:val="22"/>
                <w:szCs w:val="22"/>
              </w:rPr>
              <w:t>No ‘offensive noise’</w:t>
            </w:r>
          </w:p>
        </w:tc>
      </w:tr>
      <w:tr w:rsidR="00420AF4" w:rsidRPr="00C568B8" w14:paraId="630F1025" w14:textId="77777777" w:rsidTr="00420AF4">
        <w:trPr>
          <w:trHeight w:val="117"/>
        </w:trPr>
        <w:tc>
          <w:tcPr>
            <w:tcW w:w="783" w:type="pct"/>
            <w:vMerge/>
          </w:tcPr>
          <w:p w14:paraId="330FFA49" w14:textId="77777777" w:rsidR="00420AF4" w:rsidRPr="00C568B8" w:rsidRDefault="00420AF4" w:rsidP="00660BF9">
            <w:pPr>
              <w:pStyle w:val="ListParagraph"/>
              <w:numPr>
                <w:ilvl w:val="0"/>
                <w:numId w:val="73"/>
              </w:numPr>
              <w:rPr>
                <w:rFonts w:asciiTheme="minorHAnsi" w:eastAsiaTheme="minorHAnsi" w:hAnsiTheme="minorHAnsi" w:cstheme="minorHAnsi"/>
                <w:b/>
                <w:sz w:val="22"/>
                <w:szCs w:val="22"/>
              </w:rPr>
            </w:pPr>
          </w:p>
        </w:tc>
        <w:tc>
          <w:tcPr>
            <w:tcW w:w="4217" w:type="pct"/>
          </w:tcPr>
          <w:p w14:paraId="0701971E" w14:textId="77777777" w:rsidR="00420AF4" w:rsidRPr="00C568B8" w:rsidRDefault="00420AF4" w:rsidP="00380B74">
            <w:pPr>
              <w:rPr>
                <w:rFonts w:asciiTheme="minorHAnsi" w:hAnsiTheme="minorHAnsi" w:cstheme="minorHAnsi"/>
                <w:iCs/>
                <w:sz w:val="22"/>
                <w:szCs w:val="22"/>
              </w:rPr>
            </w:pPr>
            <w:r w:rsidRPr="00C568B8">
              <w:rPr>
                <w:rFonts w:asciiTheme="minorHAnsi" w:hAnsiTheme="minorHAnsi" w:cstheme="minorHAnsi"/>
                <w:iCs/>
                <w:sz w:val="22"/>
                <w:szCs w:val="22"/>
              </w:rPr>
              <w:t>Noise and vibration from the use and operation of any plant and equipment and/or building services associated with the premises shall not give rise to "offensive noise' as defined by the Protection of the Environment Operations Act 1997.</w:t>
            </w:r>
          </w:p>
        </w:tc>
      </w:tr>
      <w:tr w:rsidR="00420AF4" w:rsidRPr="00C568B8" w14:paraId="081315FB" w14:textId="77777777" w:rsidTr="00420AF4">
        <w:trPr>
          <w:trHeight w:val="90"/>
        </w:trPr>
        <w:tc>
          <w:tcPr>
            <w:tcW w:w="783" w:type="pct"/>
            <w:vMerge/>
          </w:tcPr>
          <w:p w14:paraId="53EB48C3" w14:textId="77777777" w:rsidR="00420AF4" w:rsidRPr="00C568B8" w:rsidRDefault="00420AF4" w:rsidP="00660BF9">
            <w:pPr>
              <w:pStyle w:val="ListParagraph"/>
              <w:numPr>
                <w:ilvl w:val="0"/>
                <w:numId w:val="73"/>
              </w:numPr>
              <w:rPr>
                <w:rFonts w:asciiTheme="minorHAnsi" w:eastAsiaTheme="minorHAnsi" w:hAnsiTheme="minorHAnsi" w:cstheme="minorHAnsi"/>
                <w:b/>
                <w:sz w:val="22"/>
                <w:szCs w:val="22"/>
              </w:rPr>
            </w:pPr>
          </w:p>
        </w:tc>
        <w:tc>
          <w:tcPr>
            <w:tcW w:w="4217" w:type="pct"/>
          </w:tcPr>
          <w:p w14:paraId="04533B35" w14:textId="77777777" w:rsidR="00420AF4" w:rsidRPr="00C568B8" w:rsidRDefault="00420AF4" w:rsidP="00380B74">
            <w:pPr>
              <w:rPr>
                <w:rFonts w:asciiTheme="minorHAnsi" w:eastAsiaTheme="minorHAnsi" w:hAnsiTheme="minorHAnsi" w:cstheme="minorHAnsi"/>
                <w:sz w:val="22"/>
                <w:szCs w:val="22"/>
              </w:rPr>
            </w:pPr>
            <w:r w:rsidRPr="00C568B8">
              <w:rPr>
                <w:rFonts w:asciiTheme="minorHAnsi" w:eastAsiaTheme="minorHAnsi" w:hAnsiTheme="minorHAnsi" w:cstheme="minorHAnsi"/>
                <w:b/>
                <w:bCs/>
                <w:sz w:val="22"/>
                <w:szCs w:val="22"/>
              </w:rPr>
              <w:t xml:space="preserve">Condition Reason: </w:t>
            </w:r>
            <w:r w:rsidRPr="00C568B8">
              <w:rPr>
                <w:rFonts w:asciiTheme="minorHAnsi" w:eastAsiaTheme="minorHAnsi" w:hAnsiTheme="minorHAnsi" w:cstheme="minorHAnsi"/>
                <w:sz w:val="22"/>
                <w:szCs w:val="22"/>
              </w:rPr>
              <w:t>To reduce noise levels.</w:t>
            </w:r>
          </w:p>
        </w:tc>
      </w:tr>
    </w:tbl>
    <w:p w14:paraId="6B38045F" w14:textId="77777777" w:rsidR="00BD1C21" w:rsidRDefault="00BD1C21" w:rsidP="004E425D">
      <w:pPr>
        <w:rPr>
          <w:rFonts w:cs="Arial"/>
          <w:sz w:val="22"/>
          <w:szCs w:val="22"/>
        </w:rPr>
      </w:pPr>
    </w:p>
    <w:p w14:paraId="77E143F1" w14:textId="77777777" w:rsidR="00A9428B" w:rsidRDefault="00A9428B" w:rsidP="004E425D">
      <w:pPr>
        <w:rPr>
          <w:rFonts w:cs="Arial"/>
          <w:sz w:val="22"/>
          <w:szCs w:val="22"/>
        </w:rPr>
      </w:pPr>
    </w:p>
    <w:p w14:paraId="6EACB89A" w14:textId="6AE12542" w:rsidR="00B80226" w:rsidRPr="004E425D" w:rsidRDefault="004E425D" w:rsidP="004E425D">
      <w:pPr>
        <w:rPr>
          <w:rFonts w:cs="Arial"/>
          <w:b/>
          <w:bCs/>
          <w:sz w:val="22"/>
          <w:szCs w:val="22"/>
        </w:rPr>
        <w:sectPr w:rsidR="00B80226" w:rsidRPr="004E425D" w:rsidSect="0039567F">
          <w:pgSz w:w="11906" w:h="16838" w:code="9"/>
          <w:pgMar w:top="2268" w:right="1134" w:bottom="1701" w:left="1134" w:header="709" w:footer="709" w:gutter="0"/>
          <w:cols w:space="708"/>
          <w:docGrid w:linePitch="360"/>
        </w:sectPr>
      </w:pPr>
      <w:r w:rsidRPr="00F31246">
        <w:rPr>
          <w:rFonts w:cs="Arial"/>
          <w:b/>
          <w:bCs/>
          <w:sz w:val="22"/>
          <w:szCs w:val="22"/>
        </w:rPr>
        <w:t>End of conditio</w:t>
      </w:r>
      <w:r w:rsidR="0053121C">
        <w:rPr>
          <w:rFonts w:cs="Arial"/>
          <w:b/>
          <w:bCs/>
          <w:sz w:val="22"/>
          <w:szCs w:val="22"/>
        </w:rPr>
        <w:t>ns</w:t>
      </w:r>
    </w:p>
    <w:p w14:paraId="6B0FAE03" w14:textId="2E0C0B3F" w:rsidR="002F7EB1" w:rsidRPr="002F7EB1" w:rsidRDefault="002F7EB1" w:rsidP="00A36292">
      <w:pPr>
        <w:tabs>
          <w:tab w:val="left" w:pos="7817"/>
        </w:tabs>
        <w:rPr>
          <w:szCs w:val="24"/>
        </w:rPr>
      </w:pPr>
    </w:p>
    <w:sectPr w:rsidR="002F7EB1" w:rsidRPr="002F7EB1" w:rsidSect="00E00605">
      <w:headerReference w:type="default" r:id="rId10"/>
      <w:footerReference w:type="default" r:id="rId11"/>
      <w:footerReference w:type="first" r:id="rId12"/>
      <w:pgSz w:w="11906" w:h="16838" w:code="9"/>
      <w:pgMar w:top="709" w:right="1134" w:bottom="851" w:left="1134" w:header="709"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B31C" w14:textId="77777777" w:rsidR="00517AA5" w:rsidRDefault="00517AA5" w:rsidP="000132F3">
      <w:r>
        <w:separator/>
      </w:r>
    </w:p>
  </w:endnote>
  <w:endnote w:type="continuationSeparator" w:id="0">
    <w:p w14:paraId="0BC2F9FE" w14:textId="77777777" w:rsidR="00517AA5" w:rsidRDefault="00517AA5" w:rsidP="0001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hitney Medium">
    <w:altName w:val="Arial"/>
    <w:panose1 w:val="00000000000000000000"/>
    <w:charset w:val="00"/>
    <w:family w:val="modern"/>
    <w:notTrueType/>
    <w:pitch w:val="variable"/>
    <w:sig w:usb0="00000001" w:usb1="4000004A" w:usb2="00000000" w:usb3="00000000" w:csb0="0000000B"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roxima Nova">
    <w:panose1 w:val="02000506030000020004"/>
    <w:charset w:val="00"/>
    <w:family w:val="modern"/>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5B2" w14:textId="3C3CA37A" w:rsidR="00A34356" w:rsidRPr="004638D6" w:rsidRDefault="00C661DE" w:rsidP="00C661DE">
    <w:pPr>
      <w:pStyle w:val="Footer"/>
      <w:ind w:left="60"/>
      <w:jc w:val="center"/>
      <w:rPr>
        <w:rFonts w:ascii="Arial" w:hAnsi="Arial" w:cs="Arial"/>
        <w:color w:val="auto"/>
        <w:sz w:val="20"/>
      </w:rPr>
    </w:pPr>
    <w:r w:rsidRPr="004638D6">
      <w:rPr>
        <w:rFonts w:ascii="Arial" w:hAnsi="Arial" w:cs="Arial"/>
        <w:color w:val="auto"/>
        <w:sz w:val="20"/>
      </w:rPr>
      <w:t>LDA202</w:t>
    </w:r>
    <w:r w:rsidR="00F823C3">
      <w:rPr>
        <w:rFonts w:ascii="Arial" w:hAnsi="Arial" w:cs="Arial"/>
        <w:color w:val="auto"/>
        <w:sz w:val="20"/>
      </w:rPr>
      <w:t>2</w:t>
    </w:r>
    <w:r w:rsidRPr="004638D6">
      <w:rPr>
        <w:rFonts w:ascii="Arial" w:hAnsi="Arial" w:cs="Arial"/>
        <w:color w:val="auto"/>
        <w:sz w:val="20"/>
      </w:rPr>
      <w:t>/0</w:t>
    </w:r>
    <w:r w:rsidR="0070608B">
      <w:rPr>
        <w:rFonts w:ascii="Arial" w:hAnsi="Arial" w:cs="Arial"/>
        <w:color w:val="auto"/>
        <w:sz w:val="20"/>
      </w:rPr>
      <w:t>390</w:t>
    </w:r>
    <w:r w:rsidRPr="004638D6">
      <w:rPr>
        <w:rFonts w:ascii="Arial" w:hAnsi="Arial" w:cs="Arial"/>
        <w:color w:val="auto"/>
        <w:sz w:val="20"/>
      </w:rPr>
      <w:t xml:space="preserve"> – Attachment </w:t>
    </w:r>
    <w:r w:rsidR="0070608B">
      <w:rPr>
        <w:rFonts w:ascii="Arial" w:hAnsi="Arial" w:cs="Arial"/>
        <w:color w:val="auto"/>
        <w:sz w:val="20"/>
      </w:rPr>
      <w:t>4</w:t>
    </w:r>
    <w:r w:rsidRPr="004638D6">
      <w:rPr>
        <w:rFonts w:ascii="Arial" w:hAnsi="Arial" w:cs="Arial"/>
        <w:color w:val="auto"/>
        <w:sz w:val="20"/>
      </w:rPr>
      <w:t xml:space="preserve"> – </w:t>
    </w:r>
    <w:r w:rsidR="00A34356" w:rsidRPr="004638D6">
      <w:rPr>
        <w:rFonts w:ascii="Arial" w:hAnsi="Arial" w:cs="Arial"/>
        <w:color w:val="auto"/>
        <w:sz w:val="20"/>
      </w:rPr>
      <w:t xml:space="preserve">Page </w:t>
    </w:r>
    <w:r w:rsidR="00A34356" w:rsidRPr="004638D6">
      <w:rPr>
        <w:rFonts w:ascii="Arial" w:hAnsi="Arial" w:cs="Arial"/>
        <w:color w:val="auto"/>
        <w:sz w:val="20"/>
      </w:rPr>
      <w:fldChar w:fldCharType="begin"/>
    </w:r>
    <w:r w:rsidR="00A34356" w:rsidRPr="004638D6">
      <w:rPr>
        <w:rFonts w:ascii="Arial" w:hAnsi="Arial" w:cs="Arial"/>
        <w:color w:val="auto"/>
        <w:sz w:val="20"/>
      </w:rPr>
      <w:instrText xml:space="preserve"> PAGE </w:instrText>
    </w:r>
    <w:r w:rsidR="00A34356" w:rsidRPr="004638D6">
      <w:rPr>
        <w:rFonts w:ascii="Arial" w:hAnsi="Arial" w:cs="Arial"/>
        <w:color w:val="auto"/>
        <w:sz w:val="20"/>
      </w:rPr>
      <w:fldChar w:fldCharType="separate"/>
    </w:r>
    <w:r w:rsidR="00A34356" w:rsidRPr="004638D6">
      <w:rPr>
        <w:rFonts w:ascii="Arial" w:hAnsi="Arial" w:cs="Arial"/>
        <w:noProof/>
        <w:color w:val="auto"/>
        <w:sz w:val="20"/>
      </w:rPr>
      <w:t>22</w:t>
    </w:r>
    <w:r w:rsidR="00A34356" w:rsidRPr="004638D6">
      <w:rPr>
        <w:rFonts w:ascii="Arial" w:hAnsi="Arial" w:cs="Arial"/>
        <w:color w:val="auto"/>
        <w:sz w:val="20"/>
      </w:rPr>
      <w:fldChar w:fldCharType="end"/>
    </w:r>
    <w:r w:rsidR="00A34356" w:rsidRPr="004638D6">
      <w:rPr>
        <w:rFonts w:ascii="Arial" w:hAnsi="Arial" w:cs="Arial"/>
        <w:color w:val="auto"/>
        <w:sz w:val="20"/>
      </w:rPr>
      <w:t xml:space="preserve"> of </w:t>
    </w:r>
    <w:r w:rsidR="00A34356" w:rsidRPr="004638D6">
      <w:rPr>
        <w:rFonts w:ascii="Arial" w:hAnsi="Arial" w:cs="Arial"/>
        <w:color w:val="auto"/>
        <w:sz w:val="20"/>
      </w:rPr>
      <w:fldChar w:fldCharType="begin"/>
    </w:r>
    <w:r w:rsidR="00A34356" w:rsidRPr="004638D6">
      <w:rPr>
        <w:rFonts w:ascii="Arial" w:hAnsi="Arial" w:cs="Arial"/>
        <w:color w:val="auto"/>
        <w:sz w:val="20"/>
      </w:rPr>
      <w:instrText xml:space="preserve"> NUMPAGES </w:instrText>
    </w:r>
    <w:r w:rsidR="00A34356" w:rsidRPr="004638D6">
      <w:rPr>
        <w:rFonts w:ascii="Arial" w:hAnsi="Arial" w:cs="Arial"/>
        <w:color w:val="auto"/>
        <w:sz w:val="20"/>
      </w:rPr>
      <w:fldChar w:fldCharType="separate"/>
    </w:r>
    <w:r w:rsidR="00A34356" w:rsidRPr="004638D6">
      <w:rPr>
        <w:rFonts w:ascii="Arial" w:hAnsi="Arial" w:cs="Arial"/>
        <w:noProof/>
        <w:color w:val="auto"/>
        <w:sz w:val="20"/>
      </w:rPr>
      <w:t>27</w:t>
    </w:r>
    <w:r w:rsidR="00A34356" w:rsidRPr="004638D6">
      <w:rPr>
        <w:rFonts w:ascii="Arial" w:hAnsi="Arial" w:cs="Arial"/>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BF36" w14:textId="2F10D35E" w:rsidR="00C661DE" w:rsidRPr="00C661DE" w:rsidRDefault="00C661DE" w:rsidP="004E425D">
    <w:pPr>
      <w:pStyle w:val="Footer"/>
      <w:rPr>
        <w:rFonts w:ascii="Arial" w:hAnsi="Arial" w:cs="Arial"/>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5291" w14:textId="77777777" w:rsidR="00517AA5" w:rsidRDefault="00517AA5" w:rsidP="000132F3">
      <w:r>
        <w:separator/>
      </w:r>
    </w:p>
  </w:footnote>
  <w:footnote w:type="continuationSeparator" w:id="0">
    <w:p w14:paraId="66EA4024" w14:textId="77777777" w:rsidR="00517AA5" w:rsidRDefault="00517AA5" w:rsidP="0001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1587" w14:textId="77777777" w:rsidR="00A34356" w:rsidRDefault="00A34356">
    <w:pPr>
      <w:pStyle w:val="Header"/>
    </w:pPr>
    <w:r>
      <w:rPr>
        <w:noProof/>
      </w:rPr>
      <w:drawing>
        <wp:anchor distT="0" distB="0" distL="114300" distR="114300" simplePos="0" relativeHeight="251659264" behindDoc="1" locked="0" layoutInCell="1" allowOverlap="1" wp14:anchorId="601C425D" wp14:editId="372AE0EC">
          <wp:simplePos x="0" y="0"/>
          <wp:positionH relativeFrom="column">
            <wp:posOffset>-914400</wp:posOffset>
          </wp:positionH>
          <wp:positionV relativeFrom="paragraph">
            <wp:posOffset>-1824355</wp:posOffset>
          </wp:positionV>
          <wp:extent cx="6120130" cy="1304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AC26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CA073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8333FC"/>
    <w:multiLevelType w:val="hybridMultilevel"/>
    <w:tmpl w:val="9A88E82E"/>
    <w:lvl w:ilvl="0" w:tplc="1EDA01EE">
      <w:start w:val="1"/>
      <w:numFmt w:val="lowerRoman"/>
      <w:lvlText w:val="(%1)"/>
      <w:lvlJc w:val="left"/>
      <w:pPr>
        <w:ind w:left="851" w:hanging="360"/>
      </w:pPr>
      <w:rPr>
        <w:b w:val="0"/>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3" w15:restartNumberingAfterBreak="0">
    <w:nsid w:val="06B506FF"/>
    <w:multiLevelType w:val="hybridMultilevel"/>
    <w:tmpl w:val="122ED29C"/>
    <w:lvl w:ilvl="0" w:tplc="8D52FDE2">
      <w:start w:val="1"/>
      <w:numFmt w:val="lowerLetter"/>
      <w:lvlText w:val="(%1)"/>
      <w:lvlJc w:val="left"/>
      <w:pPr>
        <w:ind w:left="720" w:hanging="360"/>
      </w:pPr>
      <w:rPr>
        <w:rFonts w:ascii="Calibri" w:eastAsia="Times New Roman"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93F1F2"/>
    <w:multiLevelType w:val="hybridMultilevel"/>
    <w:tmpl w:val="031A39CA"/>
    <w:lvl w:ilvl="0" w:tplc="7932F466">
      <w:start w:val="1"/>
      <w:numFmt w:val="decimal"/>
      <w:lvlText w:val="%1."/>
      <w:lvlJc w:val="left"/>
      <w:pPr>
        <w:ind w:left="720" w:hanging="360"/>
      </w:pPr>
    </w:lvl>
    <w:lvl w:ilvl="1" w:tplc="A9BAB44E">
      <w:start w:val="1"/>
      <w:numFmt w:val="lowerLetter"/>
      <w:lvlText w:val="%2."/>
      <w:lvlJc w:val="left"/>
      <w:pPr>
        <w:ind w:left="1440" w:hanging="360"/>
      </w:pPr>
    </w:lvl>
    <w:lvl w:ilvl="2" w:tplc="912A9640">
      <w:start w:val="1"/>
      <w:numFmt w:val="lowerRoman"/>
      <w:lvlText w:val="%3."/>
      <w:lvlJc w:val="right"/>
      <w:pPr>
        <w:ind w:left="2160" w:hanging="180"/>
      </w:pPr>
    </w:lvl>
    <w:lvl w:ilvl="3" w:tplc="BBBE14F2">
      <w:start w:val="1"/>
      <w:numFmt w:val="decimal"/>
      <w:lvlText w:val="%4."/>
      <w:lvlJc w:val="left"/>
      <w:pPr>
        <w:ind w:left="2880" w:hanging="360"/>
      </w:pPr>
    </w:lvl>
    <w:lvl w:ilvl="4" w:tplc="C93C94C6">
      <w:start w:val="1"/>
      <w:numFmt w:val="lowerLetter"/>
      <w:lvlText w:val="%5."/>
      <w:lvlJc w:val="left"/>
      <w:pPr>
        <w:ind w:left="3600" w:hanging="360"/>
      </w:pPr>
    </w:lvl>
    <w:lvl w:ilvl="5" w:tplc="FD9E279C">
      <w:start w:val="1"/>
      <w:numFmt w:val="lowerRoman"/>
      <w:lvlText w:val="%6."/>
      <w:lvlJc w:val="right"/>
      <w:pPr>
        <w:ind w:left="4320" w:hanging="180"/>
      </w:pPr>
    </w:lvl>
    <w:lvl w:ilvl="6" w:tplc="D9263246">
      <w:start w:val="1"/>
      <w:numFmt w:val="decimal"/>
      <w:lvlText w:val="%7."/>
      <w:lvlJc w:val="left"/>
      <w:pPr>
        <w:ind w:left="5040" w:hanging="360"/>
      </w:pPr>
    </w:lvl>
    <w:lvl w:ilvl="7" w:tplc="F42020AA">
      <w:start w:val="1"/>
      <w:numFmt w:val="lowerLetter"/>
      <w:lvlText w:val="%8."/>
      <w:lvlJc w:val="left"/>
      <w:pPr>
        <w:ind w:left="5760" w:hanging="360"/>
      </w:pPr>
    </w:lvl>
    <w:lvl w:ilvl="8" w:tplc="647C4670">
      <w:start w:val="1"/>
      <w:numFmt w:val="lowerRoman"/>
      <w:lvlText w:val="%9."/>
      <w:lvlJc w:val="right"/>
      <w:pPr>
        <w:ind w:left="6480" w:hanging="180"/>
      </w:pPr>
    </w:lvl>
  </w:abstractNum>
  <w:abstractNum w:abstractNumId="5" w15:restartNumberingAfterBreak="0">
    <w:nsid w:val="096725CB"/>
    <w:multiLevelType w:val="hybridMultilevel"/>
    <w:tmpl w:val="FFFFFFFF"/>
    <w:lvl w:ilvl="0" w:tplc="AEC2F22A">
      <w:start w:val="1"/>
      <w:numFmt w:val="lowerLetter"/>
      <w:lvlText w:val="%1)"/>
      <w:lvlJc w:val="left"/>
      <w:pPr>
        <w:ind w:left="720" w:hanging="360"/>
      </w:pPr>
      <w:rPr>
        <w:rFonts w:ascii="Calibri" w:hAnsi="Calibri" w:hint="default"/>
      </w:rPr>
    </w:lvl>
    <w:lvl w:ilvl="1" w:tplc="BC5ED6C0">
      <w:start w:val="1"/>
      <w:numFmt w:val="lowerLetter"/>
      <w:lvlText w:val="%2."/>
      <w:lvlJc w:val="left"/>
      <w:pPr>
        <w:ind w:left="1440" w:hanging="360"/>
      </w:pPr>
    </w:lvl>
    <w:lvl w:ilvl="2" w:tplc="357E885A">
      <w:start w:val="1"/>
      <w:numFmt w:val="lowerRoman"/>
      <w:lvlText w:val="%3."/>
      <w:lvlJc w:val="right"/>
      <w:pPr>
        <w:ind w:left="2160" w:hanging="180"/>
      </w:pPr>
    </w:lvl>
    <w:lvl w:ilvl="3" w:tplc="7FE61AAE">
      <w:start w:val="1"/>
      <w:numFmt w:val="decimal"/>
      <w:lvlText w:val="%4."/>
      <w:lvlJc w:val="left"/>
      <w:pPr>
        <w:ind w:left="2880" w:hanging="360"/>
      </w:pPr>
    </w:lvl>
    <w:lvl w:ilvl="4" w:tplc="0584ECD0">
      <w:start w:val="1"/>
      <w:numFmt w:val="lowerLetter"/>
      <w:lvlText w:val="%5."/>
      <w:lvlJc w:val="left"/>
      <w:pPr>
        <w:ind w:left="3600" w:hanging="360"/>
      </w:pPr>
    </w:lvl>
    <w:lvl w:ilvl="5" w:tplc="82882058">
      <w:start w:val="1"/>
      <w:numFmt w:val="lowerRoman"/>
      <w:lvlText w:val="%6."/>
      <w:lvlJc w:val="right"/>
      <w:pPr>
        <w:ind w:left="4320" w:hanging="180"/>
      </w:pPr>
    </w:lvl>
    <w:lvl w:ilvl="6" w:tplc="17A4471C">
      <w:start w:val="1"/>
      <w:numFmt w:val="decimal"/>
      <w:lvlText w:val="%7."/>
      <w:lvlJc w:val="left"/>
      <w:pPr>
        <w:ind w:left="5040" w:hanging="360"/>
      </w:pPr>
    </w:lvl>
    <w:lvl w:ilvl="7" w:tplc="7C24CE7A">
      <w:start w:val="1"/>
      <w:numFmt w:val="lowerLetter"/>
      <w:lvlText w:val="%8."/>
      <w:lvlJc w:val="left"/>
      <w:pPr>
        <w:ind w:left="5760" w:hanging="360"/>
      </w:pPr>
    </w:lvl>
    <w:lvl w:ilvl="8" w:tplc="A0CADFA2">
      <w:start w:val="1"/>
      <w:numFmt w:val="lowerRoman"/>
      <w:lvlText w:val="%9."/>
      <w:lvlJc w:val="right"/>
      <w:pPr>
        <w:ind w:left="6480" w:hanging="180"/>
      </w:pPr>
    </w:lvl>
  </w:abstractNum>
  <w:abstractNum w:abstractNumId="6" w15:restartNumberingAfterBreak="0">
    <w:nsid w:val="0BE03566"/>
    <w:multiLevelType w:val="hybridMultilevel"/>
    <w:tmpl w:val="4CF0E4B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618A22"/>
    <w:multiLevelType w:val="hybridMultilevel"/>
    <w:tmpl w:val="D23A8CE6"/>
    <w:lvl w:ilvl="0" w:tplc="CB84384C">
      <w:start w:val="1"/>
      <w:numFmt w:val="decimal"/>
      <w:lvlText w:val="%1."/>
      <w:lvlJc w:val="left"/>
      <w:pPr>
        <w:ind w:left="720" w:hanging="360"/>
      </w:pPr>
    </w:lvl>
    <w:lvl w:ilvl="1" w:tplc="EC029DE6">
      <w:start w:val="1"/>
      <w:numFmt w:val="lowerRoman"/>
      <w:lvlText w:val="(%2)"/>
      <w:lvlJc w:val="left"/>
      <w:pPr>
        <w:ind w:left="1440" w:hanging="360"/>
      </w:pPr>
      <w:rPr>
        <w:rFonts w:ascii="Calibri" w:eastAsia="Times New Roman" w:hAnsi="Calibri" w:cs="Calibri"/>
      </w:rPr>
    </w:lvl>
    <w:lvl w:ilvl="2" w:tplc="0EBA4566">
      <w:start w:val="1"/>
      <w:numFmt w:val="lowerRoman"/>
      <w:lvlText w:val="%3."/>
      <w:lvlJc w:val="right"/>
      <w:pPr>
        <w:ind w:left="2160" w:hanging="180"/>
      </w:pPr>
    </w:lvl>
    <w:lvl w:ilvl="3" w:tplc="A87C2888">
      <w:start w:val="1"/>
      <w:numFmt w:val="decimal"/>
      <w:lvlText w:val="%4."/>
      <w:lvlJc w:val="left"/>
      <w:pPr>
        <w:ind w:left="2880" w:hanging="360"/>
      </w:pPr>
    </w:lvl>
    <w:lvl w:ilvl="4" w:tplc="37E01B9C">
      <w:start w:val="1"/>
      <w:numFmt w:val="lowerLetter"/>
      <w:lvlText w:val="%5."/>
      <w:lvlJc w:val="left"/>
      <w:pPr>
        <w:ind w:left="3600" w:hanging="360"/>
      </w:pPr>
    </w:lvl>
    <w:lvl w:ilvl="5" w:tplc="80E0B0C4">
      <w:start w:val="1"/>
      <w:numFmt w:val="lowerRoman"/>
      <w:lvlText w:val="%6."/>
      <w:lvlJc w:val="right"/>
      <w:pPr>
        <w:ind w:left="4320" w:hanging="180"/>
      </w:pPr>
    </w:lvl>
    <w:lvl w:ilvl="6" w:tplc="033C7468">
      <w:start w:val="1"/>
      <w:numFmt w:val="decimal"/>
      <w:lvlText w:val="%7."/>
      <w:lvlJc w:val="left"/>
      <w:pPr>
        <w:ind w:left="5040" w:hanging="360"/>
      </w:pPr>
    </w:lvl>
    <w:lvl w:ilvl="7" w:tplc="3B7EA94E">
      <w:start w:val="1"/>
      <w:numFmt w:val="lowerLetter"/>
      <w:lvlText w:val="%8."/>
      <w:lvlJc w:val="left"/>
      <w:pPr>
        <w:ind w:left="5760" w:hanging="360"/>
      </w:pPr>
    </w:lvl>
    <w:lvl w:ilvl="8" w:tplc="9DF069BC">
      <w:start w:val="1"/>
      <w:numFmt w:val="lowerRoman"/>
      <w:lvlText w:val="%9."/>
      <w:lvlJc w:val="right"/>
      <w:pPr>
        <w:ind w:left="6480" w:hanging="180"/>
      </w:pPr>
    </w:lvl>
  </w:abstractNum>
  <w:abstractNum w:abstractNumId="8" w15:restartNumberingAfterBreak="0">
    <w:nsid w:val="131115CF"/>
    <w:multiLevelType w:val="hybridMultilevel"/>
    <w:tmpl w:val="89A862E6"/>
    <w:lvl w:ilvl="0" w:tplc="0C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B12392"/>
    <w:multiLevelType w:val="hybridMultilevel"/>
    <w:tmpl w:val="823CCCF6"/>
    <w:lvl w:ilvl="0" w:tplc="0C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8006D0"/>
    <w:multiLevelType w:val="hybridMultilevel"/>
    <w:tmpl w:val="60C4D286"/>
    <w:lvl w:ilvl="0" w:tplc="115A1824">
      <w:start w:val="1"/>
      <w:numFmt w:val="bullet"/>
      <w:lvlText w:val="·"/>
      <w:lvlJc w:val="left"/>
      <w:pPr>
        <w:ind w:left="720" w:hanging="360"/>
      </w:pPr>
      <w:rPr>
        <w:rFonts w:ascii="Symbol" w:hAnsi="Symbol" w:hint="default"/>
      </w:rPr>
    </w:lvl>
    <w:lvl w:ilvl="1" w:tplc="779E77DC">
      <w:start w:val="1"/>
      <w:numFmt w:val="bullet"/>
      <w:lvlText w:val="o"/>
      <w:lvlJc w:val="left"/>
      <w:pPr>
        <w:ind w:left="1440" w:hanging="360"/>
      </w:pPr>
      <w:rPr>
        <w:rFonts w:ascii="Courier New" w:hAnsi="Courier New" w:hint="default"/>
      </w:rPr>
    </w:lvl>
    <w:lvl w:ilvl="2" w:tplc="D7241256">
      <w:start w:val="1"/>
      <w:numFmt w:val="bullet"/>
      <w:lvlText w:val=""/>
      <w:lvlJc w:val="left"/>
      <w:pPr>
        <w:ind w:left="2160" w:hanging="360"/>
      </w:pPr>
      <w:rPr>
        <w:rFonts w:ascii="Wingdings" w:hAnsi="Wingdings" w:hint="default"/>
      </w:rPr>
    </w:lvl>
    <w:lvl w:ilvl="3" w:tplc="B7583358">
      <w:start w:val="1"/>
      <w:numFmt w:val="bullet"/>
      <w:lvlText w:val=""/>
      <w:lvlJc w:val="left"/>
      <w:pPr>
        <w:ind w:left="2880" w:hanging="360"/>
      </w:pPr>
      <w:rPr>
        <w:rFonts w:ascii="Symbol" w:hAnsi="Symbol" w:hint="default"/>
      </w:rPr>
    </w:lvl>
    <w:lvl w:ilvl="4" w:tplc="10ACDE3E">
      <w:start w:val="1"/>
      <w:numFmt w:val="bullet"/>
      <w:lvlText w:val="o"/>
      <w:lvlJc w:val="left"/>
      <w:pPr>
        <w:ind w:left="3600" w:hanging="360"/>
      </w:pPr>
      <w:rPr>
        <w:rFonts w:ascii="Courier New" w:hAnsi="Courier New" w:hint="default"/>
      </w:rPr>
    </w:lvl>
    <w:lvl w:ilvl="5" w:tplc="B4EC5A98">
      <w:start w:val="1"/>
      <w:numFmt w:val="bullet"/>
      <w:lvlText w:val=""/>
      <w:lvlJc w:val="left"/>
      <w:pPr>
        <w:ind w:left="4320" w:hanging="360"/>
      </w:pPr>
      <w:rPr>
        <w:rFonts w:ascii="Wingdings" w:hAnsi="Wingdings" w:hint="default"/>
      </w:rPr>
    </w:lvl>
    <w:lvl w:ilvl="6" w:tplc="F1829030">
      <w:start w:val="1"/>
      <w:numFmt w:val="bullet"/>
      <w:lvlText w:val=""/>
      <w:lvlJc w:val="left"/>
      <w:pPr>
        <w:ind w:left="5040" w:hanging="360"/>
      </w:pPr>
      <w:rPr>
        <w:rFonts w:ascii="Symbol" w:hAnsi="Symbol" w:hint="default"/>
      </w:rPr>
    </w:lvl>
    <w:lvl w:ilvl="7" w:tplc="0554E172">
      <w:start w:val="1"/>
      <w:numFmt w:val="bullet"/>
      <w:lvlText w:val="o"/>
      <w:lvlJc w:val="left"/>
      <w:pPr>
        <w:ind w:left="5760" w:hanging="360"/>
      </w:pPr>
      <w:rPr>
        <w:rFonts w:ascii="Courier New" w:hAnsi="Courier New" w:hint="default"/>
      </w:rPr>
    </w:lvl>
    <w:lvl w:ilvl="8" w:tplc="968E6B04">
      <w:start w:val="1"/>
      <w:numFmt w:val="bullet"/>
      <w:lvlText w:val=""/>
      <w:lvlJc w:val="left"/>
      <w:pPr>
        <w:ind w:left="6480" w:hanging="360"/>
      </w:pPr>
      <w:rPr>
        <w:rFonts w:ascii="Wingdings" w:hAnsi="Wingdings" w:hint="default"/>
      </w:rPr>
    </w:lvl>
  </w:abstractNum>
  <w:abstractNum w:abstractNumId="11" w15:restartNumberingAfterBreak="0">
    <w:nsid w:val="16266588"/>
    <w:multiLevelType w:val="hybridMultilevel"/>
    <w:tmpl w:val="FFFFFFFF"/>
    <w:lvl w:ilvl="0" w:tplc="96CCB05E">
      <w:start w:val="1"/>
      <w:numFmt w:val="bullet"/>
      <w:lvlText w:val=""/>
      <w:lvlJc w:val="left"/>
      <w:pPr>
        <w:ind w:left="720" w:hanging="360"/>
      </w:pPr>
      <w:rPr>
        <w:rFonts w:ascii="Symbol" w:hAnsi="Symbol" w:hint="default"/>
      </w:rPr>
    </w:lvl>
    <w:lvl w:ilvl="1" w:tplc="884EB446">
      <w:start w:val="1"/>
      <w:numFmt w:val="bullet"/>
      <w:lvlText w:val="o"/>
      <w:lvlJc w:val="left"/>
      <w:pPr>
        <w:ind w:left="1440" w:hanging="360"/>
      </w:pPr>
      <w:rPr>
        <w:rFonts w:ascii="Courier New" w:hAnsi="Courier New" w:hint="default"/>
      </w:rPr>
    </w:lvl>
    <w:lvl w:ilvl="2" w:tplc="94C4C848">
      <w:start w:val="1"/>
      <w:numFmt w:val="bullet"/>
      <w:lvlText w:val=""/>
      <w:lvlJc w:val="left"/>
      <w:pPr>
        <w:ind w:left="2160" w:hanging="360"/>
      </w:pPr>
      <w:rPr>
        <w:rFonts w:ascii="Wingdings" w:hAnsi="Wingdings" w:hint="default"/>
      </w:rPr>
    </w:lvl>
    <w:lvl w:ilvl="3" w:tplc="F7C28E80">
      <w:start w:val="1"/>
      <w:numFmt w:val="bullet"/>
      <w:lvlText w:val=""/>
      <w:lvlJc w:val="left"/>
      <w:pPr>
        <w:ind w:left="2880" w:hanging="360"/>
      </w:pPr>
      <w:rPr>
        <w:rFonts w:ascii="Symbol" w:hAnsi="Symbol" w:hint="default"/>
      </w:rPr>
    </w:lvl>
    <w:lvl w:ilvl="4" w:tplc="51A0C41A">
      <w:start w:val="1"/>
      <w:numFmt w:val="bullet"/>
      <w:lvlText w:val="o"/>
      <w:lvlJc w:val="left"/>
      <w:pPr>
        <w:ind w:left="3600" w:hanging="360"/>
      </w:pPr>
      <w:rPr>
        <w:rFonts w:ascii="Courier New" w:hAnsi="Courier New" w:hint="default"/>
      </w:rPr>
    </w:lvl>
    <w:lvl w:ilvl="5" w:tplc="92C892B6">
      <w:start w:val="1"/>
      <w:numFmt w:val="bullet"/>
      <w:lvlText w:val=""/>
      <w:lvlJc w:val="left"/>
      <w:pPr>
        <w:ind w:left="4320" w:hanging="360"/>
      </w:pPr>
      <w:rPr>
        <w:rFonts w:ascii="Wingdings" w:hAnsi="Wingdings" w:hint="default"/>
      </w:rPr>
    </w:lvl>
    <w:lvl w:ilvl="6" w:tplc="F36C195C">
      <w:start w:val="1"/>
      <w:numFmt w:val="bullet"/>
      <w:lvlText w:val=""/>
      <w:lvlJc w:val="left"/>
      <w:pPr>
        <w:ind w:left="5040" w:hanging="360"/>
      </w:pPr>
      <w:rPr>
        <w:rFonts w:ascii="Symbol" w:hAnsi="Symbol" w:hint="default"/>
      </w:rPr>
    </w:lvl>
    <w:lvl w:ilvl="7" w:tplc="4A0C45DE">
      <w:start w:val="1"/>
      <w:numFmt w:val="bullet"/>
      <w:lvlText w:val="o"/>
      <w:lvlJc w:val="left"/>
      <w:pPr>
        <w:ind w:left="5760" w:hanging="360"/>
      </w:pPr>
      <w:rPr>
        <w:rFonts w:ascii="Courier New" w:hAnsi="Courier New" w:hint="default"/>
      </w:rPr>
    </w:lvl>
    <w:lvl w:ilvl="8" w:tplc="BBE60B84">
      <w:start w:val="1"/>
      <w:numFmt w:val="bullet"/>
      <w:lvlText w:val=""/>
      <w:lvlJc w:val="left"/>
      <w:pPr>
        <w:ind w:left="6480" w:hanging="360"/>
      </w:pPr>
      <w:rPr>
        <w:rFonts w:ascii="Wingdings" w:hAnsi="Wingdings" w:hint="default"/>
      </w:rPr>
    </w:lvl>
  </w:abstractNum>
  <w:abstractNum w:abstractNumId="12" w15:restartNumberingAfterBreak="0">
    <w:nsid w:val="17CD5811"/>
    <w:multiLevelType w:val="hybridMultilevel"/>
    <w:tmpl w:val="917E0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4519CA"/>
    <w:multiLevelType w:val="hybridMultilevel"/>
    <w:tmpl w:val="0656845A"/>
    <w:lvl w:ilvl="0" w:tplc="D144B28C">
      <w:start w:val="1"/>
      <w:numFmt w:val="bullet"/>
      <w:lvlText w:val=""/>
      <w:lvlJc w:val="left"/>
      <w:pPr>
        <w:ind w:left="720" w:hanging="360"/>
      </w:pPr>
      <w:rPr>
        <w:rFonts w:ascii="Symbol" w:hAnsi="Symbol" w:hint="default"/>
      </w:rPr>
    </w:lvl>
    <w:lvl w:ilvl="1" w:tplc="2C58A61A">
      <w:start w:val="1"/>
      <w:numFmt w:val="bullet"/>
      <w:lvlText w:val="o"/>
      <w:lvlJc w:val="left"/>
      <w:pPr>
        <w:ind w:left="1440" w:hanging="360"/>
      </w:pPr>
      <w:rPr>
        <w:rFonts w:ascii="Courier New" w:hAnsi="Courier New" w:hint="default"/>
      </w:rPr>
    </w:lvl>
    <w:lvl w:ilvl="2" w:tplc="CA861D18">
      <w:start w:val="1"/>
      <w:numFmt w:val="bullet"/>
      <w:lvlText w:val=""/>
      <w:lvlJc w:val="left"/>
      <w:pPr>
        <w:ind w:left="2160" w:hanging="360"/>
      </w:pPr>
      <w:rPr>
        <w:rFonts w:ascii="Wingdings" w:hAnsi="Wingdings" w:hint="default"/>
      </w:rPr>
    </w:lvl>
    <w:lvl w:ilvl="3" w:tplc="9F46B77C">
      <w:start w:val="1"/>
      <w:numFmt w:val="bullet"/>
      <w:lvlText w:val=""/>
      <w:lvlJc w:val="left"/>
      <w:pPr>
        <w:ind w:left="2880" w:hanging="360"/>
      </w:pPr>
      <w:rPr>
        <w:rFonts w:ascii="Symbol" w:hAnsi="Symbol" w:hint="default"/>
      </w:rPr>
    </w:lvl>
    <w:lvl w:ilvl="4" w:tplc="BEDA5842">
      <w:start w:val="1"/>
      <w:numFmt w:val="bullet"/>
      <w:lvlText w:val="o"/>
      <w:lvlJc w:val="left"/>
      <w:pPr>
        <w:ind w:left="3600" w:hanging="360"/>
      </w:pPr>
      <w:rPr>
        <w:rFonts w:ascii="Courier New" w:hAnsi="Courier New" w:hint="default"/>
      </w:rPr>
    </w:lvl>
    <w:lvl w:ilvl="5" w:tplc="3DBCC234">
      <w:start w:val="1"/>
      <w:numFmt w:val="bullet"/>
      <w:lvlText w:val=""/>
      <w:lvlJc w:val="left"/>
      <w:pPr>
        <w:ind w:left="4320" w:hanging="360"/>
      </w:pPr>
      <w:rPr>
        <w:rFonts w:ascii="Wingdings" w:hAnsi="Wingdings" w:hint="default"/>
      </w:rPr>
    </w:lvl>
    <w:lvl w:ilvl="6" w:tplc="E5DCC6B6">
      <w:start w:val="1"/>
      <w:numFmt w:val="bullet"/>
      <w:lvlText w:val=""/>
      <w:lvlJc w:val="left"/>
      <w:pPr>
        <w:ind w:left="5040" w:hanging="360"/>
      </w:pPr>
      <w:rPr>
        <w:rFonts w:ascii="Symbol" w:hAnsi="Symbol" w:hint="default"/>
      </w:rPr>
    </w:lvl>
    <w:lvl w:ilvl="7" w:tplc="B81C9C6A">
      <w:start w:val="1"/>
      <w:numFmt w:val="bullet"/>
      <w:lvlText w:val="o"/>
      <w:lvlJc w:val="left"/>
      <w:pPr>
        <w:ind w:left="5760" w:hanging="360"/>
      </w:pPr>
      <w:rPr>
        <w:rFonts w:ascii="Courier New" w:hAnsi="Courier New" w:hint="default"/>
      </w:rPr>
    </w:lvl>
    <w:lvl w:ilvl="8" w:tplc="F3EC2A38">
      <w:start w:val="1"/>
      <w:numFmt w:val="bullet"/>
      <w:lvlText w:val=""/>
      <w:lvlJc w:val="left"/>
      <w:pPr>
        <w:ind w:left="6480" w:hanging="360"/>
      </w:pPr>
      <w:rPr>
        <w:rFonts w:ascii="Wingdings" w:hAnsi="Wingdings" w:hint="default"/>
      </w:rPr>
    </w:lvl>
  </w:abstractNum>
  <w:abstractNum w:abstractNumId="14"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B91788"/>
    <w:multiLevelType w:val="hybridMultilevel"/>
    <w:tmpl w:val="D9AE81B6"/>
    <w:lvl w:ilvl="0" w:tplc="7534B036">
      <w:start w:val="1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7A605E"/>
    <w:multiLevelType w:val="hybridMultilevel"/>
    <w:tmpl w:val="6A82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FB7B18"/>
    <w:multiLevelType w:val="hybridMultilevel"/>
    <w:tmpl w:val="1338905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9" w15:restartNumberingAfterBreak="0">
    <w:nsid w:val="2AACD32E"/>
    <w:multiLevelType w:val="hybridMultilevel"/>
    <w:tmpl w:val="FFFFFFFF"/>
    <w:lvl w:ilvl="0" w:tplc="28A493CE">
      <w:start w:val="1"/>
      <w:numFmt w:val="bullet"/>
      <w:lvlText w:val=""/>
      <w:lvlJc w:val="left"/>
      <w:pPr>
        <w:ind w:left="720" w:hanging="360"/>
      </w:pPr>
      <w:rPr>
        <w:rFonts w:ascii="Symbol" w:hAnsi="Symbol" w:hint="default"/>
      </w:rPr>
    </w:lvl>
    <w:lvl w:ilvl="1" w:tplc="C9C62D08">
      <w:start w:val="1"/>
      <w:numFmt w:val="bullet"/>
      <w:lvlText w:val="o"/>
      <w:lvlJc w:val="left"/>
      <w:pPr>
        <w:ind w:left="1440" w:hanging="360"/>
      </w:pPr>
      <w:rPr>
        <w:rFonts w:ascii="Courier New" w:hAnsi="Courier New" w:hint="default"/>
      </w:rPr>
    </w:lvl>
    <w:lvl w:ilvl="2" w:tplc="0AA4A04A">
      <w:start w:val="1"/>
      <w:numFmt w:val="bullet"/>
      <w:lvlText w:val=""/>
      <w:lvlJc w:val="left"/>
      <w:pPr>
        <w:ind w:left="2160" w:hanging="360"/>
      </w:pPr>
      <w:rPr>
        <w:rFonts w:ascii="Wingdings" w:hAnsi="Wingdings" w:hint="default"/>
      </w:rPr>
    </w:lvl>
    <w:lvl w:ilvl="3" w:tplc="E7CACFCC">
      <w:start w:val="1"/>
      <w:numFmt w:val="bullet"/>
      <w:lvlText w:val=""/>
      <w:lvlJc w:val="left"/>
      <w:pPr>
        <w:ind w:left="2880" w:hanging="360"/>
      </w:pPr>
      <w:rPr>
        <w:rFonts w:ascii="Symbol" w:hAnsi="Symbol" w:hint="default"/>
      </w:rPr>
    </w:lvl>
    <w:lvl w:ilvl="4" w:tplc="3A60F010">
      <w:start w:val="1"/>
      <w:numFmt w:val="bullet"/>
      <w:lvlText w:val="o"/>
      <w:lvlJc w:val="left"/>
      <w:pPr>
        <w:ind w:left="3600" w:hanging="360"/>
      </w:pPr>
      <w:rPr>
        <w:rFonts w:ascii="Courier New" w:hAnsi="Courier New" w:hint="default"/>
      </w:rPr>
    </w:lvl>
    <w:lvl w:ilvl="5" w:tplc="3648E0E0">
      <w:start w:val="1"/>
      <w:numFmt w:val="bullet"/>
      <w:lvlText w:val=""/>
      <w:lvlJc w:val="left"/>
      <w:pPr>
        <w:ind w:left="4320" w:hanging="360"/>
      </w:pPr>
      <w:rPr>
        <w:rFonts w:ascii="Wingdings" w:hAnsi="Wingdings" w:hint="default"/>
      </w:rPr>
    </w:lvl>
    <w:lvl w:ilvl="6" w:tplc="95D0C178">
      <w:start w:val="1"/>
      <w:numFmt w:val="bullet"/>
      <w:lvlText w:val=""/>
      <w:lvlJc w:val="left"/>
      <w:pPr>
        <w:ind w:left="5040" w:hanging="360"/>
      </w:pPr>
      <w:rPr>
        <w:rFonts w:ascii="Symbol" w:hAnsi="Symbol" w:hint="default"/>
      </w:rPr>
    </w:lvl>
    <w:lvl w:ilvl="7" w:tplc="8F60CF98">
      <w:start w:val="1"/>
      <w:numFmt w:val="bullet"/>
      <w:lvlText w:val="o"/>
      <w:lvlJc w:val="left"/>
      <w:pPr>
        <w:ind w:left="5760" w:hanging="360"/>
      </w:pPr>
      <w:rPr>
        <w:rFonts w:ascii="Courier New" w:hAnsi="Courier New" w:hint="default"/>
      </w:rPr>
    </w:lvl>
    <w:lvl w:ilvl="8" w:tplc="8C7E313E">
      <w:start w:val="1"/>
      <w:numFmt w:val="bullet"/>
      <w:lvlText w:val=""/>
      <w:lvlJc w:val="left"/>
      <w:pPr>
        <w:ind w:left="6480" w:hanging="360"/>
      </w:pPr>
      <w:rPr>
        <w:rFonts w:ascii="Wingdings" w:hAnsi="Wingdings" w:hint="default"/>
      </w:rPr>
    </w:lvl>
  </w:abstractNum>
  <w:abstractNum w:abstractNumId="20" w15:restartNumberingAfterBreak="0">
    <w:nsid w:val="2EB21C16"/>
    <w:multiLevelType w:val="hybridMultilevel"/>
    <w:tmpl w:val="B4C2FA32"/>
    <w:lvl w:ilvl="0" w:tplc="0C090001">
      <w:start w:val="1"/>
      <w:numFmt w:val="bullet"/>
      <w:lvlText w:val=""/>
      <w:lvlJc w:val="left"/>
      <w:pPr>
        <w:tabs>
          <w:tab w:val="num" w:pos="643"/>
        </w:tabs>
        <w:ind w:left="643" w:hanging="360"/>
      </w:pPr>
      <w:rPr>
        <w:rFonts w:ascii="Symbol" w:hAnsi="Symbol" w:hint="default"/>
      </w:rPr>
    </w:lvl>
    <w:lvl w:ilvl="1" w:tplc="0C090003">
      <w:start w:val="1"/>
      <w:numFmt w:val="bullet"/>
      <w:lvlText w:val="o"/>
      <w:lvlJc w:val="left"/>
      <w:pPr>
        <w:tabs>
          <w:tab w:val="num" w:pos="447"/>
        </w:tabs>
        <w:ind w:left="447" w:hanging="360"/>
      </w:pPr>
      <w:rPr>
        <w:rFonts w:ascii="Courier New" w:hAnsi="Courier New" w:cs="Courier New" w:hint="default"/>
      </w:rPr>
    </w:lvl>
    <w:lvl w:ilvl="2" w:tplc="0C090005">
      <w:start w:val="1"/>
      <w:numFmt w:val="bullet"/>
      <w:lvlText w:val=""/>
      <w:lvlJc w:val="left"/>
      <w:pPr>
        <w:tabs>
          <w:tab w:val="num" w:pos="1167"/>
        </w:tabs>
        <w:ind w:left="1167" w:hanging="360"/>
      </w:pPr>
      <w:rPr>
        <w:rFonts w:ascii="Wingdings" w:hAnsi="Wingdings" w:hint="default"/>
      </w:rPr>
    </w:lvl>
    <w:lvl w:ilvl="3" w:tplc="0C090001">
      <w:start w:val="1"/>
      <w:numFmt w:val="bullet"/>
      <w:lvlText w:val=""/>
      <w:lvlJc w:val="left"/>
      <w:pPr>
        <w:tabs>
          <w:tab w:val="num" w:pos="1887"/>
        </w:tabs>
        <w:ind w:left="1887" w:hanging="360"/>
      </w:pPr>
      <w:rPr>
        <w:rFonts w:ascii="Symbol" w:hAnsi="Symbol" w:hint="default"/>
      </w:rPr>
    </w:lvl>
    <w:lvl w:ilvl="4" w:tplc="0C090003">
      <w:start w:val="1"/>
      <w:numFmt w:val="bullet"/>
      <w:lvlText w:val="o"/>
      <w:lvlJc w:val="left"/>
      <w:pPr>
        <w:tabs>
          <w:tab w:val="num" w:pos="2607"/>
        </w:tabs>
        <w:ind w:left="2607" w:hanging="360"/>
      </w:pPr>
      <w:rPr>
        <w:rFonts w:ascii="Courier New" w:hAnsi="Courier New" w:cs="Courier New" w:hint="default"/>
      </w:rPr>
    </w:lvl>
    <w:lvl w:ilvl="5" w:tplc="0C090005">
      <w:start w:val="1"/>
      <w:numFmt w:val="bullet"/>
      <w:lvlText w:val=""/>
      <w:lvlJc w:val="left"/>
      <w:pPr>
        <w:tabs>
          <w:tab w:val="num" w:pos="3327"/>
        </w:tabs>
        <w:ind w:left="3327" w:hanging="360"/>
      </w:pPr>
      <w:rPr>
        <w:rFonts w:ascii="Wingdings" w:hAnsi="Wingdings" w:hint="default"/>
      </w:rPr>
    </w:lvl>
    <w:lvl w:ilvl="6" w:tplc="0C090001">
      <w:start w:val="1"/>
      <w:numFmt w:val="bullet"/>
      <w:lvlText w:val=""/>
      <w:lvlJc w:val="left"/>
      <w:pPr>
        <w:tabs>
          <w:tab w:val="num" w:pos="4047"/>
        </w:tabs>
        <w:ind w:left="4047" w:hanging="360"/>
      </w:pPr>
      <w:rPr>
        <w:rFonts w:ascii="Symbol" w:hAnsi="Symbol" w:hint="default"/>
      </w:rPr>
    </w:lvl>
    <w:lvl w:ilvl="7" w:tplc="0C090003">
      <w:start w:val="1"/>
      <w:numFmt w:val="bullet"/>
      <w:lvlText w:val="o"/>
      <w:lvlJc w:val="left"/>
      <w:pPr>
        <w:tabs>
          <w:tab w:val="num" w:pos="4767"/>
        </w:tabs>
        <w:ind w:left="4767" w:hanging="360"/>
      </w:pPr>
      <w:rPr>
        <w:rFonts w:ascii="Courier New" w:hAnsi="Courier New" w:cs="Courier New" w:hint="default"/>
      </w:rPr>
    </w:lvl>
    <w:lvl w:ilvl="8" w:tplc="0C090005">
      <w:start w:val="1"/>
      <w:numFmt w:val="bullet"/>
      <w:lvlText w:val=""/>
      <w:lvlJc w:val="left"/>
      <w:pPr>
        <w:tabs>
          <w:tab w:val="num" w:pos="5487"/>
        </w:tabs>
        <w:ind w:left="5487" w:hanging="360"/>
      </w:pPr>
      <w:rPr>
        <w:rFonts w:ascii="Wingdings" w:hAnsi="Wingdings" w:hint="default"/>
      </w:rPr>
    </w:lvl>
  </w:abstractNum>
  <w:abstractNum w:abstractNumId="21" w15:restartNumberingAfterBreak="0">
    <w:nsid w:val="2F9AD937"/>
    <w:multiLevelType w:val="hybridMultilevel"/>
    <w:tmpl w:val="06FEA2B8"/>
    <w:lvl w:ilvl="0" w:tplc="DD54A140">
      <w:start w:val="1"/>
      <w:numFmt w:val="decimal"/>
      <w:lvlText w:val="%1."/>
      <w:lvlJc w:val="left"/>
      <w:pPr>
        <w:ind w:left="720" w:hanging="360"/>
      </w:pPr>
    </w:lvl>
    <w:lvl w:ilvl="1" w:tplc="B2947B7C">
      <w:start w:val="1"/>
      <w:numFmt w:val="lowerLetter"/>
      <w:lvlText w:val="%2."/>
      <w:lvlJc w:val="left"/>
      <w:pPr>
        <w:ind w:left="1440" w:hanging="360"/>
      </w:pPr>
    </w:lvl>
    <w:lvl w:ilvl="2" w:tplc="AB82050C">
      <w:start w:val="1"/>
      <w:numFmt w:val="lowerRoman"/>
      <w:lvlText w:val="%3."/>
      <w:lvlJc w:val="right"/>
      <w:pPr>
        <w:ind w:left="2160" w:hanging="180"/>
      </w:pPr>
    </w:lvl>
    <w:lvl w:ilvl="3" w:tplc="ED6CE8C4">
      <w:start w:val="1"/>
      <w:numFmt w:val="decimal"/>
      <w:lvlText w:val="%4."/>
      <w:lvlJc w:val="left"/>
      <w:pPr>
        <w:ind w:left="2880" w:hanging="360"/>
      </w:pPr>
    </w:lvl>
    <w:lvl w:ilvl="4" w:tplc="3C248A80">
      <w:start w:val="1"/>
      <w:numFmt w:val="lowerLetter"/>
      <w:lvlText w:val="%5."/>
      <w:lvlJc w:val="left"/>
      <w:pPr>
        <w:ind w:left="3600" w:hanging="360"/>
      </w:pPr>
    </w:lvl>
    <w:lvl w:ilvl="5" w:tplc="BD2CE348">
      <w:start w:val="1"/>
      <w:numFmt w:val="lowerRoman"/>
      <w:lvlText w:val="%6."/>
      <w:lvlJc w:val="right"/>
      <w:pPr>
        <w:ind w:left="4320" w:hanging="180"/>
      </w:pPr>
    </w:lvl>
    <w:lvl w:ilvl="6" w:tplc="C22CC43E">
      <w:start w:val="1"/>
      <w:numFmt w:val="decimal"/>
      <w:lvlText w:val="%7."/>
      <w:lvlJc w:val="left"/>
      <w:pPr>
        <w:ind w:left="5040" w:hanging="360"/>
      </w:pPr>
    </w:lvl>
    <w:lvl w:ilvl="7" w:tplc="F7DAEF5E">
      <w:start w:val="1"/>
      <w:numFmt w:val="lowerLetter"/>
      <w:lvlText w:val="%8."/>
      <w:lvlJc w:val="left"/>
      <w:pPr>
        <w:ind w:left="5760" w:hanging="360"/>
      </w:pPr>
    </w:lvl>
    <w:lvl w:ilvl="8" w:tplc="A014C520">
      <w:start w:val="1"/>
      <w:numFmt w:val="lowerRoman"/>
      <w:lvlText w:val="%9."/>
      <w:lvlJc w:val="right"/>
      <w:pPr>
        <w:ind w:left="6480" w:hanging="180"/>
      </w:pPr>
    </w:lvl>
  </w:abstractNum>
  <w:abstractNum w:abstractNumId="22" w15:restartNumberingAfterBreak="0">
    <w:nsid w:val="30F334C4"/>
    <w:multiLevelType w:val="hybridMultilevel"/>
    <w:tmpl w:val="FFFFFFFF"/>
    <w:lvl w:ilvl="0" w:tplc="B9DA99D2">
      <w:start w:val="1"/>
      <w:numFmt w:val="bullet"/>
      <w:lvlText w:val=""/>
      <w:lvlJc w:val="left"/>
      <w:pPr>
        <w:ind w:left="720" w:hanging="360"/>
      </w:pPr>
      <w:rPr>
        <w:rFonts w:ascii="Symbol" w:hAnsi="Symbol" w:hint="default"/>
      </w:rPr>
    </w:lvl>
    <w:lvl w:ilvl="1" w:tplc="AA680D8E">
      <w:start w:val="1"/>
      <w:numFmt w:val="bullet"/>
      <w:lvlText w:val="o"/>
      <w:lvlJc w:val="left"/>
      <w:pPr>
        <w:ind w:left="1440" w:hanging="360"/>
      </w:pPr>
      <w:rPr>
        <w:rFonts w:ascii="Courier New" w:hAnsi="Courier New" w:hint="default"/>
      </w:rPr>
    </w:lvl>
    <w:lvl w:ilvl="2" w:tplc="7B14396E">
      <w:start w:val="1"/>
      <w:numFmt w:val="bullet"/>
      <w:lvlText w:val=""/>
      <w:lvlJc w:val="left"/>
      <w:pPr>
        <w:ind w:left="2160" w:hanging="360"/>
      </w:pPr>
      <w:rPr>
        <w:rFonts w:ascii="Wingdings" w:hAnsi="Wingdings" w:hint="default"/>
      </w:rPr>
    </w:lvl>
    <w:lvl w:ilvl="3" w:tplc="C3FC1494">
      <w:start w:val="1"/>
      <w:numFmt w:val="bullet"/>
      <w:lvlText w:val=""/>
      <w:lvlJc w:val="left"/>
      <w:pPr>
        <w:ind w:left="2880" w:hanging="360"/>
      </w:pPr>
      <w:rPr>
        <w:rFonts w:ascii="Symbol" w:hAnsi="Symbol" w:hint="default"/>
      </w:rPr>
    </w:lvl>
    <w:lvl w:ilvl="4" w:tplc="DF347DDE">
      <w:start w:val="1"/>
      <w:numFmt w:val="bullet"/>
      <w:lvlText w:val="o"/>
      <w:lvlJc w:val="left"/>
      <w:pPr>
        <w:ind w:left="3600" w:hanging="360"/>
      </w:pPr>
      <w:rPr>
        <w:rFonts w:ascii="Courier New" w:hAnsi="Courier New" w:hint="default"/>
      </w:rPr>
    </w:lvl>
    <w:lvl w:ilvl="5" w:tplc="321A84BA">
      <w:start w:val="1"/>
      <w:numFmt w:val="bullet"/>
      <w:lvlText w:val=""/>
      <w:lvlJc w:val="left"/>
      <w:pPr>
        <w:ind w:left="4320" w:hanging="360"/>
      </w:pPr>
      <w:rPr>
        <w:rFonts w:ascii="Wingdings" w:hAnsi="Wingdings" w:hint="default"/>
      </w:rPr>
    </w:lvl>
    <w:lvl w:ilvl="6" w:tplc="648A8A48">
      <w:start w:val="1"/>
      <w:numFmt w:val="bullet"/>
      <w:lvlText w:val=""/>
      <w:lvlJc w:val="left"/>
      <w:pPr>
        <w:ind w:left="5040" w:hanging="360"/>
      </w:pPr>
      <w:rPr>
        <w:rFonts w:ascii="Symbol" w:hAnsi="Symbol" w:hint="default"/>
      </w:rPr>
    </w:lvl>
    <w:lvl w:ilvl="7" w:tplc="92B0F108">
      <w:start w:val="1"/>
      <w:numFmt w:val="bullet"/>
      <w:lvlText w:val="o"/>
      <w:lvlJc w:val="left"/>
      <w:pPr>
        <w:ind w:left="5760" w:hanging="360"/>
      </w:pPr>
      <w:rPr>
        <w:rFonts w:ascii="Courier New" w:hAnsi="Courier New" w:hint="default"/>
      </w:rPr>
    </w:lvl>
    <w:lvl w:ilvl="8" w:tplc="687CCE26">
      <w:start w:val="1"/>
      <w:numFmt w:val="bullet"/>
      <w:lvlText w:val=""/>
      <w:lvlJc w:val="left"/>
      <w:pPr>
        <w:ind w:left="6480" w:hanging="360"/>
      </w:pPr>
      <w:rPr>
        <w:rFonts w:ascii="Wingdings" w:hAnsi="Wingdings" w:hint="default"/>
      </w:rPr>
    </w:lvl>
  </w:abstractNum>
  <w:abstractNum w:abstractNumId="23" w15:restartNumberingAfterBreak="0">
    <w:nsid w:val="357E5E95"/>
    <w:multiLevelType w:val="hybridMultilevel"/>
    <w:tmpl w:val="A4BA0FBC"/>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8B34DF"/>
    <w:multiLevelType w:val="hybridMultilevel"/>
    <w:tmpl w:val="F59885B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F323DC"/>
    <w:multiLevelType w:val="hybridMultilevel"/>
    <w:tmpl w:val="BAE2F1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3AF40B0"/>
    <w:multiLevelType w:val="hybridMultilevel"/>
    <w:tmpl w:val="58F655A4"/>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247EA2"/>
    <w:multiLevelType w:val="hybridMultilevel"/>
    <w:tmpl w:val="FFFFFFFF"/>
    <w:lvl w:ilvl="0" w:tplc="781C37E0">
      <w:start w:val="1"/>
      <w:numFmt w:val="bullet"/>
      <w:lvlText w:val=""/>
      <w:lvlJc w:val="left"/>
      <w:pPr>
        <w:ind w:left="720" w:hanging="360"/>
      </w:pPr>
      <w:rPr>
        <w:rFonts w:ascii="Symbol" w:hAnsi="Symbol" w:hint="default"/>
      </w:rPr>
    </w:lvl>
    <w:lvl w:ilvl="1" w:tplc="FDEE4596">
      <w:start w:val="1"/>
      <w:numFmt w:val="bullet"/>
      <w:lvlText w:val="o"/>
      <w:lvlJc w:val="left"/>
      <w:pPr>
        <w:ind w:left="1440" w:hanging="360"/>
      </w:pPr>
      <w:rPr>
        <w:rFonts w:ascii="Courier New" w:hAnsi="Courier New" w:hint="default"/>
      </w:rPr>
    </w:lvl>
    <w:lvl w:ilvl="2" w:tplc="049A0566">
      <w:start w:val="1"/>
      <w:numFmt w:val="bullet"/>
      <w:lvlText w:val=""/>
      <w:lvlJc w:val="left"/>
      <w:pPr>
        <w:ind w:left="2160" w:hanging="360"/>
      </w:pPr>
      <w:rPr>
        <w:rFonts w:ascii="Wingdings" w:hAnsi="Wingdings" w:hint="default"/>
      </w:rPr>
    </w:lvl>
    <w:lvl w:ilvl="3" w:tplc="81B4617E">
      <w:start w:val="1"/>
      <w:numFmt w:val="bullet"/>
      <w:lvlText w:val=""/>
      <w:lvlJc w:val="left"/>
      <w:pPr>
        <w:ind w:left="2880" w:hanging="360"/>
      </w:pPr>
      <w:rPr>
        <w:rFonts w:ascii="Symbol" w:hAnsi="Symbol" w:hint="default"/>
      </w:rPr>
    </w:lvl>
    <w:lvl w:ilvl="4" w:tplc="9094EE3E">
      <w:start w:val="1"/>
      <w:numFmt w:val="bullet"/>
      <w:lvlText w:val="o"/>
      <w:lvlJc w:val="left"/>
      <w:pPr>
        <w:ind w:left="3600" w:hanging="360"/>
      </w:pPr>
      <w:rPr>
        <w:rFonts w:ascii="Courier New" w:hAnsi="Courier New" w:hint="default"/>
      </w:rPr>
    </w:lvl>
    <w:lvl w:ilvl="5" w:tplc="4C6C5190">
      <w:start w:val="1"/>
      <w:numFmt w:val="bullet"/>
      <w:lvlText w:val=""/>
      <w:lvlJc w:val="left"/>
      <w:pPr>
        <w:ind w:left="4320" w:hanging="360"/>
      </w:pPr>
      <w:rPr>
        <w:rFonts w:ascii="Wingdings" w:hAnsi="Wingdings" w:hint="default"/>
      </w:rPr>
    </w:lvl>
    <w:lvl w:ilvl="6" w:tplc="61D81792">
      <w:start w:val="1"/>
      <w:numFmt w:val="bullet"/>
      <w:lvlText w:val=""/>
      <w:lvlJc w:val="left"/>
      <w:pPr>
        <w:ind w:left="5040" w:hanging="360"/>
      </w:pPr>
      <w:rPr>
        <w:rFonts w:ascii="Symbol" w:hAnsi="Symbol" w:hint="default"/>
      </w:rPr>
    </w:lvl>
    <w:lvl w:ilvl="7" w:tplc="87D0DC74">
      <w:start w:val="1"/>
      <w:numFmt w:val="bullet"/>
      <w:lvlText w:val="o"/>
      <w:lvlJc w:val="left"/>
      <w:pPr>
        <w:ind w:left="5760" w:hanging="360"/>
      </w:pPr>
      <w:rPr>
        <w:rFonts w:ascii="Courier New" w:hAnsi="Courier New" w:hint="default"/>
      </w:rPr>
    </w:lvl>
    <w:lvl w:ilvl="8" w:tplc="D5B6514C">
      <w:start w:val="1"/>
      <w:numFmt w:val="bullet"/>
      <w:lvlText w:val=""/>
      <w:lvlJc w:val="left"/>
      <w:pPr>
        <w:ind w:left="6480" w:hanging="360"/>
      </w:pPr>
      <w:rPr>
        <w:rFonts w:ascii="Wingdings" w:hAnsi="Wingdings" w:hint="default"/>
      </w:rPr>
    </w:lvl>
  </w:abstractNum>
  <w:abstractNum w:abstractNumId="28"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5E63CA2"/>
    <w:multiLevelType w:val="hybridMultilevel"/>
    <w:tmpl w:val="1C72CC7C"/>
    <w:styleLink w:val="ConditionNumber11"/>
    <w:lvl w:ilvl="0" w:tplc="69600B54">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31" w15:restartNumberingAfterBreak="0">
    <w:nsid w:val="4A27744A"/>
    <w:multiLevelType w:val="hybridMultilevel"/>
    <w:tmpl w:val="10E0A02C"/>
    <w:lvl w:ilvl="0" w:tplc="5CA0C9BE">
      <w:start w:val="1"/>
      <w:numFmt w:val="bullet"/>
      <w:pStyle w:val="Norm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432E33"/>
    <w:multiLevelType w:val="hybridMultilevel"/>
    <w:tmpl w:val="B810E2D6"/>
    <w:lvl w:ilvl="0" w:tplc="F1BC67CC">
      <w:start w:val="1"/>
      <w:numFmt w:val="decimal"/>
      <w:lvlText w:val="%1."/>
      <w:lvlJc w:val="left"/>
      <w:pPr>
        <w:ind w:left="360" w:hanging="360"/>
      </w:pPr>
      <w:rPr>
        <w:rFonts w:hint="default"/>
        <w:b/>
        <w:bCs/>
      </w:rPr>
    </w:lvl>
    <w:lvl w:ilvl="1" w:tplc="0C090019">
      <w:start w:val="1"/>
      <w:numFmt w:val="lowerLetter"/>
      <w:lvlText w:val="%2."/>
      <w:lvlJc w:val="left"/>
      <w:pPr>
        <w:ind w:left="1440" w:hanging="360"/>
      </w:pPr>
    </w:lvl>
    <w:lvl w:ilvl="2" w:tplc="995AC08C">
      <w:start w:val="1"/>
      <w:numFmt w:val="lowerLetter"/>
      <w:lvlText w:val="(%3)"/>
      <w:lvlJc w:val="left"/>
      <w:pPr>
        <w:ind w:left="2340" w:hanging="360"/>
      </w:pPr>
      <w:rPr>
        <w:rFonts w:hint="default"/>
      </w:rPr>
    </w:lvl>
    <w:lvl w:ilvl="3" w:tplc="CD76ABA8">
      <w:start w:val="1"/>
      <w:numFmt w:val="lowerLetter"/>
      <w:lvlText w:val="%4)"/>
      <w:lvlJc w:val="left"/>
      <w:pPr>
        <w:ind w:left="2880" w:hanging="360"/>
      </w:pPr>
      <w:rPr>
        <w:rFonts w:hint="default"/>
      </w:rPr>
    </w:lvl>
    <w:lvl w:ilvl="4" w:tplc="BABC3398">
      <w:start w:val="1"/>
      <w:numFmt w:val="bullet"/>
      <w:lvlText w:val="•"/>
      <w:lvlJc w:val="left"/>
      <w:pPr>
        <w:ind w:left="3600" w:hanging="360"/>
      </w:pPr>
      <w:rPr>
        <w:rFonts w:ascii="Arial" w:eastAsia="Times New Roman" w:hAnsi="Arial" w:cs="Arial" w:hint="default"/>
      </w:rPr>
    </w:lvl>
    <w:lvl w:ilvl="5" w:tplc="EEB07E50">
      <w:start w:val="1"/>
      <w:numFmt w:val="bullet"/>
      <w:lvlText w:val="-"/>
      <w:lvlJc w:val="left"/>
      <w:pPr>
        <w:ind w:left="4500" w:hanging="360"/>
      </w:pPr>
      <w:rPr>
        <w:rFonts w:ascii="Arial" w:eastAsia="Times New Roman" w:hAnsi="Arial" w:cs="Arial"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41A65B"/>
    <w:multiLevelType w:val="hybridMultilevel"/>
    <w:tmpl w:val="EC82DFF2"/>
    <w:lvl w:ilvl="0" w:tplc="AB042B66">
      <w:start w:val="1"/>
      <w:numFmt w:val="decimal"/>
      <w:lvlText w:val="%1."/>
      <w:lvlJc w:val="left"/>
      <w:pPr>
        <w:ind w:left="720" w:hanging="360"/>
      </w:pPr>
    </w:lvl>
    <w:lvl w:ilvl="1" w:tplc="44722208">
      <w:start w:val="1"/>
      <w:numFmt w:val="lowerLetter"/>
      <w:lvlText w:val="(%2)"/>
      <w:lvlJc w:val="left"/>
      <w:pPr>
        <w:ind w:left="1134" w:hanging="567"/>
      </w:pPr>
      <w:rPr>
        <w:rFonts w:ascii="Calibri" w:hAnsi="Calibri" w:hint="default"/>
      </w:rPr>
    </w:lvl>
    <w:lvl w:ilvl="2" w:tplc="18085AC4">
      <w:start w:val="1"/>
      <w:numFmt w:val="lowerRoman"/>
      <w:lvlText w:val="%3."/>
      <w:lvlJc w:val="right"/>
      <w:pPr>
        <w:ind w:left="2160" w:hanging="180"/>
      </w:pPr>
    </w:lvl>
    <w:lvl w:ilvl="3" w:tplc="6868D3EC">
      <w:start w:val="1"/>
      <w:numFmt w:val="decimal"/>
      <w:lvlText w:val="%4."/>
      <w:lvlJc w:val="left"/>
      <w:pPr>
        <w:ind w:left="2880" w:hanging="360"/>
      </w:pPr>
    </w:lvl>
    <w:lvl w:ilvl="4" w:tplc="87F07CEE">
      <w:start w:val="1"/>
      <w:numFmt w:val="lowerLetter"/>
      <w:lvlText w:val="%5."/>
      <w:lvlJc w:val="left"/>
      <w:pPr>
        <w:ind w:left="3600" w:hanging="360"/>
      </w:pPr>
    </w:lvl>
    <w:lvl w:ilvl="5" w:tplc="2D76559A">
      <w:start w:val="1"/>
      <w:numFmt w:val="lowerRoman"/>
      <w:lvlText w:val="%6."/>
      <w:lvlJc w:val="right"/>
      <w:pPr>
        <w:ind w:left="4320" w:hanging="180"/>
      </w:pPr>
    </w:lvl>
    <w:lvl w:ilvl="6" w:tplc="5A142DDE">
      <w:start w:val="1"/>
      <w:numFmt w:val="decimal"/>
      <w:lvlText w:val="%7."/>
      <w:lvlJc w:val="left"/>
      <w:pPr>
        <w:ind w:left="5040" w:hanging="360"/>
      </w:pPr>
    </w:lvl>
    <w:lvl w:ilvl="7" w:tplc="06647AA8">
      <w:start w:val="1"/>
      <w:numFmt w:val="lowerLetter"/>
      <w:lvlText w:val="%8."/>
      <w:lvlJc w:val="left"/>
      <w:pPr>
        <w:ind w:left="5760" w:hanging="360"/>
      </w:pPr>
    </w:lvl>
    <w:lvl w:ilvl="8" w:tplc="018E127E">
      <w:start w:val="1"/>
      <w:numFmt w:val="lowerRoman"/>
      <w:lvlText w:val="%9."/>
      <w:lvlJc w:val="right"/>
      <w:pPr>
        <w:ind w:left="6480" w:hanging="180"/>
      </w:pPr>
    </w:lvl>
  </w:abstractNum>
  <w:abstractNum w:abstractNumId="34" w15:restartNumberingAfterBreak="0">
    <w:nsid w:val="4EFE311E"/>
    <w:multiLevelType w:val="hybridMultilevel"/>
    <w:tmpl w:val="B60A133C"/>
    <w:lvl w:ilvl="0" w:tplc="0C090017">
      <w:start w:val="1"/>
      <w:numFmt w:val="lowerLetter"/>
      <w:pStyle w:val="Bullet-SecondLevel"/>
      <w:lvlText w:val="%1)"/>
      <w:lvlJc w:val="left"/>
      <w:pPr>
        <w:ind w:left="720" w:hanging="360"/>
      </w:pPr>
    </w:lvl>
    <w:lvl w:ilvl="1" w:tplc="39305942">
      <w:start w:val="1"/>
      <w:numFmt w:val="lowerLetter"/>
      <w:lvlText w:val="%2)"/>
      <w:lvlJc w:val="left"/>
      <w:pPr>
        <w:ind w:left="1185" w:hanging="10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BC2E5D"/>
    <w:multiLevelType w:val="hybridMultilevel"/>
    <w:tmpl w:val="601C8858"/>
    <w:lvl w:ilvl="0" w:tplc="272896F4">
      <w:start w:val="1"/>
      <w:numFmt w:val="decimal"/>
      <w:pStyle w:val="NormalNumbered"/>
      <w:lvlText w:val="%1."/>
      <w:lvlJc w:val="left"/>
      <w:pPr>
        <w:tabs>
          <w:tab w:val="num" w:pos="714"/>
        </w:tabs>
        <w:ind w:left="714" w:hanging="714"/>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816219"/>
    <w:multiLevelType w:val="hybridMultilevel"/>
    <w:tmpl w:val="0BDC6142"/>
    <w:lvl w:ilvl="0" w:tplc="9004689C">
      <w:start w:val="1"/>
      <w:numFmt w:val="decimal"/>
      <w:lvlText w:val="%1."/>
      <w:lvlJc w:val="left"/>
      <w:pPr>
        <w:ind w:left="720" w:hanging="360"/>
      </w:pPr>
    </w:lvl>
    <w:lvl w:ilvl="1" w:tplc="91D4F934">
      <w:start w:val="1"/>
      <w:numFmt w:val="lowerLetter"/>
      <w:lvlText w:val="(%2)"/>
      <w:lvlJc w:val="left"/>
      <w:pPr>
        <w:ind w:left="1134" w:hanging="567"/>
      </w:pPr>
      <w:rPr>
        <w:rFonts w:ascii="Calibri" w:hAnsi="Calibri" w:hint="default"/>
      </w:rPr>
    </w:lvl>
    <w:lvl w:ilvl="2" w:tplc="08783394">
      <w:start w:val="1"/>
      <w:numFmt w:val="lowerRoman"/>
      <w:lvlText w:val="%3."/>
      <w:lvlJc w:val="right"/>
      <w:pPr>
        <w:ind w:left="2160" w:hanging="180"/>
      </w:pPr>
    </w:lvl>
    <w:lvl w:ilvl="3" w:tplc="187ED89E">
      <w:start w:val="1"/>
      <w:numFmt w:val="decimal"/>
      <w:lvlText w:val="%4."/>
      <w:lvlJc w:val="left"/>
      <w:pPr>
        <w:ind w:left="2880" w:hanging="360"/>
      </w:pPr>
    </w:lvl>
    <w:lvl w:ilvl="4" w:tplc="A69067DA">
      <w:start w:val="1"/>
      <w:numFmt w:val="lowerLetter"/>
      <w:lvlText w:val="%5."/>
      <w:lvlJc w:val="left"/>
      <w:pPr>
        <w:ind w:left="3600" w:hanging="360"/>
      </w:pPr>
    </w:lvl>
    <w:lvl w:ilvl="5" w:tplc="797027BA">
      <w:start w:val="1"/>
      <w:numFmt w:val="lowerRoman"/>
      <w:lvlText w:val="%6."/>
      <w:lvlJc w:val="right"/>
      <w:pPr>
        <w:ind w:left="4320" w:hanging="180"/>
      </w:pPr>
    </w:lvl>
    <w:lvl w:ilvl="6" w:tplc="5546B98A">
      <w:start w:val="1"/>
      <w:numFmt w:val="decimal"/>
      <w:lvlText w:val="%7."/>
      <w:lvlJc w:val="left"/>
      <w:pPr>
        <w:ind w:left="5040" w:hanging="360"/>
      </w:pPr>
    </w:lvl>
    <w:lvl w:ilvl="7" w:tplc="9C143806">
      <w:start w:val="1"/>
      <w:numFmt w:val="lowerLetter"/>
      <w:lvlText w:val="%8."/>
      <w:lvlJc w:val="left"/>
      <w:pPr>
        <w:ind w:left="5760" w:hanging="360"/>
      </w:pPr>
    </w:lvl>
    <w:lvl w:ilvl="8" w:tplc="B31A58FC">
      <w:start w:val="1"/>
      <w:numFmt w:val="lowerRoman"/>
      <w:lvlText w:val="%9."/>
      <w:lvlJc w:val="right"/>
      <w:pPr>
        <w:ind w:left="6480" w:hanging="180"/>
      </w:pPr>
    </w:lvl>
  </w:abstractNum>
  <w:abstractNum w:abstractNumId="37" w15:restartNumberingAfterBreak="0">
    <w:nsid w:val="56214DF1"/>
    <w:multiLevelType w:val="hybridMultilevel"/>
    <w:tmpl w:val="FFFFFFFF"/>
    <w:lvl w:ilvl="0" w:tplc="B3206BDC">
      <w:start w:val="1"/>
      <w:numFmt w:val="bullet"/>
      <w:lvlText w:val=""/>
      <w:lvlJc w:val="left"/>
      <w:pPr>
        <w:ind w:left="720" w:hanging="360"/>
      </w:pPr>
      <w:rPr>
        <w:rFonts w:ascii="Symbol" w:hAnsi="Symbol" w:hint="default"/>
      </w:rPr>
    </w:lvl>
    <w:lvl w:ilvl="1" w:tplc="591E699E">
      <w:start w:val="1"/>
      <w:numFmt w:val="bullet"/>
      <w:lvlText w:val="o"/>
      <w:lvlJc w:val="left"/>
      <w:pPr>
        <w:ind w:left="1440" w:hanging="360"/>
      </w:pPr>
      <w:rPr>
        <w:rFonts w:ascii="Courier New" w:hAnsi="Courier New" w:hint="default"/>
      </w:rPr>
    </w:lvl>
    <w:lvl w:ilvl="2" w:tplc="735293D8">
      <w:start w:val="1"/>
      <w:numFmt w:val="bullet"/>
      <w:lvlText w:val=""/>
      <w:lvlJc w:val="left"/>
      <w:pPr>
        <w:ind w:left="2160" w:hanging="360"/>
      </w:pPr>
      <w:rPr>
        <w:rFonts w:ascii="Wingdings" w:hAnsi="Wingdings" w:hint="default"/>
      </w:rPr>
    </w:lvl>
    <w:lvl w:ilvl="3" w:tplc="59601068">
      <w:start w:val="1"/>
      <w:numFmt w:val="bullet"/>
      <w:lvlText w:val=""/>
      <w:lvlJc w:val="left"/>
      <w:pPr>
        <w:ind w:left="2880" w:hanging="360"/>
      </w:pPr>
      <w:rPr>
        <w:rFonts w:ascii="Symbol" w:hAnsi="Symbol" w:hint="default"/>
      </w:rPr>
    </w:lvl>
    <w:lvl w:ilvl="4" w:tplc="BD724C76">
      <w:start w:val="1"/>
      <w:numFmt w:val="bullet"/>
      <w:lvlText w:val="o"/>
      <w:lvlJc w:val="left"/>
      <w:pPr>
        <w:ind w:left="3600" w:hanging="360"/>
      </w:pPr>
      <w:rPr>
        <w:rFonts w:ascii="Courier New" w:hAnsi="Courier New" w:hint="default"/>
      </w:rPr>
    </w:lvl>
    <w:lvl w:ilvl="5" w:tplc="D7EC2BB0">
      <w:start w:val="1"/>
      <w:numFmt w:val="bullet"/>
      <w:lvlText w:val=""/>
      <w:lvlJc w:val="left"/>
      <w:pPr>
        <w:ind w:left="4320" w:hanging="360"/>
      </w:pPr>
      <w:rPr>
        <w:rFonts w:ascii="Wingdings" w:hAnsi="Wingdings" w:hint="default"/>
      </w:rPr>
    </w:lvl>
    <w:lvl w:ilvl="6" w:tplc="632CFA56">
      <w:start w:val="1"/>
      <w:numFmt w:val="bullet"/>
      <w:lvlText w:val=""/>
      <w:lvlJc w:val="left"/>
      <w:pPr>
        <w:ind w:left="5040" w:hanging="360"/>
      </w:pPr>
      <w:rPr>
        <w:rFonts w:ascii="Symbol" w:hAnsi="Symbol" w:hint="default"/>
      </w:rPr>
    </w:lvl>
    <w:lvl w:ilvl="7" w:tplc="44887956">
      <w:start w:val="1"/>
      <w:numFmt w:val="bullet"/>
      <w:lvlText w:val="o"/>
      <w:lvlJc w:val="left"/>
      <w:pPr>
        <w:ind w:left="5760" w:hanging="360"/>
      </w:pPr>
      <w:rPr>
        <w:rFonts w:ascii="Courier New" w:hAnsi="Courier New" w:hint="default"/>
      </w:rPr>
    </w:lvl>
    <w:lvl w:ilvl="8" w:tplc="643CD402">
      <w:start w:val="1"/>
      <w:numFmt w:val="bullet"/>
      <w:lvlText w:val=""/>
      <w:lvlJc w:val="left"/>
      <w:pPr>
        <w:ind w:left="6480" w:hanging="360"/>
      </w:pPr>
      <w:rPr>
        <w:rFonts w:ascii="Wingdings" w:hAnsi="Wingdings" w:hint="default"/>
      </w:rPr>
    </w:lvl>
  </w:abstractNum>
  <w:abstractNum w:abstractNumId="38" w15:restartNumberingAfterBreak="0">
    <w:nsid w:val="58394D9E"/>
    <w:multiLevelType w:val="hybridMultilevel"/>
    <w:tmpl w:val="F0C2DAB0"/>
    <w:lvl w:ilvl="0" w:tplc="B6E85B1E">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E4F3A42"/>
    <w:multiLevelType w:val="hybridMultilevel"/>
    <w:tmpl w:val="6D6060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E534E9C"/>
    <w:multiLevelType w:val="multilevel"/>
    <w:tmpl w:val="6332CC3A"/>
    <w:lvl w:ilvl="0">
      <w:start w:val="1"/>
      <w:numFmt w:val="decimal"/>
      <w:pStyle w:val="CondHeading"/>
      <w:lvlText w:val="%1."/>
      <w:lvlJc w:val="left"/>
      <w:pPr>
        <w:ind w:left="567" w:hanging="567"/>
      </w:pPr>
      <w:rPr>
        <w:rFonts w:hint="default"/>
        <w:b w:val="0"/>
        <w:bCs w:val="0"/>
        <w:color w:val="auto"/>
      </w:rPr>
    </w:lvl>
    <w:lvl w:ilvl="1">
      <w:start w:val="1"/>
      <w:numFmt w:val="lowerLetter"/>
      <w:pStyle w:val="CondPart1"/>
      <w:lvlText w:val="%2)"/>
      <w:lvlJc w:val="left"/>
      <w:pPr>
        <w:ind w:left="731" w:hanging="360"/>
      </w:p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41" w15:restartNumberingAfterBreak="0">
    <w:nsid w:val="5EE82964"/>
    <w:multiLevelType w:val="hybridMultilevel"/>
    <w:tmpl w:val="25824458"/>
    <w:lvl w:ilvl="0" w:tplc="C58AF768">
      <w:start w:val="10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FA92C71"/>
    <w:multiLevelType w:val="hybridMultilevel"/>
    <w:tmpl w:val="5FAA6C0C"/>
    <w:lvl w:ilvl="0" w:tplc="0C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DE56E6"/>
    <w:multiLevelType w:val="hybridMultilevel"/>
    <w:tmpl w:val="7BFE29C6"/>
    <w:lvl w:ilvl="0" w:tplc="15BE73EA">
      <w:start w:val="1"/>
      <w:numFmt w:val="decimal"/>
      <w:lvlText w:val="%1."/>
      <w:lvlJc w:val="left"/>
      <w:pPr>
        <w:ind w:left="720" w:hanging="360"/>
      </w:pPr>
    </w:lvl>
    <w:lvl w:ilvl="1" w:tplc="79E25822">
      <w:start w:val="1"/>
      <w:numFmt w:val="decimal"/>
      <w:lvlText w:val="%2."/>
      <w:lvlJc w:val="left"/>
      <w:pPr>
        <w:ind w:left="1440" w:hanging="360"/>
      </w:pPr>
    </w:lvl>
    <w:lvl w:ilvl="2" w:tplc="6B6C64FA">
      <w:start w:val="1"/>
      <w:numFmt w:val="lowerRoman"/>
      <w:lvlText w:val="%3."/>
      <w:lvlJc w:val="right"/>
      <w:pPr>
        <w:ind w:left="2160" w:hanging="180"/>
      </w:pPr>
    </w:lvl>
    <w:lvl w:ilvl="3" w:tplc="4B3CB4B2">
      <w:start w:val="1"/>
      <w:numFmt w:val="decimal"/>
      <w:lvlText w:val="%4."/>
      <w:lvlJc w:val="left"/>
      <w:pPr>
        <w:ind w:left="2880" w:hanging="360"/>
      </w:pPr>
    </w:lvl>
    <w:lvl w:ilvl="4" w:tplc="7DA22C9C">
      <w:start w:val="1"/>
      <w:numFmt w:val="lowerLetter"/>
      <w:lvlText w:val="%5."/>
      <w:lvlJc w:val="left"/>
      <w:pPr>
        <w:ind w:left="3600" w:hanging="360"/>
      </w:pPr>
    </w:lvl>
    <w:lvl w:ilvl="5" w:tplc="AE428726">
      <w:start w:val="1"/>
      <w:numFmt w:val="lowerRoman"/>
      <w:lvlText w:val="%6."/>
      <w:lvlJc w:val="right"/>
      <w:pPr>
        <w:ind w:left="4320" w:hanging="180"/>
      </w:pPr>
    </w:lvl>
    <w:lvl w:ilvl="6" w:tplc="452E598A">
      <w:start w:val="1"/>
      <w:numFmt w:val="decimal"/>
      <w:lvlText w:val="%7."/>
      <w:lvlJc w:val="left"/>
      <w:pPr>
        <w:ind w:left="5040" w:hanging="360"/>
      </w:pPr>
    </w:lvl>
    <w:lvl w:ilvl="7" w:tplc="695EDCFC">
      <w:start w:val="1"/>
      <w:numFmt w:val="lowerLetter"/>
      <w:lvlText w:val="%8."/>
      <w:lvlJc w:val="left"/>
      <w:pPr>
        <w:ind w:left="5760" w:hanging="360"/>
      </w:pPr>
    </w:lvl>
    <w:lvl w:ilvl="8" w:tplc="5F04B4EA">
      <w:start w:val="1"/>
      <w:numFmt w:val="lowerRoman"/>
      <w:lvlText w:val="%9."/>
      <w:lvlJc w:val="right"/>
      <w:pPr>
        <w:ind w:left="6480" w:hanging="180"/>
      </w:pPr>
    </w:lvl>
  </w:abstractNum>
  <w:abstractNum w:abstractNumId="44" w15:restartNumberingAfterBreak="0">
    <w:nsid w:val="63352A2A"/>
    <w:multiLevelType w:val="hybridMultilevel"/>
    <w:tmpl w:val="79C4DF64"/>
    <w:lvl w:ilvl="0" w:tplc="FFFFFFFF">
      <w:start w:val="12"/>
      <w:numFmt w:val="decimal"/>
      <w:lvlText w:val="%1."/>
      <w:lvlJc w:val="left"/>
      <w:pPr>
        <w:ind w:left="720" w:hanging="360"/>
      </w:pPr>
      <w:rPr>
        <w:rFonts w:hint="default"/>
      </w:rPr>
    </w:lvl>
    <w:lvl w:ilvl="1" w:tplc="FFFFFFFF">
      <w:start w:val="1"/>
      <w:numFmt w:val="lowerLetter"/>
      <w:lvlText w:val="%2."/>
      <w:lvlJc w:val="left"/>
      <w:pPr>
        <w:ind w:left="1440" w:hanging="360"/>
      </w:pPr>
    </w:lvl>
    <w:lvl w:ilvl="2" w:tplc="9718F4AC">
      <w:start w:val="1"/>
      <w:numFmt w:val="lowerLetter"/>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D91DA5"/>
    <w:multiLevelType w:val="hybridMultilevel"/>
    <w:tmpl w:val="12EC2A9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48BAD3"/>
    <w:multiLevelType w:val="hybridMultilevel"/>
    <w:tmpl w:val="FD9037F4"/>
    <w:lvl w:ilvl="0" w:tplc="FE6870D8">
      <w:start w:val="2"/>
      <w:numFmt w:val="decimal"/>
      <w:lvlText w:val="%1."/>
      <w:lvlJc w:val="left"/>
      <w:pPr>
        <w:ind w:left="720" w:hanging="360"/>
      </w:pPr>
    </w:lvl>
    <w:lvl w:ilvl="1" w:tplc="9AB8FA6A">
      <w:start w:val="1"/>
      <w:numFmt w:val="lowerLetter"/>
      <w:lvlText w:val="%2."/>
      <w:lvlJc w:val="left"/>
      <w:pPr>
        <w:ind w:left="1440" w:hanging="360"/>
      </w:pPr>
    </w:lvl>
    <w:lvl w:ilvl="2" w:tplc="41A83D06">
      <w:start w:val="1"/>
      <w:numFmt w:val="lowerRoman"/>
      <w:lvlText w:val="%3."/>
      <w:lvlJc w:val="right"/>
      <w:pPr>
        <w:ind w:left="2160" w:hanging="180"/>
      </w:pPr>
    </w:lvl>
    <w:lvl w:ilvl="3" w:tplc="68120A9C">
      <w:start w:val="1"/>
      <w:numFmt w:val="decimal"/>
      <w:lvlText w:val="%4."/>
      <w:lvlJc w:val="left"/>
      <w:pPr>
        <w:ind w:left="2880" w:hanging="360"/>
      </w:pPr>
    </w:lvl>
    <w:lvl w:ilvl="4" w:tplc="40F8BC4C">
      <w:start w:val="1"/>
      <w:numFmt w:val="lowerLetter"/>
      <w:lvlText w:val="%5."/>
      <w:lvlJc w:val="left"/>
      <w:pPr>
        <w:ind w:left="3600" w:hanging="360"/>
      </w:pPr>
    </w:lvl>
    <w:lvl w:ilvl="5" w:tplc="5B96FD6C">
      <w:start w:val="1"/>
      <w:numFmt w:val="lowerRoman"/>
      <w:lvlText w:val="%6."/>
      <w:lvlJc w:val="right"/>
      <w:pPr>
        <w:ind w:left="4320" w:hanging="180"/>
      </w:pPr>
    </w:lvl>
    <w:lvl w:ilvl="6" w:tplc="B08097EC">
      <w:start w:val="1"/>
      <w:numFmt w:val="decimal"/>
      <w:lvlText w:val="%7."/>
      <w:lvlJc w:val="left"/>
      <w:pPr>
        <w:ind w:left="5040" w:hanging="360"/>
      </w:pPr>
    </w:lvl>
    <w:lvl w:ilvl="7" w:tplc="E906317A">
      <w:start w:val="1"/>
      <w:numFmt w:val="lowerLetter"/>
      <w:lvlText w:val="%8."/>
      <w:lvlJc w:val="left"/>
      <w:pPr>
        <w:ind w:left="5760" w:hanging="360"/>
      </w:pPr>
    </w:lvl>
    <w:lvl w:ilvl="8" w:tplc="7D128972">
      <w:start w:val="1"/>
      <w:numFmt w:val="lowerRoman"/>
      <w:lvlText w:val="%9."/>
      <w:lvlJc w:val="right"/>
      <w:pPr>
        <w:ind w:left="6480" w:hanging="180"/>
      </w:pPr>
    </w:lvl>
  </w:abstractNum>
  <w:abstractNum w:abstractNumId="47" w15:restartNumberingAfterBreak="0">
    <w:nsid w:val="6556626A"/>
    <w:multiLevelType w:val="hybridMultilevel"/>
    <w:tmpl w:val="FFFFFFFF"/>
    <w:lvl w:ilvl="0" w:tplc="5EBE35F8">
      <w:start w:val="1"/>
      <w:numFmt w:val="lowerLetter"/>
      <w:lvlText w:val="%1)"/>
      <w:lvlJc w:val="left"/>
      <w:pPr>
        <w:ind w:left="720" w:hanging="360"/>
      </w:pPr>
      <w:rPr>
        <w:rFonts w:ascii="Calibri" w:hAnsi="Calibri" w:hint="default"/>
      </w:rPr>
    </w:lvl>
    <w:lvl w:ilvl="1" w:tplc="CB16960E">
      <w:start w:val="1"/>
      <w:numFmt w:val="lowerLetter"/>
      <w:lvlText w:val="%2."/>
      <w:lvlJc w:val="left"/>
      <w:pPr>
        <w:ind w:left="1440" w:hanging="360"/>
      </w:pPr>
    </w:lvl>
    <w:lvl w:ilvl="2" w:tplc="135C09D4">
      <w:start w:val="1"/>
      <w:numFmt w:val="lowerRoman"/>
      <w:lvlText w:val="%3."/>
      <w:lvlJc w:val="right"/>
      <w:pPr>
        <w:ind w:left="2160" w:hanging="180"/>
      </w:pPr>
    </w:lvl>
    <w:lvl w:ilvl="3" w:tplc="742E8EE2">
      <w:start w:val="1"/>
      <w:numFmt w:val="decimal"/>
      <w:lvlText w:val="%4."/>
      <w:lvlJc w:val="left"/>
      <w:pPr>
        <w:ind w:left="2880" w:hanging="360"/>
      </w:pPr>
    </w:lvl>
    <w:lvl w:ilvl="4" w:tplc="0C4E8030">
      <w:start w:val="1"/>
      <w:numFmt w:val="lowerLetter"/>
      <w:lvlText w:val="%5."/>
      <w:lvlJc w:val="left"/>
      <w:pPr>
        <w:ind w:left="3600" w:hanging="360"/>
      </w:pPr>
    </w:lvl>
    <w:lvl w:ilvl="5" w:tplc="3FCC09FC">
      <w:start w:val="1"/>
      <w:numFmt w:val="lowerRoman"/>
      <w:lvlText w:val="%6."/>
      <w:lvlJc w:val="right"/>
      <w:pPr>
        <w:ind w:left="4320" w:hanging="180"/>
      </w:pPr>
    </w:lvl>
    <w:lvl w:ilvl="6" w:tplc="84982084">
      <w:start w:val="1"/>
      <w:numFmt w:val="decimal"/>
      <w:lvlText w:val="%7."/>
      <w:lvlJc w:val="left"/>
      <w:pPr>
        <w:ind w:left="5040" w:hanging="360"/>
      </w:pPr>
    </w:lvl>
    <w:lvl w:ilvl="7" w:tplc="C1BAA1BA">
      <w:start w:val="1"/>
      <w:numFmt w:val="lowerLetter"/>
      <w:lvlText w:val="%8."/>
      <w:lvlJc w:val="left"/>
      <w:pPr>
        <w:ind w:left="5760" w:hanging="360"/>
      </w:pPr>
    </w:lvl>
    <w:lvl w:ilvl="8" w:tplc="C9E62396">
      <w:start w:val="1"/>
      <w:numFmt w:val="lowerRoman"/>
      <w:lvlText w:val="%9."/>
      <w:lvlJc w:val="right"/>
      <w:pPr>
        <w:ind w:left="6480" w:hanging="180"/>
      </w:pPr>
    </w:lvl>
  </w:abstractNum>
  <w:abstractNum w:abstractNumId="48" w15:restartNumberingAfterBreak="0">
    <w:nsid w:val="65595B8D"/>
    <w:multiLevelType w:val="hybridMultilevel"/>
    <w:tmpl w:val="F23210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63720BE"/>
    <w:multiLevelType w:val="hybridMultilevel"/>
    <w:tmpl w:val="A698B322"/>
    <w:lvl w:ilvl="0" w:tplc="0C090017">
      <w:start w:val="1"/>
      <w:numFmt w:val="lowerLetter"/>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50" w15:restartNumberingAfterBreak="0">
    <w:nsid w:val="677001D5"/>
    <w:multiLevelType w:val="hybridMultilevel"/>
    <w:tmpl w:val="DE9CB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CA61915"/>
    <w:multiLevelType w:val="hybridMultilevel"/>
    <w:tmpl w:val="8E0E19EA"/>
    <w:lvl w:ilvl="0" w:tplc="676CF5FE">
      <w:start w:val="1"/>
      <w:numFmt w:val="decimal"/>
      <w:lvlText w:val="%1."/>
      <w:lvlJc w:val="left"/>
      <w:pPr>
        <w:ind w:left="720" w:hanging="360"/>
      </w:pPr>
    </w:lvl>
    <w:lvl w:ilvl="1" w:tplc="BC52305C">
      <w:start w:val="1"/>
      <w:numFmt w:val="lowerLetter"/>
      <w:lvlText w:val="%2."/>
      <w:lvlJc w:val="left"/>
      <w:pPr>
        <w:ind w:left="1440" w:hanging="360"/>
      </w:pPr>
    </w:lvl>
    <w:lvl w:ilvl="2" w:tplc="A39E8538">
      <w:start w:val="1"/>
      <w:numFmt w:val="lowerRoman"/>
      <w:lvlText w:val="%3."/>
      <w:lvlJc w:val="right"/>
      <w:pPr>
        <w:ind w:left="2160" w:hanging="180"/>
      </w:pPr>
    </w:lvl>
    <w:lvl w:ilvl="3" w:tplc="43B2628C">
      <w:start w:val="1"/>
      <w:numFmt w:val="decimal"/>
      <w:lvlText w:val="%4."/>
      <w:lvlJc w:val="left"/>
      <w:pPr>
        <w:ind w:left="2880" w:hanging="360"/>
      </w:pPr>
    </w:lvl>
    <w:lvl w:ilvl="4" w:tplc="EF927794">
      <w:start w:val="1"/>
      <w:numFmt w:val="lowerLetter"/>
      <w:lvlText w:val="%5."/>
      <w:lvlJc w:val="left"/>
      <w:pPr>
        <w:ind w:left="3600" w:hanging="360"/>
      </w:pPr>
    </w:lvl>
    <w:lvl w:ilvl="5" w:tplc="DBA0250A">
      <w:start w:val="1"/>
      <w:numFmt w:val="lowerRoman"/>
      <w:lvlText w:val="%6."/>
      <w:lvlJc w:val="right"/>
      <w:pPr>
        <w:ind w:left="4320" w:hanging="180"/>
      </w:pPr>
    </w:lvl>
    <w:lvl w:ilvl="6" w:tplc="3A728D62">
      <w:start w:val="1"/>
      <w:numFmt w:val="decimal"/>
      <w:lvlText w:val="%7."/>
      <w:lvlJc w:val="left"/>
      <w:pPr>
        <w:ind w:left="5040" w:hanging="360"/>
      </w:pPr>
    </w:lvl>
    <w:lvl w:ilvl="7" w:tplc="8640DA1A">
      <w:start w:val="1"/>
      <w:numFmt w:val="lowerLetter"/>
      <w:lvlText w:val="%8."/>
      <w:lvlJc w:val="left"/>
      <w:pPr>
        <w:ind w:left="5760" w:hanging="360"/>
      </w:pPr>
    </w:lvl>
    <w:lvl w:ilvl="8" w:tplc="B82283F6">
      <w:start w:val="1"/>
      <w:numFmt w:val="lowerRoman"/>
      <w:lvlText w:val="%9."/>
      <w:lvlJc w:val="right"/>
      <w:pPr>
        <w:ind w:left="6480" w:hanging="180"/>
      </w:pPr>
    </w:lvl>
  </w:abstractNum>
  <w:abstractNum w:abstractNumId="52" w15:restartNumberingAfterBreak="0">
    <w:nsid w:val="6EB325E2"/>
    <w:multiLevelType w:val="hybridMultilevel"/>
    <w:tmpl w:val="0A3A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1A0BB1"/>
    <w:multiLevelType w:val="hybridMultilevel"/>
    <w:tmpl w:val="ED1267FC"/>
    <w:lvl w:ilvl="0" w:tplc="CA744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CA7448D0">
      <w:start w:val="1"/>
      <w:numFmt w:val="lowerLetter"/>
      <w:lvlText w:val="(%3)"/>
      <w:lvlJc w:val="left"/>
      <w:pPr>
        <w:ind w:left="14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0623496"/>
    <w:multiLevelType w:val="hybridMultilevel"/>
    <w:tmpl w:val="1EEA67D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2C25FA5"/>
    <w:multiLevelType w:val="hybridMultilevel"/>
    <w:tmpl w:val="306AA72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73D92AF1"/>
    <w:multiLevelType w:val="hybridMultilevel"/>
    <w:tmpl w:val="CEAC19C6"/>
    <w:lvl w:ilvl="0" w:tplc="3A6E0E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7" w15:restartNumberingAfterBreak="0">
    <w:nsid w:val="74CC7FEC"/>
    <w:multiLevelType w:val="hybridMultilevel"/>
    <w:tmpl w:val="98404564"/>
    <w:lvl w:ilvl="0" w:tplc="D1D684B0">
      <w:numFmt w:val="bullet"/>
      <w:pStyle w:val="Points"/>
      <w:lvlText w:val="-"/>
      <w:lvlJc w:val="left"/>
      <w:pPr>
        <w:tabs>
          <w:tab w:val="num" w:pos="2203"/>
        </w:tabs>
        <w:ind w:left="2203" w:hanging="360"/>
      </w:pPr>
      <w:rPr>
        <w:rFonts w:ascii="Arial" w:eastAsia="Times New Roman" w:hAnsi="Arial" w:cs="Arial" w:hint="default"/>
        <w:i w:val="0"/>
        <w:iCs/>
        <w:sz w:val="24"/>
        <w:szCs w:val="24"/>
      </w:rPr>
    </w:lvl>
    <w:lvl w:ilvl="1" w:tplc="0C090019">
      <w:start w:val="1"/>
      <w:numFmt w:val="lowerLetter"/>
      <w:lvlText w:val="%2."/>
      <w:lvlJc w:val="left"/>
      <w:pPr>
        <w:tabs>
          <w:tab w:val="num" w:pos="2163"/>
        </w:tabs>
        <w:ind w:left="2163" w:hanging="360"/>
      </w:pPr>
    </w:lvl>
    <w:lvl w:ilvl="2" w:tplc="0C09001B">
      <w:start w:val="1"/>
      <w:numFmt w:val="lowerRoman"/>
      <w:lvlText w:val="%3."/>
      <w:lvlJc w:val="right"/>
      <w:pPr>
        <w:tabs>
          <w:tab w:val="num" w:pos="2883"/>
        </w:tabs>
        <w:ind w:left="2883" w:hanging="180"/>
      </w:pPr>
    </w:lvl>
    <w:lvl w:ilvl="3" w:tplc="8312C052">
      <w:start w:val="1"/>
      <w:numFmt w:val="lowerLetter"/>
      <w:lvlText w:val="(%4)"/>
      <w:lvlJc w:val="left"/>
      <w:pPr>
        <w:ind w:left="3671" w:hanging="428"/>
      </w:pPr>
      <w:rPr>
        <w:rFonts w:hint="default"/>
      </w:rPr>
    </w:lvl>
    <w:lvl w:ilvl="4" w:tplc="82904DFC">
      <w:start w:val="1"/>
      <w:numFmt w:val="decimal"/>
      <w:lvlText w:val="%5."/>
      <w:lvlJc w:val="left"/>
      <w:pPr>
        <w:ind w:left="4428" w:hanging="465"/>
      </w:pPr>
      <w:rPr>
        <w:rFonts w:hint="default"/>
      </w:rPr>
    </w:lvl>
    <w:lvl w:ilvl="5" w:tplc="0C09001B" w:tentative="1">
      <w:start w:val="1"/>
      <w:numFmt w:val="lowerRoman"/>
      <w:lvlText w:val="%6."/>
      <w:lvlJc w:val="right"/>
      <w:pPr>
        <w:tabs>
          <w:tab w:val="num" w:pos="5043"/>
        </w:tabs>
        <w:ind w:left="5043" w:hanging="180"/>
      </w:pPr>
    </w:lvl>
    <w:lvl w:ilvl="6" w:tplc="0C09000F" w:tentative="1">
      <w:start w:val="1"/>
      <w:numFmt w:val="decimal"/>
      <w:lvlText w:val="%7."/>
      <w:lvlJc w:val="left"/>
      <w:pPr>
        <w:tabs>
          <w:tab w:val="num" w:pos="5763"/>
        </w:tabs>
        <w:ind w:left="5763" w:hanging="360"/>
      </w:pPr>
    </w:lvl>
    <w:lvl w:ilvl="7" w:tplc="0C090019" w:tentative="1">
      <w:start w:val="1"/>
      <w:numFmt w:val="lowerLetter"/>
      <w:lvlText w:val="%8."/>
      <w:lvlJc w:val="left"/>
      <w:pPr>
        <w:tabs>
          <w:tab w:val="num" w:pos="6483"/>
        </w:tabs>
        <w:ind w:left="6483" w:hanging="360"/>
      </w:pPr>
    </w:lvl>
    <w:lvl w:ilvl="8" w:tplc="0C09001B" w:tentative="1">
      <w:start w:val="1"/>
      <w:numFmt w:val="lowerRoman"/>
      <w:lvlText w:val="%9."/>
      <w:lvlJc w:val="right"/>
      <w:pPr>
        <w:tabs>
          <w:tab w:val="num" w:pos="7203"/>
        </w:tabs>
        <w:ind w:left="7203" w:hanging="180"/>
      </w:pPr>
    </w:lvl>
  </w:abstractNum>
  <w:abstractNum w:abstractNumId="58" w15:restartNumberingAfterBreak="0">
    <w:nsid w:val="76377C48"/>
    <w:multiLevelType w:val="hybridMultilevel"/>
    <w:tmpl w:val="5A40E6B0"/>
    <w:lvl w:ilvl="0" w:tplc="EBA811A0">
      <w:start w:val="15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6E0405F"/>
    <w:multiLevelType w:val="hybridMultilevel"/>
    <w:tmpl w:val="5E6E32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78F9B6FE"/>
    <w:multiLevelType w:val="hybridMultilevel"/>
    <w:tmpl w:val="36A6D83E"/>
    <w:lvl w:ilvl="0" w:tplc="64B4ACFE">
      <w:start w:val="1"/>
      <w:numFmt w:val="bullet"/>
      <w:lvlText w:val=""/>
      <w:lvlJc w:val="left"/>
      <w:pPr>
        <w:ind w:left="720" w:hanging="360"/>
      </w:pPr>
      <w:rPr>
        <w:rFonts w:ascii="Symbol" w:hAnsi="Symbol" w:hint="default"/>
      </w:rPr>
    </w:lvl>
    <w:lvl w:ilvl="1" w:tplc="2CAC30EE">
      <w:start w:val="1"/>
      <w:numFmt w:val="bullet"/>
      <w:lvlText w:val="o"/>
      <w:lvlJc w:val="left"/>
      <w:pPr>
        <w:ind w:left="1440" w:hanging="360"/>
      </w:pPr>
      <w:rPr>
        <w:rFonts w:ascii="Courier New" w:hAnsi="Courier New" w:hint="default"/>
      </w:rPr>
    </w:lvl>
    <w:lvl w:ilvl="2" w:tplc="A342CDAE">
      <w:start w:val="1"/>
      <w:numFmt w:val="bullet"/>
      <w:lvlText w:val=""/>
      <w:lvlJc w:val="left"/>
      <w:pPr>
        <w:ind w:left="2160" w:hanging="360"/>
      </w:pPr>
      <w:rPr>
        <w:rFonts w:ascii="Wingdings" w:hAnsi="Wingdings" w:hint="default"/>
      </w:rPr>
    </w:lvl>
    <w:lvl w:ilvl="3" w:tplc="374241CA">
      <w:start w:val="1"/>
      <w:numFmt w:val="bullet"/>
      <w:lvlText w:val=""/>
      <w:lvlJc w:val="left"/>
      <w:pPr>
        <w:ind w:left="2880" w:hanging="360"/>
      </w:pPr>
      <w:rPr>
        <w:rFonts w:ascii="Symbol" w:hAnsi="Symbol" w:hint="default"/>
      </w:rPr>
    </w:lvl>
    <w:lvl w:ilvl="4" w:tplc="30209500">
      <w:start w:val="1"/>
      <w:numFmt w:val="bullet"/>
      <w:lvlText w:val="o"/>
      <w:lvlJc w:val="left"/>
      <w:pPr>
        <w:ind w:left="3600" w:hanging="360"/>
      </w:pPr>
      <w:rPr>
        <w:rFonts w:ascii="Courier New" w:hAnsi="Courier New" w:hint="default"/>
      </w:rPr>
    </w:lvl>
    <w:lvl w:ilvl="5" w:tplc="96F6F5C2">
      <w:start w:val="1"/>
      <w:numFmt w:val="bullet"/>
      <w:lvlText w:val=""/>
      <w:lvlJc w:val="left"/>
      <w:pPr>
        <w:ind w:left="4320" w:hanging="360"/>
      </w:pPr>
      <w:rPr>
        <w:rFonts w:ascii="Wingdings" w:hAnsi="Wingdings" w:hint="default"/>
      </w:rPr>
    </w:lvl>
    <w:lvl w:ilvl="6" w:tplc="CBB09506">
      <w:start w:val="1"/>
      <w:numFmt w:val="bullet"/>
      <w:lvlText w:val=""/>
      <w:lvlJc w:val="left"/>
      <w:pPr>
        <w:ind w:left="5040" w:hanging="360"/>
      </w:pPr>
      <w:rPr>
        <w:rFonts w:ascii="Symbol" w:hAnsi="Symbol" w:hint="default"/>
      </w:rPr>
    </w:lvl>
    <w:lvl w:ilvl="7" w:tplc="7C60E1B8">
      <w:start w:val="1"/>
      <w:numFmt w:val="bullet"/>
      <w:lvlText w:val="o"/>
      <w:lvlJc w:val="left"/>
      <w:pPr>
        <w:ind w:left="5760" w:hanging="360"/>
      </w:pPr>
      <w:rPr>
        <w:rFonts w:ascii="Courier New" w:hAnsi="Courier New" w:hint="default"/>
      </w:rPr>
    </w:lvl>
    <w:lvl w:ilvl="8" w:tplc="E48C5AF8">
      <w:start w:val="1"/>
      <w:numFmt w:val="bullet"/>
      <w:lvlText w:val=""/>
      <w:lvlJc w:val="left"/>
      <w:pPr>
        <w:ind w:left="6480" w:hanging="360"/>
      </w:pPr>
      <w:rPr>
        <w:rFonts w:ascii="Wingdings" w:hAnsi="Wingdings" w:hint="default"/>
      </w:rPr>
    </w:lvl>
  </w:abstractNum>
  <w:abstractNum w:abstractNumId="61" w15:restartNumberingAfterBreak="0">
    <w:nsid w:val="79C30741"/>
    <w:multiLevelType w:val="multilevel"/>
    <w:tmpl w:val="5F245850"/>
    <w:numStyleLink w:val="ConditionNumber1"/>
  </w:abstractNum>
  <w:abstractNum w:abstractNumId="62" w15:restartNumberingAfterBreak="0">
    <w:nsid w:val="7C58160E"/>
    <w:multiLevelType w:val="multilevel"/>
    <w:tmpl w:val="5F245850"/>
    <w:styleLink w:val="ConditionNumber1"/>
    <w:lvl w:ilvl="0">
      <w:start w:val="1"/>
      <w:numFmt w:val="decimal"/>
      <w:pStyle w:val="ConditionNumbers"/>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63" w15:restartNumberingAfterBreak="0">
    <w:nsid w:val="7D8A751E"/>
    <w:multiLevelType w:val="hybridMultilevel"/>
    <w:tmpl w:val="BD5278F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7E9C6D2B"/>
    <w:multiLevelType w:val="hybridMultilevel"/>
    <w:tmpl w:val="D18693B2"/>
    <w:lvl w:ilvl="0" w:tplc="04962DD2">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7978533">
    <w:abstractNumId w:val="0"/>
    <w:lvlOverride w:ilvl="0">
      <w:startOverride w:val="1"/>
    </w:lvlOverride>
  </w:num>
  <w:num w:numId="2" w16cid:durableId="1495102994">
    <w:abstractNumId w:val="14"/>
  </w:num>
  <w:num w:numId="3" w16cid:durableId="1983461800">
    <w:abstractNumId w:val="28"/>
  </w:num>
  <w:num w:numId="4" w16cid:durableId="253590699">
    <w:abstractNumId w:val="1"/>
  </w:num>
  <w:num w:numId="5" w16cid:durableId="1205631918">
    <w:abstractNumId w:val="18"/>
  </w:num>
  <w:num w:numId="6" w16cid:durableId="1269508705">
    <w:abstractNumId w:val="31"/>
  </w:num>
  <w:num w:numId="7" w16cid:durableId="997347106">
    <w:abstractNumId w:val="35"/>
  </w:num>
  <w:num w:numId="8" w16cid:durableId="1241526399">
    <w:abstractNumId w:val="57"/>
  </w:num>
  <w:num w:numId="9" w16cid:durableId="974288359">
    <w:abstractNumId w:val="29"/>
  </w:num>
  <w:num w:numId="10" w16cid:durableId="758599491">
    <w:abstractNumId w:val="40"/>
  </w:num>
  <w:num w:numId="11" w16cid:durableId="1627732983">
    <w:abstractNumId w:val="34"/>
  </w:num>
  <w:num w:numId="12" w16cid:durableId="1928154750">
    <w:abstractNumId w:val="38"/>
  </w:num>
  <w:num w:numId="13" w16cid:durableId="716930317">
    <w:abstractNumId w:val="62"/>
  </w:num>
  <w:num w:numId="14" w16cid:durableId="1022248656">
    <w:abstractNumId w:val="61"/>
  </w:num>
  <w:num w:numId="15" w16cid:durableId="7730187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428694">
    <w:abstractNumId w:val="61"/>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17" w16cid:durableId="2629978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34126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3247942">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0" w16cid:durableId="171379845">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1" w16cid:durableId="820079341">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2" w16cid:durableId="305670030">
    <w:abstractNumId w:val="12"/>
  </w:num>
  <w:num w:numId="23" w16cid:durableId="2059434693">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4" w16cid:durableId="214509822">
    <w:abstractNumId w:val="61"/>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25" w16cid:durableId="1032266931">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6" w16cid:durableId="1856381560">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7" w16cid:durableId="1863081201">
    <w:abstractNumId w:val="50"/>
  </w:num>
  <w:num w:numId="28" w16cid:durableId="1985159633">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9" w16cid:durableId="1894003962">
    <w:abstractNumId w:val="56"/>
  </w:num>
  <w:num w:numId="30" w16cid:durableId="383407593">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1" w16cid:durableId="1394237401">
    <w:abstractNumId w:val="61"/>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2" w16cid:durableId="1396053831">
    <w:abstractNumId w:val="44"/>
  </w:num>
  <w:num w:numId="33" w16cid:durableId="1719282518">
    <w:abstractNumId w:val="64"/>
  </w:num>
  <w:num w:numId="34" w16cid:durableId="1334725104">
    <w:abstractNumId w:val="32"/>
  </w:num>
  <w:num w:numId="35" w16cid:durableId="1628659825">
    <w:abstractNumId w:val="10"/>
  </w:num>
  <w:num w:numId="36" w16cid:durableId="69741170">
    <w:abstractNumId w:val="43"/>
  </w:num>
  <w:num w:numId="37" w16cid:durableId="1950090394">
    <w:abstractNumId w:val="3"/>
  </w:num>
  <w:num w:numId="38" w16cid:durableId="1244755486">
    <w:abstractNumId w:val="53"/>
  </w:num>
  <w:num w:numId="39" w16cid:durableId="1891266028">
    <w:abstractNumId w:val="63"/>
  </w:num>
  <w:num w:numId="40" w16cid:durableId="646590204">
    <w:abstractNumId w:val="16"/>
  </w:num>
  <w:num w:numId="41" w16cid:durableId="1369792854">
    <w:abstractNumId w:val="49"/>
  </w:num>
  <w:num w:numId="42" w16cid:durableId="711535493">
    <w:abstractNumId w:val="2"/>
  </w:num>
  <w:num w:numId="43" w16cid:durableId="93061600">
    <w:abstractNumId w:val="39"/>
  </w:num>
  <w:num w:numId="44" w16cid:durableId="2120487273">
    <w:abstractNumId w:val="6"/>
  </w:num>
  <w:num w:numId="45" w16cid:durableId="1494486949">
    <w:abstractNumId w:val="36"/>
  </w:num>
  <w:num w:numId="46" w16cid:durableId="823860746">
    <w:abstractNumId w:val="22"/>
  </w:num>
  <w:num w:numId="47" w16cid:durableId="178397138">
    <w:abstractNumId w:val="11"/>
  </w:num>
  <w:num w:numId="48" w16cid:durableId="997152718">
    <w:abstractNumId w:val="37"/>
  </w:num>
  <w:num w:numId="49" w16cid:durableId="1790586963">
    <w:abstractNumId w:val="27"/>
  </w:num>
  <w:num w:numId="50" w16cid:durableId="1063942141">
    <w:abstractNumId w:val="19"/>
  </w:num>
  <w:num w:numId="51" w16cid:durableId="549731224">
    <w:abstractNumId w:val="60"/>
  </w:num>
  <w:num w:numId="52" w16cid:durableId="1392730597">
    <w:abstractNumId w:val="13"/>
  </w:num>
  <w:num w:numId="53" w16cid:durableId="348333316">
    <w:abstractNumId w:val="21"/>
  </w:num>
  <w:num w:numId="54" w16cid:durableId="1791435873">
    <w:abstractNumId w:val="55"/>
  </w:num>
  <w:num w:numId="55" w16cid:durableId="1667248581">
    <w:abstractNumId w:val="48"/>
  </w:num>
  <w:num w:numId="56" w16cid:durableId="1470319349">
    <w:abstractNumId w:val="5"/>
  </w:num>
  <w:num w:numId="57" w16cid:durableId="2100905098">
    <w:abstractNumId w:val="52"/>
  </w:num>
  <w:num w:numId="58" w16cid:durableId="595099146">
    <w:abstractNumId w:val="45"/>
  </w:num>
  <w:num w:numId="59" w16cid:durableId="1710301630">
    <w:abstractNumId w:val="47"/>
  </w:num>
  <w:num w:numId="60" w16cid:durableId="1111166543">
    <w:abstractNumId w:val="20"/>
  </w:num>
  <w:num w:numId="61" w16cid:durableId="1375620954">
    <w:abstractNumId w:val="59"/>
  </w:num>
  <w:num w:numId="62" w16cid:durableId="836729177">
    <w:abstractNumId w:val="46"/>
  </w:num>
  <w:num w:numId="63" w16cid:durableId="1938558243">
    <w:abstractNumId w:val="51"/>
  </w:num>
  <w:num w:numId="64" w16cid:durableId="1416513317">
    <w:abstractNumId w:val="7"/>
  </w:num>
  <w:num w:numId="65" w16cid:durableId="799807364">
    <w:abstractNumId w:val="4"/>
  </w:num>
  <w:num w:numId="66" w16cid:durableId="223033912">
    <w:abstractNumId w:val="30"/>
  </w:num>
  <w:num w:numId="67" w16cid:durableId="278681753">
    <w:abstractNumId w:val="23"/>
  </w:num>
  <w:num w:numId="68" w16cid:durableId="188422419">
    <w:abstractNumId w:val="17"/>
  </w:num>
  <w:num w:numId="69" w16cid:durableId="962073759">
    <w:abstractNumId w:val="25"/>
  </w:num>
  <w:num w:numId="70" w16cid:durableId="1920290258">
    <w:abstractNumId w:val="26"/>
  </w:num>
  <w:num w:numId="71" w16cid:durableId="1363241181">
    <w:abstractNumId w:val="24"/>
  </w:num>
  <w:num w:numId="72" w16cid:durableId="1554927422">
    <w:abstractNumId w:val="9"/>
  </w:num>
  <w:num w:numId="73" w16cid:durableId="248124839">
    <w:abstractNumId w:val="41"/>
  </w:num>
  <w:num w:numId="74" w16cid:durableId="368071326">
    <w:abstractNumId w:val="42"/>
  </w:num>
  <w:num w:numId="75" w16cid:durableId="1061365442">
    <w:abstractNumId w:val="15"/>
  </w:num>
  <w:num w:numId="76" w16cid:durableId="131870892">
    <w:abstractNumId w:val="54"/>
  </w:num>
  <w:num w:numId="77" w16cid:durableId="1683556500">
    <w:abstractNumId w:val="8"/>
  </w:num>
  <w:num w:numId="78" w16cid:durableId="1390494296">
    <w:abstractNumId w:val="58"/>
  </w:num>
  <w:num w:numId="79" w16cid:durableId="976453092">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E5"/>
    <w:rsid w:val="00001320"/>
    <w:rsid w:val="00001F7F"/>
    <w:rsid w:val="0000360C"/>
    <w:rsid w:val="00003E2F"/>
    <w:rsid w:val="00006093"/>
    <w:rsid w:val="000104AC"/>
    <w:rsid w:val="000132F3"/>
    <w:rsid w:val="000141FB"/>
    <w:rsid w:val="000168DE"/>
    <w:rsid w:val="00016933"/>
    <w:rsid w:val="00017FD3"/>
    <w:rsid w:val="00022923"/>
    <w:rsid w:val="0002326C"/>
    <w:rsid w:val="00024178"/>
    <w:rsid w:val="000329C0"/>
    <w:rsid w:val="00033E56"/>
    <w:rsid w:val="00034223"/>
    <w:rsid w:val="000440FB"/>
    <w:rsid w:val="000450E7"/>
    <w:rsid w:val="0004732A"/>
    <w:rsid w:val="00053974"/>
    <w:rsid w:val="00056A0F"/>
    <w:rsid w:val="00057811"/>
    <w:rsid w:val="00057E56"/>
    <w:rsid w:val="000618DC"/>
    <w:rsid w:val="00065867"/>
    <w:rsid w:val="00065F19"/>
    <w:rsid w:val="000662A2"/>
    <w:rsid w:val="00066488"/>
    <w:rsid w:val="00073426"/>
    <w:rsid w:val="000734E9"/>
    <w:rsid w:val="00075034"/>
    <w:rsid w:val="00084504"/>
    <w:rsid w:val="0008778A"/>
    <w:rsid w:val="00092C08"/>
    <w:rsid w:val="00092FAA"/>
    <w:rsid w:val="00094E18"/>
    <w:rsid w:val="00096C60"/>
    <w:rsid w:val="000973D3"/>
    <w:rsid w:val="000A281D"/>
    <w:rsid w:val="000A5C9F"/>
    <w:rsid w:val="000A78FB"/>
    <w:rsid w:val="000B3B34"/>
    <w:rsid w:val="000B52D0"/>
    <w:rsid w:val="000B59A3"/>
    <w:rsid w:val="000B60B1"/>
    <w:rsid w:val="000C0122"/>
    <w:rsid w:val="000C4053"/>
    <w:rsid w:val="000C44F3"/>
    <w:rsid w:val="000D149E"/>
    <w:rsid w:val="000D4C4A"/>
    <w:rsid w:val="000D6FC2"/>
    <w:rsid w:val="000E1B92"/>
    <w:rsid w:val="000E210C"/>
    <w:rsid w:val="000E3779"/>
    <w:rsid w:val="000E4112"/>
    <w:rsid w:val="000E6AF0"/>
    <w:rsid w:val="000E78E7"/>
    <w:rsid w:val="000F07FA"/>
    <w:rsid w:val="000F0E67"/>
    <w:rsid w:val="000F1400"/>
    <w:rsid w:val="000F162E"/>
    <w:rsid w:val="000F3A3C"/>
    <w:rsid w:val="000F3F5E"/>
    <w:rsid w:val="000F71C4"/>
    <w:rsid w:val="00106D36"/>
    <w:rsid w:val="0011131A"/>
    <w:rsid w:val="00111D10"/>
    <w:rsid w:val="001126D7"/>
    <w:rsid w:val="00112FF9"/>
    <w:rsid w:val="00114AB7"/>
    <w:rsid w:val="00123AF0"/>
    <w:rsid w:val="00125DFF"/>
    <w:rsid w:val="00126080"/>
    <w:rsid w:val="0012689E"/>
    <w:rsid w:val="001374CB"/>
    <w:rsid w:val="0013779B"/>
    <w:rsid w:val="0014182F"/>
    <w:rsid w:val="00144012"/>
    <w:rsid w:val="00144B8A"/>
    <w:rsid w:val="00145D7B"/>
    <w:rsid w:val="0015098A"/>
    <w:rsid w:val="001522E2"/>
    <w:rsid w:val="00153C64"/>
    <w:rsid w:val="00154E85"/>
    <w:rsid w:val="00157804"/>
    <w:rsid w:val="00160142"/>
    <w:rsid w:val="001632B8"/>
    <w:rsid w:val="00163DF0"/>
    <w:rsid w:val="00165402"/>
    <w:rsid w:val="001669F8"/>
    <w:rsid w:val="00171719"/>
    <w:rsid w:val="0017321D"/>
    <w:rsid w:val="00175D4C"/>
    <w:rsid w:val="0017682D"/>
    <w:rsid w:val="00177037"/>
    <w:rsid w:val="001800D4"/>
    <w:rsid w:val="00181810"/>
    <w:rsid w:val="00181B75"/>
    <w:rsid w:val="00181F79"/>
    <w:rsid w:val="001825B5"/>
    <w:rsid w:val="00184573"/>
    <w:rsid w:val="0018780C"/>
    <w:rsid w:val="00187945"/>
    <w:rsid w:val="00191766"/>
    <w:rsid w:val="00191C45"/>
    <w:rsid w:val="00191FB9"/>
    <w:rsid w:val="00194459"/>
    <w:rsid w:val="0019475E"/>
    <w:rsid w:val="0019605D"/>
    <w:rsid w:val="00196130"/>
    <w:rsid w:val="001965CD"/>
    <w:rsid w:val="001970B9"/>
    <w:rsid w:val="001A2B41"/>
    <w:rsid w:val="001B11E1"/>
    <w:rsid w:val="001B7928"/>
    <w:rsid w:val="001B7EE5"/>
    <w:rsid w:val="001C1853"/>
    <w:rsid w:val="001C1C56"/>
    <w:rsid w:val="001C4F1B"/>
    <w:rsid w:val="001C56FA"/>
    <w:rsid w:val="001C7E27"/>
    <w:rsid w:val="001D6DF4"/>
    <w:rsid w:val="001D7DF3"/>
    <w:rsid w:val="001E26C7"/>
    <w:rsid w:val="001E2BAE"/>
    <w:rsid w:val="001E7B81"/>
    <w:rsid w:val="001E7C09"/>
    <w:rsid w:val="001F11E5"/>
    <w:rsid w:val="001F1907"/>
    <w:rsid w:val="001F2971"/>
    <w:rsid w:val="001F5CCD"/>
    <w:rsid w:val="001F64E7"/>
    <w:rsid w:val="001F788B"/>
    <w:rsid w:val="002003B5"/>
    <w:rsid w:val="00200734"/>
    <w:rsid w:val="00201004"/>
    <w:rsid w:val="002056CB"/>
    <w:rsid w:val="00207139"/>
    <w:rsid w:val="00210085"/>
    <w:rsid w:val="00210D0A"/>
    <w:rsid w:val="00211CA1"/>
    <w:rsid w:val="00212082"/>
    <w:rsid w:val="00215FDB"/>
    <w:rsid w:val="002170DD"/>
    <w:rsid w:val="00222A63"/>
    <w:rsid w:val="00224972"/>
    <w:rsid w:val="00225AEB"/>
    <w:rsid w:val="0022765C"/>
    <w:rsid w:val="00234069"/>
    <w:rsid w:val="002354F8"/>
    <w:rsid w:val="0023566B"/>
    <w:rsid w:val="00236372"/>
    <w:rsid w:val="00241EA0"/>
    <w:rsid w:val="00242A23"/>
    <w:rsid w:val="00242BD8"/>
    <w:rsid w:val="00244B2E"/>
    <w:rsid w:val="002508BB"/>
    <w:rsid w:val="00251B26"/>
    <w:rsid w:val="00251DF8"/>
    <w:rsid w:val="0025490C"/>
    <w:rsid w:val="002559F2"/>
    <w:rsid w:val="00262E19"/>
    <w:rsid w:val="00266197"/>
    <w:rsid w:val="00271E70"/>
    <w:rsid w:val="002729B9"/>
    <w:rsid w:val="00272AFA"/>
    <w:rsid w:val="002751BA"/>
    <w:rsid w:val="00282503"/>
    <w:rsid w:val="00284D21"/>
    <w:rsid w:val="002901B0"/>
    <w:rsid w:val="00292DCA"/>
    <w:rsid w:val="0029366E"/>
    <w:rsid w:val="00294E91"/>
    <w:rsid w:val="0029555E"/>
    <w:rsid w:val="00296571"/>
    <w:rsid w:val="002968C3"/>
    <w:rsid w:val="002A0F12"/>
    <w:rsid w:val="002A3A85"/>
    <w:rsid w:val="002A625B"/>
    <w:rsid w:val="002B2D47"/>
    <w:rsid w:val="002B454D"/>
    <w:rsid w:val="002B6977"/>
    <w:rsid w:val="002B69B9"/>
    <w:rsid w:val="002B7DC1"/>
    <w:rsid w:val="002C04A5"/>
    <w:rsid w:val="002C4FC7"/>
    <w:rsid w:val="002C5407"/>
    <w:rsid w:val="002C5C52"/>
    <w:rsid w:val="002D0F96"/>
    <w:rsid w:val="002D2C77"/>
    <w:rsid w:val="002D4111"/>
    <w:rsid w:val="002E01D3"/>
    <w:rsid w:val="002E5AA4"/>
    <w:rsid w:val="002E5B34"/>
    <w:rsid w:val="002E5D06"/>
    <w:rsid w:val="002E7C14"/>
    <w:rsid w:val="002F7EB1"/>
    <w:rsid w:val="00300CFB"/>
    <w:rsid w:val="00301C43"/>
    <w:rsid w:val="00302FA0"/>
    <w:rsid w:val="003046E6"/>
    <w:rsid w:val="00305B5D"/>
    <w:rsid w:val="00307AC1"/>
    <w:rsid w:val="00320AA8"/>
    <w:rsid w:val="00324DAF"/>
    <w:rsid w:val="00325798"/>
    <w:rsid w:val="003264B3"/>
    <w:rsid w:val="00327260"/>
    <w:rsid w:val="00330AC5"/>
    <w:rsid w:val="003342E1"/>
    <w:rsid w:val="00335142"/>
    <w:rsid w:val="0033588B"/>
    <w:rsid w:val="0034233C"/>
    <w:rsid w:val="00346A1E"/>
    <w:rsid w:val="00351332"/>
    <w:rsid w:val="00353320"/>
    <w:rsid w:val="00354123"/>
    <w:rsid w:val="003555C3"/>
    <w:rsid w:val="00357AC2"/>
    <w:rsid w:val="00360063"/>
    <w:rsid w:val="00360EE4"/>
    <w:rsid w:val="00362077"/>
    <w:rsid w:val="003638A7"/>
    <w:rsid w:val="00366BB9"/>
    <w:rsid w:val="00370309"/>
    <w:rsid w:val="00372463"/>
    <w:rsid w:val="003725EC"/>
    <w:rsid w:val="00372CDE"/>
    <w:rsid w:val="00374C29"/>
    <w:rsid w:val="0037671E"/>
    <w:rsid w:val="00376C7A"/>
    <w:rsid w:val="00377E08"/>
    <w:rsid w:val="00383835"/>
    <w:rsid w:val="00386435"/>
    <w:rsid w:val="00390DC6"/>
    <w:rsid w:val="00391C3E"/>
    <w:rsid w:val="003949D7"/>
    <w:rsid w:val="00395C11"/>
    <w:rsid w:val="003964BD"/>
    <w:rsid w:val="00397065"/>
    <w:rsid w:val="00397E3A"/>
    <w:rsid w:val="003A0CEC"/>
    <w:rsid w:val="003A51EE"/>
    <w:rsid w:val="003A726A"/>
    <w:rsid w:val="003B03CB"/>
    <w:rsid w:val="003B654B"/>
    <w:rsid w:val="003B74C9"/>
    <w:rsid w:val="003B77D4"/>
    <w:rsid w:val="003C1331"/>
    <w:rsid w:val="003C4840"/>
    <w:rsid w:val="003C6465"/>
    <w:rsid w:val="003C6A4E"/>
    <w:rsid w:val="003E2D64"/>
    <w:rsid w:val="003E6EE7"/>
    <w:rsid w:val="003F1DEA"/>
    <w:rsid w:val="00400D70"/>
    <w:rsid w:val="004073FF"/>
    <w:rsid w:val="0040761A"/>
    <w:rsid w:val="0041133E"/>
    <w:rsid w:val="00412E80"/>
    <w:rsid w:val="0041379E"/>
    <w:rsid w:val="00413E83"/>
    <w:rsid w:val="00417D62"/>
    <w:rsid w:val="00420AF4"/>
    <w:rsid w:val="004219D6"/>
    <w:rsid w:val="00421FCB"/>
    <w:rsid w:val="00422687"/>
    <w:rsid w:val="004226E8"/>
    <w:rsid w:val="0042277D"/>
    <w:rsid w:val="00423CDB"/>
    <w:rsid w:val="00424C70"/>
    <w:rsid w:val="00425A08"/>
    <w:rsid w:val="00425E3C"/>
    <w:rsid w:val="00427566"/>
    <w:rsid w:val="00427EBA"/>
    <w:rsid w:val="00431205"/>
    <w:rsid w:val="00433570"/>
    <w:rsid w:val="004345A1"/>
    <w:rsid w:val="00434F60"/>
    <w:rsid w:val="0044011F"/>
    <w:rsid w:val="004437E8"/>
    <w:rsid w:val="004447E9"/>
    <w:rsid w:val="00446E37"/>
    <w:rsid w:val="0045157A"/>
    <w:rsid w:val="00452EB4"/>
    <w:rsid w:val="004533A0"/>
    <w:rsid w:val="004538EE"/>
    <w:rsid w:val="00456A14"/>
    <w:rsid w:val="0046025D"/>
    <w:rsid w:val="004638D6"/>
    <w:rsid w:val="0046470B"/>
    <w:rsid w:val="0046669B"/>
    <w:rsid w:val="00466854"/>
    <w:rsid w:val="00471554"/>
    <w:rsid w:val="00473C62"/>
    <w:rsid w:val="00477F16"/>
    <w:rsid w:val="004806DE"/>
    <w:rsid w:val="0048252D"/>
    <w:rsid w:val="0048377C"/>
    <w:rsid w:val="00492E18"/>
    <w:rsid w:val="00495180"/>
    <w:rsid w:val="0049579B"/>
    <w:rsid w:val="004962BF"/>
    <w:rsid w:val="00497064"/>
    <w:rsid w:val="00497303"/>
    <w:rsid w:val="004A0195"/>
    <w:rsid w:val="004A0504"/>
    <w:rsid w:val="004A2FD5"/>
    <w:rsid w:val="004A4BD6"/>
    <w:rsid w:val="004B1FEA"/>
    <w:rsid w:val="004B7831"/>
    <w:rsid w:val="004C0226"/>
    <w:rsid w:val="004C1E3C"/>
    <w:rsid w:val="004C47DB"/>
    <w:rsid w:val="004C4F72"/>
    <w:rsid w:val="004C6752"/>
    <w:rsid w:val="004C689C"/>
    <w:rsid w:val="004C7819"/>
    <w:rsid w:val="004D04B0"/>
    <w:rsid w:val="004E060B"/>
    <w:rsid w:val="004E3203"/>
    <w:rsid w:val="004E425D"/>
    <w:rsid w:val="004E4B8E"/>
    <w:rsid w:val="004E4CF0"/>
    <w:rsid w:val="004E52DC"/>
    <w:rsid w:val="004F0B3D"/>
    <w:rsid w:val="004F164F"/>
    <w:rsid w:val="004F16EB"/>
    <w:rsid w:val="004F5641"/>
    <w:rsid w:val="004F6B23"/>
    <w:rsid w:val="005000FC"/>
    <w:rsid w:val="0050237C"/>
    <w:rsid w:val="00505313"/>
    <w:rsid w:val="00505EBB"/>
    <w:rsid w:val="00511D1C"/>
    <w:rsid w:val="00512328"/>
    <w:rsid w:val="00513087"/>
    <w:rsid w:val="00513D59"/>
    <w:rsid w:val="00517AA5"/>
    <w:rsid w:val="0052103A"/>
    <w:rsid w:val="005217B9"/>
    <w:rsid w:val="00521C9C"/>
    <w:rsid w:val="00522A82"/>
    <w:rsid w:val="00525C0E"/>
    <w:rsid w:val="00527CBD"/>
    <w:rsid w:val="00530988"/>
    <w:rsid w:val="0053121C"/>
    <w:rsid w:val="0053134E"/>
    <w:rsid w:val="005336DF"/>
    <w:rsid w:val="00534B5E"/>
    <w:rsid w:val="00536CAC"/>
    <w:rsid w:val="0053785E"/>
    <w:rsid w:val="0053794B"/>
    <w:rsid w:val="00541685"/>
    <w:rsid w:val="00555313"/>
    <w:rsid w:val="00557F24"/>
    <w:rsid w:val="005608AE"/>
    <w:rsid w:val="00566C9A"/>
    <w:rsid w:val="00573048"/>
    <w:rsid w:val="005731BF"/>
    <w:rsid w:val="00574967"/>
    <w:rsid w:val="00575124"/>
    <w:rsid w:val="00575A29"/>
    <w:rsid w:val="00576B94"/>
    <w:rsid w:val="005803E6"/>
    <w:rsid w:val="00580B4F"/>
    <w:rsid w:val="00582F87"/>
    <w:rsid w:val="00587822"/>
    <w:rsid w:val="005914E8"/>
    <w:rsid w:val="005925F0"/>
    <w:rsid w:val="0059290C"/>
    <w:rsid w:val="00595097"/>
    <w:rsid w:val="00597BF2"/>
    <w:rsid w:val="005A0364"/>
    <w:rsid w:val="005A4196"/>
    <w:rsid w:val="005A56C6"/>
    <w:rsid w:val="005A636B"/>
    <w:rsid w:val="005B2F57"/>
    <w:rsid w:val="005B3EB4"/>
    <w:rsid w:val="005B7B17"/>
    <w:rsid w:val="005B7D43"/>
    <w:rsid w:val="005C0621"/>
    <w:rsid w:val="005C0BF7"/>
    <w:rsid w:val="005C25F2"/>
    <w:rsid w:val="005C566A"/>
    <w:rsid w:val="005C6A39"/>
    <w:rsid w:val="005C6B5B"/>
    <w:rsid w:val="005C6C33"/>
    <w:rsid w:val="005C6E0D"/>
    <w:rsid w:val="005D271C"/>
    <w:rsid w:val="005E0BA0"/>
    <w:rsid w:val="005E0BC2"/>
    <w:rsid w:val="005E397E"/>
    <w:rsid w:val="005E3C9F"/>
    <w:rsid w:val="005E3FFE"/>
    <w:rsid w:val="005E4D09"/>
    <w:rsid w:val="005F2034"/>
    <w:rsid w:val="005F51A6"/>
    <w:rsid w:val="005F624A"/>
    <w:rsid w:val="00600C4B"/>
    <w:rsid w:val="00601424"/>
    <w:rsid w:val="00604709"/>
    <w:rsid w:val="00605C2D"/>
    <w:rsid w:val="006061A0"/>
    <w:rsid w:val="006105D4"/>
    <w:rsid w:val="0061069B"/>
    <w:rsid w:val="00615EC7"/>
    <w:rsid w:val="006165DA"/>
    <w:rsid w:val="006167A6"/>
    <w:rsid w:val="00617690"/>
    <w:rsid w:val="006176B7"/>
    <w:rsid w:val="00621056"/>
    <w:rsid w:val="0062246C"/>
    <w:rsid w:val="0062721E"/>
    <w:rsid w:val="006279FE"/>
    <w:rsid w:val="006306D3"/>
    <w:rsid w:val="00630A34"/>
    <w:rsid w:val="00634369"/>
    <w:rsid w:val="006367EE"/>
    <w:rsid w:val="00637BF4"/>
    <w:rsid w:val="006400A1"/>
    <w:rsid w:val="006408A4"/>
    <w:rsid w:val="00640B0F"/>
    <w:rsid w:val="00641B91"/>
    <w:rsid w:val="00642740"/>
    <w:rsid w:val="006504CA"/>
    <w:rsid w:val="0065082C"/>
    <w:rsid w:val="00651236"/>
    <w:rsid w:val="00651FB8"/>
    <w:rsid w:val="00652254"/>
    <w:rsid w:val="0065238A"/>
    <w:rsid w:val="00660BF9"/>
    <w:rsid w:val="00660CA9"/>
    <w:rsid w:val="00664A45"/>
    <w:rsid w:val="00674CEE"/>
    <w:rsid w:val="00675921"/>
    <w:rsid w:val="0067703E"/>
    <w:rsid w:val="00677524"/>
    <w:rsid w:val="00684B1F"/>
    <w:rsid w:val="00685665"/>
    <w:rsid w:val="0068771D"/>
    <w:rsid w:val="00690F9B"/>
    <w:rsid w:val="006911B1"/>
    <w:rsid w:val="006953BA"/>
    <w:rsid w:val="00697382"/>
    <w:rsid w:val="006A1631"/>
    <w:rsid w:val="006A1AA9"/>
    <w:rsid w:val="006A3BA9"/>
    <w:rsid w:val="006B5C4A"/>
    <w:rsid w:val="006B6358"/>
    <w:rsid w:val="006C229B"/>
    <w:rsid w:val="006C6217"/>
    <w:rsid w:val="006C7F30"/>
    <w:rsid w:val="006D0A4F"/>
    <w:rsid w:val="006D3540"/>
    <w:rsid w:val="006D4664"/>
    <w:rsid w:val="006D47F0"/>
    <w:rsid w:val="006D7741"/>
    <w:rsid w:val="006D7D6E"/>
    <w:rsid w:val="006E26A3"/>
    <w:rsid w:val="006E4B98"/>
    <w:rsid w:val="006E6EBA"/>
    <w:rsid w:val="006F0006"/>
    <w:rsid w:val="006F0219"/>
    <w:rsid w:val="006F133A"/>
    <w:rsid w:val="006F212D"/>
    <w:rsid w:val="006F25DD"/>
    <w:rsid w:val="006F3F0D"/>
    <w:rsid w:val="006F45BF"/>
    <w:rsid w:val="00705943"/>
    <w:rsid w:val="00705C34"/>
    <w:rsid w:val="00705EE1"/>
    <w:rsid w:val="0070608B"/>
    <w:rsid w:val="0071397F"/>
    <w:rsid w:val="00713A9D"/>
    <w:rsid w:val="00714868"/>
    <w:rsid w:val="0071489A"/>
    <w:rsid w:val="00720C92"/>
    <w:rsid w:val="00723A57"/>
    <w:rsid w:val="00725642"/>
    <w:rsid w:val="00726531"/>
    <w:rsid w:val="00726CD4"/>
    <w:rsid w:val="0072712F"/>
    <w:rsid w:val="00731D13"/>
    <w:rsid w:val="00732D32"/>
    <w:rsid w:val="007335D9"/>
    <w:rsid w:val="00734620"/>
    <w:rsid w:val="00735882"/>
    <w:rsid w:val="0074008D"/>
    <w:rsid w:val="007409F4"/>
    <w:rsid w:val="00741857"/>
    <w:rsid w:val="00745168"/>
    <w:rsid w:val="00755E7A"/>
    <w:rsid w:val="00761725"/>
    <w:rsid w:val="00761BFA"/>
    <w:rsid w:val="00761E0E"/>
    <w:rsid w:val="0076682C"/>
    <w:rsid w:val="00766AD2"/>
    <w:rsid w:val="00767699"/>
    <w:rsid w:val="00767F3F"/>
    <w:rsid w:val="007711DA"/>
    <w:rsid w:val="00773B47"/>
    <w:rsid w:val="00775C74"/>
    <w:rsid w:val="00777E96"/>
    <w:rsid w:val="0078063A"/>
    <w:rsid w:val="00781619"/>
    <w:rsid w:val="00782AA3"/>
    <w:rsid w:val="00782E08"/>
    <w:rsid w:val="0078501B"/>
    <w:rsid w:val="00795970"/>
    <w:rsid w:val="0079760F"/>
    <w:rsid w:val="007A1850"/>
    <w:rsid w:val="007A408B"/>
    <w:rsid w:val="007A4842"/>
    <w:rsid w:val="007A5F8F"/>
    <w:rsid w:val="007A7B50"/>
    <w:rsid w:val="007B02C6"/>
    <w:rsid w:val="007C0011"/>
    <w:rsid w:val="007C364F"/>
    <w:rsid w:val="007C58D4"/>
    <w:rsid w:val="007C7D68"/>
    <w:rsid w:val="007D3500"/>
    <w:rsid w:val="007D4556"/>
    <w:rsid w:val="007D4BDA"/>
    <w:rsid w:val="007D7FE6"/>
    <w:rsid w:val="007E1AD8"/>
    <w:rsid w:val="007E2F85"/>
    <w:rsid w:val="007E745C"/>
    <w:rsid w:val="007F20CD"/>
    <w:rsid w:val="007F3D1A"/>
    <w:rsid w:val="007F6AC9"/>
    <w:rsid w:val="007F6D3A"/>
    <w:rsid w:val="007F71F0"/>
    <w:rsid w:val="00801C22"/>
    <w:rsid w:val="008020C1"/>
    <w:rsid w:val="008020F8"/>
    <w:rsid w:val="00807B17"/>
    <w:rsid w:val="0081209D"/>
    <w:rsid w:val="00813067"/>
    <w:rsid w:val="008166F0"/>
    <w:rsid w:val="00825CBD"/>
    <w:rsid w:val="00826C12"/>
    <w:rsid w:val="00827B09"/>
    <w:rsid w:val="008323F6"/>
    <w:rsid w:val="00832DDA"/>
    <w:rsid w:val="008331BD"/>
    <w:rsid w:val="008344E5"/>
    <w:rsid w:val="00835501"/>
    <w:rsid w:val="00837229"/>
    <w:rsid w:val="00841F4F"/>
    <w:rsid w:val="00842891"/>
    <w:rsid w:val="00846B9C"/>
    <w:rsid w:val="00847447"/>
    <w:rsid w:val="0085689C"/>
    <w:rsid w:val="00856B26"/>
    <w:rsid w:val="008632B0"/>
    <w:rsid w:val="008642AD"/>
    <w:rsid w:val="008644EF"/>
    <w:rsid w:val="00864BA9"/>
    <w:rsid w:val="00864FCA"/>
    <w:rsid w:val="008722DE"/>
    <w:rsid w:val="00877829"/>
    <w:rsid w:val="00880201"/>
    <w:rsid w:val="008814B0"/>
    <w:rsid w:val="00883085"/>
    <w:rsid w:val="008842A9"/>
    <w:rsid w:val="00886C4B"/>
    <w:rsid w:val="00887C7A"/>
    <w:rsid w:val="00891881"/>
    <w:rsid w:val="0089196E"/>
    <w:rsid w:val="00892849"/>
    <w:rsid w:val="00895556"/>
    <w:rsid w:val="008A2BEC"/>
    <w:rsid w:val="008A37F9"/>
    <w:rsid w:val="008A4157"/>
    <w:rsid w:val="008A4793"/>
    <w:rsid w:val="008A588E"/>
    <w:rsid w:val="008A5D8D"/>
    <w:rsid w:val="008B16A9"/>
    <w:rsid w:val="008B3AFE"/>
    <w:rsid w:val="008B49C8"/>
    <w:rsid w:val="008B6497"/>
    <w:rsid w:val="008B66C1"/>
    <w:rsid w:val="008B7E88"/>
    <w:rsid w:val="008C0136"/>
    <w:rsid w:val="008C0D22"/>
    <w:rsid w:val="008C1B2B"/>
    <w:rsid w:val="008C3D06"/>
    <w:rsid w:val="008C4394"/>
    <w:rsid w:val="008C4742"/>
    <w:rsid w:val="008C6890"/>
    <w:rsid w:val="008C68FD"/>
    <w:rsid w:val="008C73FD"/>
    <w:rsid w:val="008C7604"/>
    <w:rsid w:val="008D300E"/>
    <w:rsid w:val="008D65C1"/>
    <w:rsid w:val="008E2178"/>
    <w:rsid w:val="008E485C"/>
    <w:rsid w:val="008F07EE"/>
    <w:rsid w:val="008F53AD"/>
    <w:rsid w:val="008F5ED9"/>
    <w:rsid w:val="008F60FB"/>
    <w:rsid w:val="008F66A6"/>
    <w:rsid w:val="008F6703"/>
    <w:rsid w:val="00903ADC"/>
    <w:rsid w:val="009063F7"/>
    <w:rsid w:val="009110BF"/>
    <w:rsid w:val="0091231C"/>
    <w:rsid w:val="0091340B"/>
    <w:rsid w:val="00913981"/>
    <w:rsid w:val="00914238"/>
    <w:rsid w:val="00914F8E"/>
    <w:rsid w:val="0091566A"/>
    <w:rsid w:val="00915C31"/>
    <w:rsid w:val="0092184C"/>
    <w:rsid w:val="00922BAD"/>
    <w:rsid w:val="0092340B"/>
    <w:rsid w:val="00923AA6"/>
    <w:rsid w:val="009249C6"/>
    <w:rsid w:val="00926F5E"/>
    <w:rsid w:val="009317AF"/>
    <w:rsid w:val="00931CD0"/>
    <w:rsid w:val="009340AE"/>
    <w:rsid w:val="00935688"/>
    <w:rsid w:val="009365EA"/>
    <w:rsid w:val="00936844"/>
    <w:rsid w:val="009440B0"/>
    <w:rsid w:val="00944796"/>
    <w:rsid w:val="00946370"/>
    <w:rsid w:val="00946659"/>
    <w:rsid w:val="0094713E"/>
    <w:rsid w:val="009519BA"/>
    <w:rsid w:val="00952461"/>
    <w:rsid w:val="00952793"/>
    <w:rsid w:val="009545F1"/>
    <w:rsid w:val="00956105"/>
    <w:rsid w:val="009578EC"/>
    <w:rsid w:val="0096143E"/>
    <w:rsid w:val="009638F4"/>
    <w:rsid w:val="009643EA"/>
    <w:rsid w:val="00966889"/>
    <w:rsid w:val="00967614"/>
    <w:rsid w:val="0097216D"/>
    <w:rsid w:val="00972A57"/>
    <w:rsid w:val="00973CE7"/>
    <w:rsid w:val="00973F43"/>
    <w:rsid w:val="00975585"/>
    <w:rsid w:val="009779DA"/>
    <w:rsid w:val="00980154"/>
    <w:rsid w:val="009818FD"/>
    <w:rsid w:val="0098217C"/>
    <w:rsid w:val="00984542"/>
    <w:rsid w:val="00985172"/>
    <w:rsid w:val="009858D5"/>
    <w:rsid w:val="009926AA"/>
    <w:rsid w:val="009942CB"/>
    <w:rsid w:val="009971F6"/>
    <w:rsid w:val="009A2AAE"/>
    <w:rsid w:val="009A4216"/>
    <w:rsid w:val="009A71C3"/>
    <w:rsid w:val="009B271B"/>
    <w:rsid w:val="009B2974"/>
    <w:rsid w:val="009B649A"/>
    <w:rsid w:val="009B6D96"/>
    <w:rsid w:val="009C5447"/>
    <w:rsid w:val="009C6EAD"/>
    <w:rsid w:val="009D08E2"/>
    <w:rsid w:val="009D1948"/>
    <w:rsid w:val="009D2203"/>
    <w:rsid w:val="009D39A7"/>
    <w:rsid w:val="009D42A2"/>
    <w:rsid w:val="009D7EF8"/>
    <w:rsid w:val="009E1730"/>
    <w:rsid w:val="009E3F80"/>
    <w:rsid w:val="009E52E7"/>
    <w:rsid w:val="009E6A77"/>
    <w:rsid w:val="009E6C93"/>
    <w:rsid w:val="009E6ED2"/>
    <w:rsid w:val="009E6F66"/>
    <w:rsid w:val="009E71C4"/>
    <w:rsid w:val="009F054E"/>
    <w:rsid w:val="009F0CE7"/>
    <w:rsid w:val="009F62B8"/>
    <w:rsid w:val="009F650F"/>
    <w:rsid w:val="00A11C5E"/>
    <w:rsid w:val="00A11E58"/>
    <w:rsid w:val="00A1242E"/>
    <w:rsid w:val="00A1286D"/>
    <w:rsid w:val="00A12BFC"/>
    <w:rsid w:val="00A12C45"/>
    <w:rsid w:val="00A12E11"/>
    <w:rsid w:val="00A15C58"/>
    <w:rsid w:val="00A15F0D"/>
    <w:rsid w:val="00A17ABE"/>
    <w:rsid w:val="00A21038"/>
    <w:rsid w:val="00A21D59"/>
    <w:rsid w:val="00A25A04"/>
    <w:rsid w:val="00A26188"/>
    <w:rsid w:val="00A270C1"/>
    <w:rsid w:val="00A304E0"/>
    <w:rsid w:val="00A34356"/>
    <w:rsid w:val="00A36292"/>
    <w:rsid w:val="00A4341E"/>
    <w:rsid w:val="00A439D3"/>
    <w:rsid w:val="00A44557"/>
    <w:rsid w:val="00A44FFE"/>
    <w:rsid w:val="00A45578"/>
    <w:rsid w:val="00A45C29"/>
    <w:rsid w:val="00A47CFA"/>
    <w:rsid w:val="00A55584"/>
    <w:rsid w:val="00A56A02"/>
    <w:rsid w:val="00A571FF"/>
    <w:rsid w:val="00A5764A"/>
    <w:rsid w:val="00A61E81"/>
    <w:rsid w:val="00A666BC"/>
    <w:rsid w:val="00A66C2E"/>
    <w:rsid w:val="00A6766D"/>
    <w:rsid w:val="00A71F29"/>
    <w:rsid w:val="00A74910"/>
    <w:rsid w:val="00A77005"/>
    <w:rsid w:val="00A8003C"/>
    <w:rsid w:val="00A80AAC"/>
    <w:rsid w:val="00A819FE"/>
    <w:rsid w:val="00A83EC1"/>
    <w:rsid w:val="00A84FDF"/>
    <w:rsid w:val="00A85A2E"/>
    <w:rsid w:val="00A86B6F"/>
    <w:rsid w:val="00A90747"/>
    <w:rsid w:val="00A9428B"/>
    <w:rsid w:val="00A94B10"/>
    <w:rsid w:val="00A95964"/>
    <w:rsid w:val="00A96128"/>
    <w:rsid w:val="00A9621E"/>
    <w:rsid w:val="00A9633A"/>
    <w:rsid w:val="00A979C7"/>
    <w:rsid w:val="00AA0810"/>
    <w:rsid w:val="00AA0E51"/>
    <w:rsid w:val="00AA10A3"/>
    <w:rsid w:val="00AA2ABD"/>
    <w:rsid w:val="00AA39B7"/>
    <w:rsid w:val="00AB21AC"/>
    <w:rsid w:val="00AB2D2A"/>
    <w:rsid w:val="00AB57FC"/>
    <w:rsid w:val="00AB74BC"/>
    <w:rsid w:val="00AC32C5"/>
    <w:rsid w:val="00AC3892"/>
    <w:rsid w:val="00AC41F1"/>
    <w:rsid w:val="00AC5879"/>
    <w:rsid w:val="00AC686F"/>
    <w:rsid w:val="00AC71DC"/>
    <w:rsid w:val="00AC7B17"/>
    <w:rsid w:val="00AD1724"/>
    <w:rsid w:val="00AD2A41"/>
    <w:rsid w:val="00AD3338"/>
    <w:rsid w:val="00AD355D"/>
    <w:rsid w:val="00AD4826"/>
    <w:rsid w:val="00AD54B3"/>
    <w:rsid w:val="00AD598C"/>
    <w:rsid w:val="00AE231F"/>
    <w:rsid w:val="00AE2386"/>
    <w:rsid w:val="00AE4BDD"/>
    <w:rsid w:val="00AE7129"/>
    <w:rsid w:val="00AF06AB"/>
    <w:rsid w:val="00AF4C29"/>
    <w:rsid w:val="00AF4E38"/>
    <w:rsid w:val="00AF6A45"/>
    <w:rsid w:val="00AF71EF"/>
    <w:rsid w:val="00B00B0E"/>
    <w:rsid w:val="00B0303B"/>
    <w:rsid w:val="00B03BC9"/>
    <w:rsid w:val="00B0568C"/>
    <w:rsid w:val="00B102D9"/>
    <w:rsid w:val="00B11E50"/>
    <w:rsid w:val="00B11F03"/>
    <w:rsid w:val="00B17BB5"/>
    <w:rsid w:val="00B20B75"/>
    <w:rsid w:val="00B20E9C"/>
    <w:rsid w:val="00B2500B"/>
    <w:rsid w:val="00B3616C"/>
    <w:rsid w:val="00B36BAB"/>
    <w:rsid w:val="00B3787D"/>
    <w:rsid w:val="00B40022"/>
    <w:rsid w:val="00B420ED"/>
    <w:rsid w:val="00B426B4"/>
    <w:rsid w:val="00B47107"/>
    <w:rsid w:val="00B47AD3"/>
    <w:rsid w:val="00B47C97"/>
    <w:rsid w:val="00B52C82"/>
    <w:rsid w:val="00B53137"/>
    <w:rsid w:val="00B53EE5"/>
    <w:rsid w:val="00B54644"/>
    <w:rsid w:val="00B55115"/>
    <w:rsid w:val="00B55801"/>
    <w:rsid w:val="00B57278"/>
    <w:rsid w:val="00B61930"/>
    <w:rsid w:val="00B62C43"/>
    <w:rsid w:val="00B637C0"/>
    <w:rsid w:val="00B650AC"/>
    <w:rsid w:val="00B666F5"/>
    <w:rsid w:val="00B66BA5"/>
    <w:rsid w:val="00B67339"/>
    <w:rsid w:val="00B70C1A"/>
    <w:rsid w:val="00B74357"/>
    <w:rsid w:val="00B759D7"/>
    <w:rsid w:val="00B776A3"/>
    <w:rsid w:val="00B80226"/>
    <w:rsid w:val="00B9228C"/>
    <w:rsid w:val="00B92870"/>
    <w:rsid w:val="00B9298F"/>
    <w:rsid w:val="00B93645"/>
    <w:rsid w:val="00B959C9"/>
    <w:rsid w:val="00B95D91"/>
    <w:rsid w:val="00B96080"/>
    <w:rsid w:val="00BA5B62"/>
    <w:rsid w:val="00BA5EA8"/>
    <w:rsid w:val="00BA72CC"/>
    <w:rsid w:val="00BA75CD"/>
    <w:rsid w:val="00BA7790"/>
    <w:rsid w:val="00BB0D44"/>
    <w:rsid w:val="00BB7636"/>
    <w:rsid w:val="00BC1FC3"/>
    <w:rsid w:val="00BC3322"/>
    <w:rsid w:val="00BC4726"/>
    <w:rsid w:val="00BC5343"/>
    <w:rsid w:val="00BC5714"/>
    <w:rsid w:val="00BC7A8E"/>
    <w:rsid w:val="00BD0581"/>
    <w:rsid w:val="00BD0E0F"/>
    <w:rsid w:val="00BD1C21"/>
    <w:rsid w:val="00BD75A4"/>
    <w:rsid w:val="00BE5052"/>
    <w:rsid w:val="00BE681F"/>
    <w:rsid w:val="00BF4064"/>
    <w:rsid w:val="00BF4603"/>
    <w:rsid w:val="00BF74A9"/>
    <w:rsid w:val="00C0076D"/>
    <w:rsid w:val="00C03B2A"/>
    <w:rsid w:val="00C04944"/>
    <w:rsid w:val="00C11DF4"/>
    <w:rsid w:val="00C13235"/>
    <w:rsid w:val="00C134E5"/>
    <w:rsid w:val="00C20083"/>
    <w:rsid w:val="00C221EA"/>
    <w:rsid w:val="00C231E5"/>
    <w:rsid w:val="00C23C33"/>
    <w:rsid w:val="00C23DD2"/>
    <w:rsid w:val="00C264E9"/>
    <w:rsid w:val="00C26E6F"/>
    <w:rsid w:val="00C271D4"/>
    <w:rsid w:val="00C307C6"/>
    <w:rsid w:val="00C32CDA"/>
    <w:rsid w:val="00C32E7C"/>
    <w:rsid w:val="00C337FD"/>
    <w:rsid w:val="00C36770"/>
    <w:rsid w:val="00C40133"/>
    <w:rsid w:val="00C409DC"/>
    <w:rsid w:val="00C4222C"/>
    <w:rsid w:val="00C42B26"/>
    <w:rsid w:val="00C44A03"/>
    <w:rsid w:val="00C4558C"/>
    <w:rsid w:val="00C45985"/>
    <w:rsid w:val="00C4626F"/>
    <w:rsid w:val="00C471F0"/>
    <w:rsid w:val="00C56F3C"/>
    <w:rsid w:val="00C60C3B"/>
    <w:rsid w:val="00C60CD8"/>
    <w:rsid w:val="00C661DE"/>
    <w:rsid w:val="00C7063C"/>
    <w:rsid w:val="00C73AC7"/>
    <w:rsid w:val="00C7471D"/>
    <w:rsid w:val="00C768FC"/>
    <w:rsid w:val="00C80420"/>
    <w:rsid w:val="00C81398"/>
    <w:rsid w:val="00C837AC"/>
    <w:rsid w:val="00C839E7"/>
    <w:rsid w:val="00C83B47"/>
    <w:rsid w:val="00C84CCD"/>
    <w:rsid w:val="00C8750B"/>
    <w:rsid w:val="00C93CB6"/>
    <w:rsid w:val="00C970C9"/>
    <w:rsid w:val="00C97236"/>
    <w:rsid w:val="00C97C39"/>
    <w:rsid w:val="00C97C81"/>
    <w:rsid w:val="00C97D92"/>
    <w:rsid w:val="00CA066E"/>
    <w:rsid w:val="00CA14A1"/>
    <w:rsid w:val="00CA28C0"/>
    <w:rsid w:val="00CA5322"/>
    <w:rsid w:val="00CA7D72"/>
    <w:rsid w:val="00CB0C17"/>
    <w:rsid w:val="00CB0E91"/>
    <w:rsid w:val="00CB1346"/>
    <w:rsid w:val="00CB1457"/>
    <w:rsid w:val="00CB3ED0"/>
    <w:rsid w:val="00CB4D59"/>
    <w:rsid w:val="00CC0DFB"/>
    <w:rsid w:val="00CC2F4B"/>
    <w:rsid w:val="00CC75B3"/>
    <w:rsid w:val="00CD0158"/>
    <w:rsid w:val="00CD034B"/>
    <w:rsid w:val="00CD03AD"/>
    <w:rsid w:val="00CD7736"/>
    <w:rsid w:val="00CE6185"/>
    <w:rsid w:val="00CE6309"/>
    <w:rsid w:val="00CF2CF7"/>
    <w:rsid w:val="00CF39E3"/>
    <w:rsid w:val="00CF610C"/>
    <w:rsid w:val="00CF6F03"/>
    <w:rsid w:val="00CF7F22"/>
    <w:rsid w:val="00D00EB8"/>
    <w:rsid w:val="00D02A92"/>
    <w:rsid w:val="00D10696"/>
    <w:rsid w:val="00D11BBE"/>
    <w:rsid w:val="00D124AB"/>
    <w:rsid w:val="00D13F2C"/>
    <w:rsid w:val="00D142D2"/>
    <w:rsid w:val="00D1723A"/>
    <w:rsid w:val="00D213CD"/>
    <w:rsid w:val="00D218EA"/>
    <w:rsid w:val="00D252EF"/>
    <w:rsid w:val="00D260FB"/>
    <w:rsid w:val="00D30ECD"/>
    <w:rsid w:val="00D30F76"/>
    <w:rsid w:val="00D31182"/>
    <w:rsid w:val="00D319ED"/>
    <w:rsid w:val="00D32E1D"/>
    <w:rsid w:val="00D3421B"/>
    <w:rsid w:val="00D36DDD"/>
    <w:rsid w:val="00D435D2"/>
    <w:rsid w:val="00D44AA9"/>
    <w:rsid w:val="00D44AC7"/>
    <w:rsid w:val="00D455E8"/>
    <w:rsid w:val="00D5039E"/>
    <w:rsid w:val="00D51A26"/>
    <w:rsid w:val="00D55976"/>
    <w:rsid w:val="00D57324"/>
    <w:rsid w:val="00D60322"/>
    <w:rsid w:val="00D62A67"/>
    <w:rsid w:val="00D65F44"/>
    <w:rsid w:val="00D70988"/>
    <w:rsid w:val="00D73E63"/>
    <w:rsid w:val="00D7599F"/>
    <w:rsid w:val="00D76F33"/>
    <w:rsid w:val="00D81538"/>
    <w:rsid w:val="00D81B1B"/>
    <w:rsid w:val="00D87655"/>
    <w:rsid w:val="00D90838"/>
    <w:rsid w:val="00D9167D"/>
    <w:rsid w:val="00D95B50"/>
    <w:rsid w:val="00DA1078"/>
    <w:rsid w:val="00DA3D7A"/>
    <w:rsid w:val="00DA4C3D"/>
    <w:rsid w:val="00DA76DA"/>
    <w:rsid w:val="00DB134E"/>
    <w:rsid w:val="00DB20CB"/>
    <w:rsid w:val="00DB3CDE"/>
    <w:rsid w:val="00DB48B4"/>
    <w:rsid w:val="00DB4AEA"/>
    <w:rsid w:val="00DB6290"/>
    <w:rsid w:val="00DB65D3"/>
    <w:rsid w:val="00DC0808"/>
    <w:rsid w:val="00DC10D9"/>
    <w:rsid w:val="00DC2573"/>
    <w:rsid w:val="00DC3659"/>
    <w:rsid w:val="00DC60BC"/>
    <w:rsid w:val="00DC70DC"/>
    <w:rsid w:val="00DD46B7"/>
    <w:rsid w:val="00DE391D"/>
    <w:rsid w:val="00DF40CF"/>
    <w:rsid w:val="00DF7009"/>
    <w:rsid w:val="00E00587"/>
    <w:rsid w:val="00E00605"/>
    <w:rsid w:val="00E02247"/>
    <w:rsid w:val="00E02BFE"/>
    <w:rsid w:val="00E040F5"/>
    <w:rsid w:val="00E06B3F"/>
    <w:rsid w:val="00E117C5"/>
    <w:rsid w:val="00E15D1D"/>
    <w:rsid w:val="00E16387"/>
    <w:rsid w:val="00E1685C"/>
    <w:rsid w:val="00E20313"/>
    <w:rsid w:val="00E206A6"/>
    <w:rsid w:val="00E30D08"/>
    <w:rsid w:val="00E310D0"/>
    <w:rsid w:val="00E3113D"/>
    <w:rsid w:val="00E33833"/>
    <w:rsid w:val="00E34493"/>
    <w:rsid w:val="00E367C8"/>
    <w:rsid w:val="00E40642"/>
    <w:rsid w:val="00E42465"/>
    <w:rsid w:val="00E460FA"/>
    <w:rsid w:val="00E515F5"/>
    <w:rsid w:val="00E52DD5"/>
    <w:rsid w:val="00E61049"/>
    <w:rsid w:val="00E61CF1"/>
    <w:rsid w:val="00E621C5"/>
    <w:rsid w:val="00E65174"/>
    <w:rsid w:val="00E66E0E"/>
    <w:rsid w:val="00E71052"/>
    <w:rsid w:val="00E71A77"/>
    <w:rsid w:val="00E7213C"/>
    <w:rsid w:val="00E72F14"/>
    <w:rsid w:val="00E735EF"/>
    <w:rsid w:val="00E73FAA"/>
    <w:rsid w:val="00E812CE"/>
    <w:rsid w:val="00E81AD1"/>
    <w:rsid w:val="00E84E0D"/>
    <w:rsid w:val="00E85AA7"/>
    <w:rsid w:val="00E8619A"/>
    <w:rsid w:val="00E86873"/>
    <w:rsid w:val="00E87A49"/>
    <w:rsid w:val="00E91319"/>
    <w:rsid w:val="00E91FE9"/>
    <w:rsid w:val="00E92326"/>
    <w:rsid w:val="00E93B84"/>
    <w:rsid w:val="00EA02F5"/>
    <w:rsid w:val="00EA1356"/>
    <w:rsid w:val="00EA1C30"/>
    <w:rsid w:val="00EA690D"/>
    <w:rsid w:val="00EB126F"/>
    <w:rsid w:val="00EB230E"/>
    <w:rsid w:val="00EB3FA6"/>
    <w:rsid w:val="00EB5074"/>
    <w:rsid w:val="00EC2B79"/>
    <w:rsid w:val="00EC396B"/>
    <w:rsid w:val="00EC3D59"/>
    <w:rsid w:val="00EC5577"/>
    <w:rsid w:val="00EC6B7A"/>
    <w:rsid w:val="00EC713F"/>
    <w:rsid w:val="00ED01B2"/>
    <w:rsid w:val="00ED34FA"/>
    <w:rsid w:val="00ED7B3B"/>
    <w:rsid w:val="00EE01DA"/>
    <w:rsid w:val="00EE1110"/>
    <w:rsid w:val="00EE3663"/>
    <w:rsid w:val="00EF2AE0"/>
    <w:rsid w:val="00EF3E4C"/>
    <w:rsid w:val="00F00C7A"/>
    <w:rsid w:val="00F03B1E"/>
    <w:rsid w:val="00F044D0"/>
    <w:rsid w:val="00F04D5C"/>
    <w:rsid w:val="00F0578A"/>
    <w:rsid w:val="00F064EF"/>
    <w:rsid w:val="00F10E34"/>
    <w:rsid w:val="00F13332"/>
    <w:rsid w:val="00F25A9D"/>
    <w:rsid w:val="00F31246"/>
    <w:rsid w:val="00F36094"/>
    <w:rsid w:val="00F37B92"/>
    <w:rsid w:val="00F428C8"/>
    <w:rsid w:val="00F443E0"/>
    <w:rsid w:val="00F47D0C"/>
    <w:rsid w:val="00F5321D"/>
    <w:rsid w:val="00F544BF"/>
    <w:rsid w:val="00F54D29"/>
    <w:rsid w:val="00F57C0B"/>
    <w:rsid w:val="00F60F79"/>
    <w:rsid w:val="00F632AF"/>
    <w:rsid w:val="00F63C82"/>
    <w:rsid w:val="00F64871"/>
    <w:rsid w:val="00F66A6C"/>
    <w:rsid w:val="00F6722E"/>
    <w:rsid w:val="00F67F1A"/>
    <w:rsid w:val="00F70268"/>
    <w:rsid w:val="00F70B64"/>
    <w:rsid w:val="00F72C07"/>
    <w:rsid w:val="00F823C3"/>
    <w:rsid w:val="00F85BB5"/>
    <w:rsid w:val="00F86F0C"/>
    <w:rsid w:val="00F947CD"/>
    <w:rsid w:val="00FA1D46"/>
    <w:rsid w:val="00FA21ED"/>
    <w:rsid w:val="00FA31C1"/>
    <w:rsid w:val="00FA5813"/>
    <w:rsid w:val="00FA640C"/>
    <w:rsid w:val="00FA7948"/>
    <w:rsid w:val="00FB0B5E"/>
    <w:rsid w:val="00FB1176"/>
    <w:rsid w:val="00FB2C99"/>
    <w:rsid w:val="00FB45DD"/>
    <w:rsid w:val="00FB73AF"/>
    <w:rsid w:val="00FB7DE4"/>
    <w:rsid w:val="00FD09D0"/>
    <w:rsid w:val="00FD238D"/>
    <w:rsid w:val="00FD5CF8"/>
    <w:rsid w:val="00FD6815"/>
    <w:rsid w:val="00FD6A64"/>
    <w:rsid w:val="00FD6B77"/>
    <w:rsid w:val="00FD7BB6"/>
    <w:rsid w:val="00FE111A"/>
    <w:rsid w:val="00FF019F"/>
    <w:rsid w:val="00FF2C7E"/>
    <w:rsid w:val="00FF65F7"/>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18D51"/>
  <w15:chartTrackingRefBased/>
  <w15:docId w15:val="{93136399-6E9E-47A9-A031-69789BB9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E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F11E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F11E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1F11E5"/>
    <w:pPr>
      <w:keepNext/>
      <w:spacing w:before="240" w:after="60"/>
      <w:outlineLvl w:val="2"/>
    </w:pPr>
    <w:rPr>
      <w:rFonts w:cs="Arial"/>
      <w:b/>
      <w:bCs/>
      <w:sz w:val="26"/>
      <w:szCs w:val="26"/>
      <w:lang w:eastAsia="en-AU"/>
    </w:rPr>
  </w:style>
  <w:style w:type="paragraph" w:styleId="Heading4">
    <w:name w:val="heading 4"/>
    <w:basedOn w:val="Normal"/>
    <w:next w:val="Normal"/>
    <w:link w:val="Heading4Char"/>
    <w:uiPriority w:val="9"/>
    <w:unhideWhenUsed/>
    <w:qFormat/>
    <w:rsid w:val="00F70268"/>
    <w:pPr>
      <w:keepNext/>
      <w:keepLines/>
      <w:spacing w:before="40"/>
      <w:outlineLvl w:val="3"/>
    </w:pPr>
    <w:rPr>
      <w:rFonts w:asciiTheme="majorHAnsi" w:eastAsiaTheme="majorEastAsia" w:hAnsiTheme="majorHAnsi" w:cstheme="majorBidi"/>
      <w:sz w:val="22"/>
      <w:szCs w:val="22"/>
      <w:lang w:eastAsia="en-AU"/>
    </w:rPr>
  </w:style>
  <w:style w:type="paragraph" w:styleId="Heading5">
    <w:name w:val="heading 5"/>
    <w:basedOn w:val="Normal"/>
    <w:next w:val="Normal"/>
    <w:link w:val="Heading5Char"/>
    <w:unhideWhenUsed/>
    <w:qFormat/>
    <w:rsid w:val="00F70268"/>
    <w:pPr>
      <w:spacing w:before="240"/>
      <w:outlineLvl w:val="4"/>
    </w:pPr>
    <w:rPr>
      <w:rFonts w:ascii="Times New Roman" w:hAnsi="Times New Roman"/>
      <w:szCs w:val="24"/>
      <w:u w:val="single"/>
      <w:lang w:eastAsia="en-AU"/>
    </w:rPr>
  </w:style>
  <w:style w:type="paragraph" w:styleId="Heading6">
    <w:name w:val="heading 6"/>
    <w:basedOn w:val="Normal"/>
    <w:next w:val="Normal"/>
    <w:link w:val="Heading6Char"/>
    <w:qFormat/>
    <w:rsid w:val="001F11E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F70268"/>
    <w:pPr>
      <w:keepNext/>
      <w:keepLines/>
      <w:spacing w:before="40"/>
      <w:outlineLvl w:val="6"/>
    </w:pPr>
    <w:rPr>
      <w:rFonts w:asciiTheme="majorHAnsi" w:eastAsiaTheme="majorEastAsia" w:hAnsiTheme="majorHAnsi" w:cstheme="majorBidi"/>
      <w:i/>
      <w:iCs/>
      <w:color w:val="1F3864" w:themeColor="accent1" w:themeShade="80"/>
      <w:sz w:val="21"/>
      <w:szCs w:val="21"/>
      <w:lang w:eastAsia="en-AU"/>
    </w:rPr>
  </w:style>
  <w:style w:type="paragraph" w:styleId="Heading8">
    <w:name w:val="heading 8"/>
    <w:basedOn w:val="Normal"/>
    <w:next w:val="Normal"/>
    <w:link w:val="Heading8Char"/>
    <w:unhideWhenUsed/>
    <w:qFormat/>
    <w:rsid w:val="00F70268"/>
    <w:pPr>
      <w:keepNext/>
      <w:keepLines/>
      <w:spacing w:before="40"/>
      <w:outlineLvl w:val="7"/>
    </w:pPr>
    <w:rPr>
      <w:rFonts w:asciiTheme="majorHAnsi" w:eastAsiaTheme="majorEastAsia" w:hAnsiTheme="majorHAnsi" w:cstheme="majorBidi"/>
      <w:b/>
      <w:bCs/>
      <w:color w:val="44546A" w:themeColor="text2"/>
      <w:szCs w:val="24"/>
      <w:lang w:eastAsia="en-AU"/>
    </w:rPr>
  </w:style>
  <w:style w:type="paragraph" w:styleId="Heading9">
    <w:name w:val="heading 9"/>
    <w:basedOn w:val="Normal"/>
    <w:next w:val="Normal"/>
    <w:link w:val="Heading9Char"/>
    <w:unhideWhenUsed/>
    <w:qFormat/>
    <w:rsid w:val="00F70268"/>
    <w:pPr>
      <w:keepNext/>
      <w:keepLines/>
      <w:spacing w:before="40"/>
      <w:outlineLvl w:val="8"/>
    </w:pPr>
    <w:rPr>
      <w:rFonts w:asciiTheme="majorHAnsi" w:eastAsiaTheme="majorEastAsia" w:hAnsiTheme="majorHAnsi" w:cstheme="majorBidi"/>
      <w:b/>
      <w:bCs/>
      <w:i/>
      <w:iCs/>
      <w:color w:val="44546A" w:themeColor="text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E5"/>
    <w:rPr>
      <w:rFonts w:ascii="Arial" w:eastAsia="Times New Roman" w:hAnsi="Arial" w:cs="Arial"/>
      <w:b/>
      <w:bCs/>
      <w:kern w:val="32"/>
      <w:sz w:val="32"/>
      <w:szCs w:val="32"/>
    </w:rPr>
  </w:style>
  <w:style w:type="character" w:customStyle="1" w:styleId="Heading2Char">
    <w:name w:val="Heading 2 Char"/>
    <w:basedOn w:val="DefaultParagraphFont"/>
    <w:link w:val="Heading2"/>
    <w:rsid w:val="001F11E5"/>
    <w:rPr>
      <w:rFonts w:ascii="Arial" w:eastAsia="Times New Roman" w:hAnsi="Arial" w:cs="Arial"/>
      <w:b/>
      <w:bCs/>
      <w:i/>
      <w:iCs/>
      <w:sz w:val="28"/>
      <w:szCs w:val="28"/>
    </w:rPr>
  </w:style>
  <w:style w:type="character" w:customStyle="1" w:styleId="Heading3Char">
    <w:name w:val="Heading 3 Char"/>
    <w:basedOn w:val="DefaultParagraphFont"/>
    <w:link w:val="Heading3"/>
    <w:rsid w:val="001F11E5"/>
    <w:rPr>
      <w:rFonts w:ascii="Arial" w:eastAsia="Times New Roman" w:hAnsi="Arial" w:cs="Arial"/>
      <w:b/>
      <w:bCs/>
      <w:sz w:val="26"/>
      <w:szCs w:val="26"/>
      <w:lang w:eastAsia="en-AU"/>
    </w:rPr>
  </w:style>
  <w:style w:type="character" w:customStyle="1" w:styleId="Heading6Char">
    <w:name w:val="Heading 6 Char"/>
    <w:basedOn w:val="DefaultParagraphFont"/>
    <w:link w:val="Heading6"/>
    <w:rsid w:val="001F11E5"/>
    <w:rPr>
      <w:rFonts w:ascii="Times New Roman" w:eastAsia="Times New Roman" w:hAnsi="Times New Roman" w:cs="Times New Roman"/>
      <w:b/>
      <w:bCs/>
    </w:rPr>
  </w:style>
  <w:style w:type="paragraph" w:styleId="Header">
    <w:name w:val="header"/>
    <w:basedOn w:val="Normal"/>
    <w:link w:val="HeaderChar"/>
    <w:uiPriority w:val="99"/>
    <w:rsid w:val="001F11E5"/>
    <w:pPr>
      <w:tabs>
        <w:tab w:val="center" w:pos="4153"/>
        <w:tab w:val="right" w:pos="8306"/>
      </w:tabs>
    </w:pPr>
  </w:style>
  <w:style w:type="character" w:customStyle="1" w:styleId="HeaderChar">
    <w:name w:val="Header Char"/>
    <w:basedOn w:val="DefaultParagraphFont"/>
    <w:link w:val="Header"/>
    <w:uiPriority w:val="99"/>
    <w:rsid w:val="001F11E5"/>
    <w:rPr>
      <w:rFonts w:ascii="Arial" w:eastAsia="Times New Roman" w:hAnsi="Arial" w:cs="Times New Roman"/>
      <w:sz w:val="24"/>
      <w:szCs w:val="20"/>
    </w:rPr>
  </w:style>
  <w:style w:type="paragraph" w:styleId="Footer">
    <w:name w:val="footer"/>
    <w:aliases w:val="Footer1"/>
    <w:basedOn w:val="Normal"/>
    <w:link w:val="FooterChar"/>
    <w:rsid w:val="001F11E5"/>
    <w:pPr>
      <w:tabs>
        <w:tab w:val="center" w:pos="4153"/>
        <w:tab w:val="right" w:pos="8306"/>
      </w:tabs>
    </w:pPr>
    <w:rPr>
      <w:rFonts w:ascii="Whitney Medium" w:hAnsi="Whitney Medium"/>
      <w:color w:val="7E6D5F"/>
    </w:rPr>
  </w:style>
  <w:style w:type="character" w:customStyle="1" w:styleId="FooterChar">
    <w:name w:val="Footer Char"/>
    <w:aliases w:val="Footer1 Char"/>
    <w:basedOn w:val="DefaultParagraphFont"/>
    <w:link w:val="Footer"/>
    <w:uiPriority w:val="99"/>
    <w:rsid w:val="001F11E5"/>
    <w:rPr>
      <w:rFonts w:ascii="Whitney Medium" w:eastAsia="Times New Roman" w:hAnsi="Whitney Medium" w:cs="Times New Roman"/>
      <w:color w:val="7E6D5F"/>
      <w:sz w:val="24"/>
      <w:szCs w:val="20"/>
    </w:rPr>
  </w:style>
  <w:style w:type="paragraph" w:customStyle="1" w:styleId="CORBodyCopy">
    <w:name w:val="COR | Body Copy"/>
    <w:basedOn w:val="Normal"/>
    <w:rsid w:val="001F11E5"/>
    <w:pPr>
      <w:spacing w:after="120"/>
    </w:pPr>
    <w:rPr>
      <w:color w:val="4D4D4D"/>
    </w:rPr>
  </w:style>
  <w:style w:type="paragraph" w:customStyle="1" w:styleId="CORHeader">
    <w:name w:val="COR | Header"/>
    <w:basedOn w:val="Normal"/>
    <w:rsid w:val="001F11E5"/>
    <w:pPr>
      <w:spacing w:after="120"/>
    </w:pPr>
    <w:rPr>
      <w:b/>
      <w:bCs/>
    </w:rPr>
  </w:style>
  <w:style w:type="paragraph" w:customStyle="1" w:styleId="BasicParagraph">
    <w:name w:val="[Basic Paragraph]"/>
    <w:basedOn w:val="Normal"/>
    <w:rsid w:val="001F11E5"/>
    <w:pPr>
      <w:autoSpaceDE w:val="0"/>
      <w:autoSpaceDN w:val="0"/>
      <w:adjustRightInd w:val="0"/>
      <w:spacing w:line="288" w:lineRule="auto"/>
      <w:textAlignment w:val="center"/>
    </w:pPr>
    <w:rPr>
      <w:rFonts w:ascii="Minion Pro" w:hAnsi="Minion Pro" w:cs="Minion Pro"/>
      <w:color w:val="000000"/>
      <w:szCs w:val="24"/>
      <w:lang w:val="en-GB"/>
    </w:rPr>
  </w:style>
  <w:style w:type="table" w:styleId="TableGrid">
    <w:name w:val="Table Grid"/>
    <w:aliases w:val="Table Grid Main Report,Table Financial Statements"/>
    <w:basedOn w:val="TableNormal"/>
    <w:rsid w:val="001F11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11E5"/>
    <w:rPr>
      <w:rFonts w:ascii="Tahoma" w:hAnsi="Tahoma" w:cs="Tahoma"/>
      <w:sz w:val="16"/>
      <w:szCs w:val="16"/>
    </w:rPr>
  </w:style>
  <w:style w:type="character" w:customStyle="1" w:styleId="BalloonTextChar">
    <w:name w:val="Balloon Text Char"/>
    <w:basedOn w:val="DefaultParagraphFont"/>
    <w:link w:val="BalloonText"/>
    <w:rsid w:val="001F11E5"/>
    <w:rPr>
      <w:rFonts w:ascii="Tahoma" w:eastAsia="Times New Roman" w:hAnsi="Tahoma" w:cs="Tahoma"/>
      <w:sz w:val="16"/>
      <w:szCs w:val="16"/>
    </w:rPr>
  </w:style>
  <w:style w:type="paragraph" w:styleId="ListNumber">
    <w:name w:val="List Number"/>
    <w:basedOn w:val="Normal"/>
    <w:rsid w:val="001F11E5"/>
    <w:pPr>
      <w:keepLines/>
      <w:numPr>
        <w:numId w:val="1"/>
      </w:numPr>
      <w:tabs>
        <w:tab w:val="clear" w:pos="360"/>
        <w:tab w:val="num" w:pos="405"/>
        <w:tab w:val="num" w:pos="567"/>
        <w:tab w:val="left" w:pos="709"/>
        <w:tab w:val="num" w:pos="737"/>
      </w:tabs>
      <w:ind w:left="567" w:hanging="567"/>
    </w:pPr>
    <w:rPr>
      <w:rFonts w:cs="Arial"/>
      <w:szCs w:val="24"/>
      <w:lang w:val="en-GB"/>
    </w:rPr>
  </w:style>
  <w:style w:type="character" w:styleId="Hyperlink">
    <w:name w:val="Hyperlink"/>
    <w:uiPriority w:val="99"/>
    <w:rsid w:val="001F11E5"/>
    <w:rPr>
      <w:color w:val="0000FF"/>
      <w:u w:val="single"/>
    </w:rPr>
  </w:style>
  <w:style w:type="character" w:styleId="PageNumber">
    <w:name w:val="page number"/>
    <w:basedOn w:val="DefaultParagraphFont"/>
    <w:rsid w:val="001F11E5"/>
  </w:style>
  <w:style w:type="paragraph" w:styleId="BodyTextIndent2">
    <w:name w:val="Body Text Indent 2"/>
    <w:basedOn w:val="Normal"/>
    <w:link w:val="BodyTextIndent2Char"/>
    <w:rsid w:val="001F11E5"/>
    <w:pPr>
      <w:ind w:left="360"/>
    </w:pPr>
    <w:rPr>
      <w:rFonts w:cs="Arial"/>
      <w:szCs w:val="24"/>
    </w:rPr>
  </w:style>
  <w:style w:type="character" w:customStyle="1" w:styleId="BodyTextIndent2Char">
    <w:name w:val="Body Text Indent 2 Char"/>
    <w:basedOn w:val="DefaultParagraphFont"/>
    <w:link w:val="BodyTextIndent2"/>
    <w:rsid w:val="001F11E5"/>
    <w:rPr>
      <w:rFonts w:ascii="Arial" w:eastAsia="Times New Roman" w:hAnsi="Arial" w:cs="Arial"/>
      <w:sz w:val="24"/>
      <w:szCs w:val="24"/>
    </w:rPr>
  </w:style>
  <w:style w:type="paragraph" w:styleId="BodyTextIndent">
    <w:name w:val="Body Text Indent"/>
    <w:basedOn w:val="Normal"/>
    <w:link w:val="BodyTextIndentChar"/>
    <w:rsid w:val="001F11E5"/>
    <w:pPr>
      <w:spacing w:after="120"/>
      <w:ind w:left="283"/>
    </w:pPr>
  </w:style>
  <w:style w:type="character" w:customStyle="1" w:styleId="BodyTextIndentChar">
    <w:name w:val="Body Text Indent Char"/>
    <w:basedOn w:val="DefaultParagraphFont"/>
    <w:link w:val="BodyTextIndent"/>
    <w:rsid w:val="001F11E5"/>
    <w:rPr>
      <w:rFonts w:ascii="Arial" w:eastAsia="Times New Roman" w:hAnsi="Arial" w:cs="Times New Roman"/>
      <w:sz w:val="24"/>
      <w:szCs w:val="20"/>
    </w:rPr>
  </w:style>
  <w:style w:type="paragraph" w:customStyle="1" w:styleId="FConds">
    <w:name w:val="F Conds"/>
    <w:basedOn w:val="Normal"/>
    <w:next w:val="Normal"/>
    <w:rsid w:val="001F11E5"/>
    <w:pPr>
      <w:widowControl w:val="0"/>
      <w:numPr>
        <w:numId w:val="2"/>
      </w:numPr>
      <w:autoSpaceDE w:val="0"/>
      <w:autoSpaceDN w:val="0"/>
      <w:adjustRightInd w:val="0"/>
      <w:jc w:val="both"/>
    </w:pPr>
    <w:rPr>
      <w:rFonts w:ascii="Times New Roman" w:hAnsi="Times New Roman"/>
      <w:szCs w:val="24"/>
    </w:rPr>
  </w:style>
  <w:style w:type="paragraph" w:customStyle="1" w:styleId="headingparagraph">
    <w:name w:val="headingparagraph"/>
    <w:basedOn w:val="Normal"/>
    <w:rsid w:val="001F11E5"/>
    <w:pPr>
      <w:spacing w:before="100" w:beforeAutospacing="1" w:after="200"/>
      <w:ind w:left="340" w:hanging="340"/>
    </w:pPr>
    <w:rPr>
      <w:rFonts w:cs="Arial"/>
      <w:szCs w:val="24"/>
      <w:lang w:eastAsia="en-AU"/>
    </w:rPr>
  </w:style>
  <w:style w:type="paragraph" w:styleId="NormalWeb">
    <w:name w:val="Normal (Web)"/>
    <w:basedOn w:val="Normal"/>
    <w:uiPriority w:val="99"/>
    <w:rsid w:val="001F11E5"/>
    <w:pPr>
      <w:spacing w:before="100" w:beforeAutospacing="1" w:after="100" w:afterAutospacing="1"/>
    </w:pPr>
    <w:rPr>
      <w:rFonts w:ascii="Times New Roman" w:hAnsi="Times New Roman"/>
      <w:szCs w:val="24"/>
      <w:lang w:eastAsia="en-AU"/>
    </w:rPr>
  </w:style>
  <w:style w:type="paragraph" w:styleId="BodyText">
    <w:name w:val="Body Text"/>
    <w:basedOn w:val="Normal"/>
    <w:link w:val="BodyTextChar"/>
    <w:rsid w:val="001F11E5"/>
    <w:pPr>
      <w:spacing w:after="120"/>
    </w:pPr>
  </w:style>
  <w:style w:type="character" w:customStyle="1" w:styleId="BodyTextChar">
    <w:name w:val="Body Text Char"/>
    <w:basedOn w:val="DefaultParagraphFont"/>
    <w:link w:val="BodyText"/>
    <w:rsid w:val="001F11E5"/>
    <w:rPr>
      <w:rFonts w:ascii="Arial" w:eastAsia="Times New Roman" w:hAnsi="Arial" w:cs="Times New Roman"/>
      <w:sz w:val="24"/>
      <w:szCs w:val="20"/>
    </w:rPr>
  </w:style>
  <w:style w:type="paragraph" w:customStyle="1" w:styleId="toa">
    <w:name w:val="toa"/>
    <w:basedOn w:val="Normal"/>
    <w:rsid w:val="001F11E5"/>
    <w:pPr>
      <w:tabs>
        <w:tab w:val="left" w:pos="9000"/>
        <w:tab w:val="right" w:pos="9360"/>
      </w:tabs>
      <w:suppressAutoHyphens/>
    </w:pPr>
    <w:rPr>
      <w:rFonts w:ascii="CG Times" w:hAnsi="CG Times"/>
      <w:lang w:val="en-US"/>
    </w:rPr>
  </w:style>
  <w:style w:type="character" w:styleId="Emphasis">
    <w:name w:val="Emphasis"/>
    <w:qFormat/>
    <w:rsid w:val="001F11E5"/>
    <w:rPr>
      <w:i/>
      <w:iCs/>
    </w:rPr>
  </w:style>
  <w:style w:type="character" w:styleId="Strong">
    <w:name w:val="Strong"/>
    <w:uiPriority w:val="22"/>
    <w:qFormat/>
    <w:rsid w:val="001F11E5"/>
    <w:rPr>
      <w:b/>
      <w:bCs/>
    </w:rPr>
  </w:style>
  <w:style w:type="paragraph" w:styleId="BodyTextIndent3">
    <w:name w:val="Body Text Indent 3"/>
    <w:basedOn w:val="Normal"/>
    <w:link w:val="BodyTextIndent3Char"/>
    <w:rsid w:val="001F11E5"/>
    <w:pPr>
      <w:spacing w:after="120"/>
      <w:ind w:left="283"/>
    </w:pPr>
    <w:rPr>
      <w:sz w:val="16"/>
      <w:szCs w:val="16"/>
    </w:rPr>
  </w:style>
  <w:style w:type="character" w:customStyle="1" w:styleId="BodyTextIndent3Char">
    <w:name w:val="Body Text Indent 3 Char"/>
    <w:basedOn w:val="DefaultParagraphFont"/>
    <w:link w:val="BodyTextIndent3"/>
    <w:rsid w:val="001F11E5"/>
    <w:rPr>
      <w:rFonts w:ascii="Arial" w:eastAsia="Times New Roman" w:hAnsi="Arial" w:cs="Times New Roman"/>
      <w:sz w:val="16"/>
      <w:szCs w:val="16"/>
    </w:rPr>
  </w:style>
  <w:style w:type="paragraph" w:styleId="ListParagraph">
    <w:name w:val="List Paragraph"/>
    <w:basedOn w:val="Normal"/>
    <w:link w:val="ListParagraphChar"/>
    <w:uiPriority w:val="34"/>
    <w:qFormat/>
    <w:rsid w:val="001F11E5"/>
    <w:pPr>
      <w:ind w:left="720"/>
    </w:pPr>
  </w:style>
  <w:style w:type="character" w:styleId="FollowedHyperlink">
    <w:name w:val="FollowedHyperlink"/>
    <w:rsid w:val="001F11E5"/>
    <w:rPr>
      <w:color w:val="800080"/>
      <w:u w:val="single"/>
    </w:rPr>
  </w:style>
  <w:style w:type="paragraph" w:customStyle="1" w:styleId="Condition-NotHidden">
    <w:name w:val="Condition - Not Hidden"/>
    <w:basedOn w:val="Normal"/>
    <w:uiPriority w:val="99"/>
    <w:rsid w:val="001F11E5"/>
    <w:pPr>
      <w:spacing w:after="240"/>
      <w:ind w:left="1134"/>
      <w:jc w:val="both"/>
    </w:pPr>
    <w:rPr>
      <w:rFonts w:eastAsia="Calibri" w:cs="Arial"/>
      <w:sz w:val="22"/>
      <w:szCs w:val="22"/>
      <w:lang w:eastAsia="en-AU"/>
    </w:rPr>
  </w:style>
  <w:style w:type="paragraph" w:customStyle="1" w:styleId="Default">
    <w:name w:val="Default"/>
    <w:basedOn w:val="Normal"/>
    <w:link w:val="DefaultChar"/>
    <w:rsid w:val="001F11E5"/>
    <w:pPr>
      <w:autoSpaceDE w:val="0"/>
      <w:autoSpaceDN w:val="0"/>
    </w:pPr>
    <w:rPr>
      <w:rFonts w:eastAsia="Calibri" w:cs="Arial"/>
      <w:color w:val="000000"/>
      <w:szCs w:val="24"/>
      <w:lang w:eastAsia="en-AU"/>
    </w:rPr>
  </w:style>
  <w:style w:type="paragraph" w:styleId="NoSpacing">
    <w:name w:val="No Spacing"/>
    <w:uiPriority w:val="1"/>
    <w:qFormat/>
    <w:rsid w:val="00F70268"/>
    <w:pPr>
      <w:spacing w:after="0" w:line="240" w:lineRule="auto"/>
    </w:pPr>
    <w:rPr>
      <w:rFonts w:eastAsiaTheme="minorEastAsia"/>
      <w:sz w:val="20"/>
      <w:szCs w:val="20"/>
      <w:lang w:eastAsia="en-AU"/>
    </w:rPr>
  </w:style>
  <w:style w:type="character" w:customStyle="1" w:styleId="Heading4Char">
    <w:name w:val="Heading 4 Char"/>
    <w:basedOn w:val="DefaultParagraphFont"/>
    <w:link w:val="Heading4"/>
    <w:uiPriority w:val="9"/>
    <w:rsid w:val="00F70268"/>
    <w:rPr>
      <w:rFonts w:asciiTheme="majorHAnsi" w:eastAsiaTheme="majorEastAsia" w:hAnsiTheme="majorHAnsi" w:cstheme="majorBidi"/>
      <w:lang w:eastAsia="en-AU"/>
    </w:rPr>
  </w:style>
  <w:style w:type="character" w:customStyle="1" w:styleId="Heading5Char">
    <w:name w:val="Heading 5 Char"/>
    <w:basedOn w:val="DefaultParagraphFont"/>
    <w:link w:val="Heading5"/>
    <w:rsid w:val="00F70268"/>
    <w:rPr>
      <w:rFonts w:ascii="Times New Roman" w:eastAsia="Times New Roman" w:hAnsi="Times New Roman" w:cs="Times New Roman"/>
      <w:sz w:val="24"/>
      <w:szCs w:val="24"/>
      <w:u w:val="single"/>
      <w:lang w:eastAsia="en-AU"/>
    </w:rPr>
  </w:style>
  <w:style w:type="character" w:customStyle="1" w:styleId="Heading7Char">
    <w:name w:val="Heading 7 Char"/>
    <w:basedOn w:val="DefaultParagraphFont"/>
    <w:link w:val="Heading7"/>
    <w:uiPriority w:val="9"/>
    <w:rsid w:val="00F70268"/>
    <w:rPr>
      <w:rFonts w:asciiTheme="majorHAnsi" w:eastAsiaTheme="majorEastAsia" w:hAnsiTheme="majorHAnsi" w:cstheme="majorBidi"/>
      <w:i/>
      <w:iCs/>
      <w:color w:val="1F3864" w:themeColor="accent1" w:themeShade="80"/>
      <w:sz w:val="21"/>
      <w:szCs w:val="21"/>
      <w:lang w:eastAsia="en-AU"/>
    </w:rPr>
  </w:style>
  <w:style w:type="character" w:customStyle="1" w:styleId="Heading8Char">
    <w:name w:val="Heading 8 Char"/>
    <w:basedOn w:val="DefaultParagraphFont"/>
    <w:link w:val="Heading8"/>
    <w:uiPriority w:val="9"/>
    <w:rsid w:val="00F70268"/>
    <w:rPr>
      <w:rFonts w:asciiTheme="majorHAnsi" w:eastAsiaTheme="majorEastAsia" w:hAnsiTheme="majorHAnsi" w:cstheme="majorBidi"/>
      <w:b/>
      <w:bCs/>
      <w:color w:val="44546A" w:themeColor="text2"/>
      <w:sz w:val="24"/>
      <w:szCs w:val="24"/>
      <w:lang w:eastAsia="en-AU"/>
    </w:rPr>
  </w:style>
  <w:style w:type="character" w:customStyle="1" w:styleId="Heading9Char">
    <w:name w:val="Heading 9 Char"/>
    <w:basedOn w:val="DefaultParagraphFont"/>
    <w:link w:val="Heading9"/>
    <w:uiPriority w:val="9"/>
    <w:rsid w:val="00F70268"/>
    <w:rPr>
      <w:rFonts w:asciiTheme="majorHAnsi" w:eastAsiaTheme="majorEastAsia" w:hAnsiTheme="majorHAnsi" w:cstheme="majorBidi"/>
      <w:b/>
      <w:bCs/>
      <w:i/>
      <w:iCs/>
      <w:color w:val="44546A" w:themeColor="text2"/>
      <w:sz w:val="24"/>
      <w:szCs w:val="24"/>
      <w:lang w:eastAsia="en-AU"/>
    </w:rPr>
  </w:style>
  <w:style w:type="paragraph" w:styleId="Title">
    <w:name w:val="Title"/>
    <w:basedOn w:val="Normal"/>
    <w:next w:val="Normal"/>
    <w:link w:val="TitleChar"/>
    <w:uiPriority w:val="10"/>
    <w:qFormat/>
    <w:rsid w:val="00F70268"/>
    <w:pPr>
      <w:contextualSpacing/>
    </w:pPr>
    <w:rPr>
      <w:rFonts w:asciiTheme="majorHAnsi" w:eastAsiaTheme="majorEastAsia" w:hAnsiTheme="majorHAnsi" w:cstheme="majorBidi"/>
      <w:color w:val="4472C4" w:themeColor="accent1"/>
      <w:spacing w:val="-10"/>
      <w:sz w:val="56"/>
      <w:szCs w:val="56"/>
      <w:lang w:eastAsia="en-AU"/>
    </w:rPr>
  </w:style>
  <w:style w:type="character" w:customStyle="1" w:styleId="TitleChar">
    <w:name w:val="Title Char"/>
    <w:basedOn w:val="DefaultParagraphFont"/>
    <w:link w:val="Title"/>
    <w:uiPriority w:val="10"/>
    <w:rsid w:val="00F70268"/>
    <w:rPr>
      <w:rFonts w:asciiTheme="majorHAnsi" w:eastAsiaTheme="majorEastAsia" w:hAnsiTheme="majorHAnsi" w:cstheme="majorBidi"/>
      <w:color w:val="4472C4" w:themeColor="accent1"/>
      <w:spacing w:val="-10"/>
      <w:sz w:val="56"/>
      <w:szCs w:val="56"/>
      <w:lang w:eastAsia="en-AU"/>
    </w:rPr>
  </w:style>
  <w:style w:type="paragraph" w:styleId="Subtitle">
    <w:name w:val="Subtitle"/>
    <w:basedOn w:val="Normal"/>
    <w:next w:val="Normal"/>
    <w:link w:val="SubtitleChar"/>
    <w:uiPriority w:val="11"/>
    <w:qFormat/>
    <w:rsid w:val="00F70268"/>
    <w:pPr>
      <w:numPr>
        <w:ilvl w:val="1"/>
      </w:numPr>
      <w:ind w:left="567"/>
    </w:pPr>
    <w:rPr>
      <w:rFonts w:asciiTheme="majorHAnsi" w:eastAsiaTheme="majorEastAsia" w:hAnsiTheme="majorHAnsi" w:cstheme="majorBidi"/>
      <w:szCs w:val="24"/>
      <w:lang w:eastAsia="en-AU"/>
    </w:rPr>
  </w:style>
  <w:style w:type="character" w:customStyle="1" w:styleId="SubtitleChar">
    <w:name w:val="Subtitle Char"/>
    <w:basedOn w:val="DefaultParagraphFont"/>
    <w:link w:val="Subtitle"/>
    <w:uiPriority w:val="11"/>
    <w:rsid w:val="00F70268"/>
    <w:rPr>
      <w:rFonts w:asciiTheme="majorHAnsi" w:eastAsiaTheme="majorEastAsia" w:hAnsiTheme="majorHAnsi" w:cstheme="majorBidi"/>
      <w:sz w:val="24"/>
      <w:szCs w:val="24"/>
      <w:lang w:eastAsia="en-AU"/>
    </w:rPr>
  </w:style>
  <w:style w:type="table" w:customStyle="1" w:styleId="32">
    <w:name w:val="3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1">
    <w:name w:val="31"/>
    <w:basedOn w:val="TableNormal"/>
    <w:rsid w:val="00F70268"/>
    <w:pPr>
      <w:spacing w:after="120" w:line="264" w:lineRule="auto"/>
    </w:pPr>
    <w:rPr>
      <w:rFonts w:eastAsiaTheme="minorEastAsia"/>
      <w:sz w:val="20"/>
      <w:szCs w:val="20"/>
      <w:lang w:eastAsia="en-AU"/>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9">
    <w:name w:val="2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8">
    <w:name w:val="2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7">
    <w:name w:val="2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6">
    <w:name w:val="2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5">
    <w:name w:val="2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4">
    <w:name w:val="2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3">
    <w:name w:val="2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2">
    <w:name w:val="2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1">
    <w:name w:val="2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0">
    <w:name w:val="2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9">
    <w:name w:val="1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8">
    <w:name w:val="1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7">
    <w:name w:val="1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6">
    <w:name w:val="1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5">
    <w:name w:val="1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4">
    <w:name w:val="1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3">
    <w:name w:val="1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2">
    <w:name w:val="1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1">
    <w:name w:val="1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0">
    <w:name w:val="1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9">
    <w:name w:val="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8">
    <w:name w:val="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7">
    <w:name w:val="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6">
    <w:name w:val="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5">
    <w:name w:val="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4">
    <w:name w:val="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
    <w:name w:val="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
    <w:name w:val="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
    <w:name w:val="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sid w:val="00F70268"/>
    <w:rPr>
      <w:rFonts w:ascii="Times New Roman" w:hAnsi="Times New Roman"/>
      <w:szCs w:val="24"/>
      <w:lang w:eastAsia="en-AU"/>
    </w:rPr>
  </w:style>
  <w:style w:type="character" w:customStyle="1" w:styleId="CommentTextChar">
    <w:name w:val="Comment Text Char"/>
    <w:basedOn w:val="DefaultParagraphFont"/>
    <w:link w:val="CommentText"/>
    <w:uiPriority w:val="99"/>
    <w:rsid w:val="00F70268"/>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F70268"/>
    <w:rPr>
      <w:sz w:val="16"/>
      <w:szCs w:val="16"/>
    </w:rPr>
  </w:style>
  <w:style w:type="paragraph" w:styleId="TOC1">
    <w:name w:val="toc 1"/>
    <w:basedOn w:val="Normal"/>
    <w:next w:val="Normal"/>
    <w:autoRedefine/>
    <w:uiPriority w:val="39"/>
    <w:unhideWhenUsed/>
    <w:rsid w:val="00F70268"/>
    <w:pPr>
      <w:spacing w:after="100"/>
    </w:pPr>
    <w:rPr>
      <w:rFonts w:ascii="Times New Roman" w:hAnsi="Times New Roman"/>
      <w:szCs w:val="24"/>
      <w:lang w:eastAsia="en-AU"/>
    </w:rPr>
  </w:style>
  <w:style w:type="paragraph" w:styleId="TOC2">
    <w:name w:val="toc 2"/>
    <w:basedOn w:val="Normal"/>
    <w:next w:val="Normal"/>
    <w:autoRedefine/>
    <w:uiPriority w:val="39"/>
    <w:unhideWhenUsed/>
    <w:rsid w:val="00F70268"/>
    <w:pPr>
      <w:spacing w:after="100"/>
      <w:ind w:left="220"/>
    </w:pPr>
    <w:rPr>
      <w:rFonts w:ascii="Times New Roman" w:hAnsi="Times New Roman"/>
      <w:szCs w:val="24"/>
      <w:lang w:eastAsia="en-AU"/>
    </w:rPr>
  </w:style>
  <w:style w:type="paragraph" w:styleId="Caption">
    <w:name w:val="caption"/>
    <w:aliases w:val="Figure caption,Table caption"/>
    <w:basedOn w:val="Normal"/>
    <w:next w:val="Normal"/>
    <w:uiPriority w:val="35"/>
    <w:unhideWhenUsed/>
    <w:qFormat/>
    <w:rsid w:val="00F70268"/>
    <w:pPr>
      <w:jc w:val="center"/>
    </w:pPr>
    <w:rPr>
      <w:rFonts w:ascii="Times New Roman" w:hAnsi="Times New Roman"/>
      <w:b/>
      <w:bCs/>
      <w:color w:val="595959" w:themeColor="text1" w:themeTint="A6"/>
      <w:sz w:val="20"/>
      <w:lang w:eastAsia="en-AU"/>
    </w:rPr>
  </w:style>
  <w:style w:type="paragraph" w:styleId="Quote">
    <w:name w:val="Quote"/>
    <w:basedOn w:val="Normal"/>
    <w:next w:val="Normal"/>
    <w:link w:val="QuoteChar"/>
    <w:uiPriority w:val="29"/>
    <w:qFormat/>
    <w:rsid w:val="00F70268"/>
    <w:pPr>
      <w:spacing w:before="160"/>
      <w:ind w:left="720" w:right="720"/>
    </w:pPr>
    <w:rPr>
      <w:rFonts w:ascii="Times New Roman" w:hAnsi="Times New Roman"/>
      <w:i/>
      <w:iCs/>
      <w:color w:val="404040" w:themeColor="text1" w:themeTint="BF"/>
      <w:szCs w:val="24"/>
      <w:lang w:eastAsia="en-AU"/>
    </w:rPr>
  </w:style>
  <w:style w:type="character" w:customStyle="1" w:styleId="QuoteChar">
    <w:name w:val="Quote Char"/>
    <w:basedOn w:val="DefaultParagraphFont"/>
    <w:link w:val="Quote"/>
    <w:uiPriority w:val="29"/>
    <w:rsid w:val="00F70268"/>
    <w:rPr>
      <w:rFonts w:ascii="Times New Roman" w:eastAsia="Times New Roman" w:hAnsi="Times New Roman" w:cs="Times New Roman"/>
      <w:i/>
      <w:iCs/>
      <w:color w:val="404040" w:themeColor="text1" w:themeTint="BF"/>
      <w:sz w:val="24"/>
      <w:szCs w:val="24"/>
      <w:lang w:eastAsia="en-AU"/>
    </w:rPr>
  </w:style>
  <w:style w:type="paragraph" w:styleId="IntenseQuote">
    <w:name w:val="Intense Quote"/>
    <w:basedOn w:val="Normal"/>
    <w:next w:val="Normal"/>
    <w:link w:val="IntenseQuoteChar"/>
    <w:uiPriority w:val="30"/>
    <w:qFormat/>
    <w:rsid w:val="00F7026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lang w:eastAsia="en-AU"/>
    </w:rPr>
  </w:style>
  <w:style w:type="character" w:customStyle="1" w:styleId="IntenseQuoteChar">
    <w:name w:val="Intense Quote Char"/>
    <w:basedOn w:val="DefaultParagraphFont"/>
    <w:link w:val="IntenseQuote"/>
    <w:uiPriority w:val="30"/>
    <w:rsid w:val="00F70268"/>
    <w:rPr>
      <w:rFonts w:asciiTheme="majorHAnsi" w:eastAsiaTheme="majorEastAsia" w:hAnsiTheme="majorHAnsi" w:cstheme="majorBidi"/>
      <w:color w:val="4472C4" w:themeColor="accent1"/>
      <w:sz w:val="28"/>
      <w:szCs w:val="28"/>
      <w:lang w:eastAsia="en-AU"/>
    </w:rPr>
  </w:style>
  <w:style w:type="character" w:styleId="SubtleEmphasis">
    <w:name w:val="Subtle Emphasis"/>
    <w:basedOn w:val="DefaultParagraphFont"/>
    <w:uiPriority w:val="19"/>
    <w:qFormat/>
    <w:rsid w:val="00F70268"/>
    <w:rPr>
      <w:i/>
      <w:iCs/>
      <w:color w:val="404040" w:themeColor="text1" w:themeTint="BF"/>
    </w:rPr>
  </w:style>
  <w:style w:type="character" w:styleId="IntenseEmphasis">
    <w:name w:val="Intense Emphasis"/>
    <w:basedOn w:val="DefaultParagraphFont"/>
    <w:uiPriority w:val="21"/>
    <w:qFormat/>
    <w:rsid w:val="00F70268"/>
    <w:rPr>
      <w:b/>
      <w:bCs/>
      <w:i/>
      <w:iCs/>
    </w:rPr>
  </w:style>
  <w:style w:type="character" w:styleId="SubtleReference">
    <w:name w:val="Subtle Reference"/>
    <w:basedOn w:val="DefaultParagraphFont"/>
    <w:uiPriority w:val="31"/>
    <w:qFormat/>
    <w:rsid w:val="00F7026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0268"/>
    <w:rPr>
      <w:b/>
      <w:bCs/>
      <w:smallCaps/>
      <w:spacing w:val="5"/>
      <w:u w:val="single"/>
    </w:rPr>
  </w:style>
  <w:style w:type="character" w:styleId="BookTitle">
    <w:name w:val="Book Title"/>
    <w:basedOn w:val="DefaultParagraphFont"/>
    <w:uiPriority w:val="33"/>
    <w:qFormat/>
    <w:rsid w:val="00F70268"/>
    <w:rPr>
      <w:b/>
      <w:bCs/>
      <w:smallCaps/>
    </w:rPr>
  </w:style>
  <w:style w:type="paragraph" w:styleId="TOCHeading">
    <w:name w:val="TOC Heading"/>
    <w:basedOn w:val="Heading1"/>
    <w:next w:val="Normal"/>
    <w:uiPriority w:val="39"/>
    <w:semiHidden/>
    <w:unhideWhenUsed/>
    <w:qFormat/>
    <w:rsid w:val="00F70268"/>
    <w:pPr>
      <w:keepLines/>
      <w:spacing w:before="320" w:after="240"/>
      <w:ind w:left="426" w:right="193" w:hanging="426"/>
      <w:jc w:val="both"/>
      <w:outlineLvl w:val="9"/>
    </w:pPr>
    <w:rPr>
      <w:rFonts w:ascii="Times New Roman" w:eastAsiaTheme="majorEastAsia" w:hAnsi="Times New Roman" w:cs="Times New Roman"/>
      <w:kern w:val="0"/>
      <w:sz w:val="24"/>
      <w:szCs w:val="24"/>
      <w:u w:val="single"/>
      <w:lang w:eastAsia="en-AU"/>
    </w:rPr>
  </w:style>
  <w:style w:type="paragraph" w:styleId="CommentSubject">
    <w:name w:val="annotation subject"/>
    <w:basedOn w:val="CommentText"/>
    <w:next w:val="CommentText"/>
    <w:link w:val="CommentSubjectChar"/>
    <w:semiHidden/>
    <w:unhideWhenUsed/>
    <w:rsid w:val="00F70268"/>
    <w:rPr>
      <w:b/>
      <w:bCs/>
    </w:rPr>
  </w:style>
  <w:style w:type="character" w:customStyle="1" w:styleId="CommentSubjectChar">
    <w:name w:val="Comment Subject Char"/>
    <w:basedOn w:val="CommentTextChar"/>
    <w:link w:val="CommentSubject"/>
    <w:semiHidden/>
    <w:rsid w:val="00F70268"/>
    <w:rPr>
      <w:rFonts w:ascii="Times New Roman" w:eastAsia="Times New Roman" w:hAnsi="Times New Roman" w:cs="Times New Roman"/>
      <w:b/>
      <w:bCs/>
      <w:sz w:val="24"/>
      <w:szCs w:val="24"/>
      <w:lang w:eastAsia="en-AU"/>
    </w:rPr>
  </w:style>
  <w:style w:type="paragraph" w:styleId="Revision">
    <w:name w:val="Revision"/>
    <w:hidden/>
    <w:uiPriority w:val="99"/>
    <w:semiHidden/>
    <w:rsid w:val="00F70268"/>
    <w:pPr>
      <w:spacing w:after="0" w:line="240" w:lineRule="auto"/>
    </w:pPr>
    <w:rPr>
      <w:rFonts w:eastAsia="Proxima Nova"/>
      <w:sz w:val="20"/>
      <w:szCs w:val="20"/>
      <w:lang w:eastAsia="en-AU"/>
    </w:rPr>
  </w:style>
  <w:style w:type="character" w:customStyle="1" w:styleId="UnresolvedMention1">
    <w:name w:val="Unresolved Mention1"/>
    <w:basedOn w:val="DefaultParagraphFont"/>
    <w:uiPriority w:val="99"/>
    <w:semiHidden/>
    <w:unhideWhenUsed/>
    <w:rsid w:val="00F70268"/>
    <w:rPr>
      <w:color w:val="605E5C"/>
      <w:shd w:val="clear" w:color="auto" w:fill="E1DFDD"/>
    </w:rPr>
  </w:style>
  <w:style w:type="table" w:customStyle="1" w:styleId="TableGrid1">
    <w:name w:val="Table Grid1"/>
    <w:basedOn w:val="TableNormal"/>
    <w:uiPriority w:val="39"/>
    <w:rsid w:val="00F7026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F7026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70268"/>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F70268"/>
    <w:rPr>
      <w:rFonts w:ascii="ArialMT" w:hAnsi="ArialMT" w:hint="default"/>
      <w:b w:val="0"/>
      <w:bCs w:val="0"/>
      <w:i w:val="0"/>
      <w:iCs w:val="0"/>
      <w:color w:val="000000"/>
      <w:sz w:val="22"/>
      <w:szCs w:val="22"/>
    </w:rPr>
  </w:style>
  <w:style w:type="character" w:customStyle="1" w:styleId="fontstyle31">
    <w:name w:val="fontstyle31"/>
    <w:basedOn w:val="DefaultParagraphFont"/>
    <w:rsid w:val="00F70268"/>
    <w:rPr>
      <w:rFonts w:ascii="Arial-BoldMT" w:hAnsi="Arial-BoldMT" w:hint="default"/>
      <w:b/>
      <w:bCs/>
      <w:i w:val="0"/>
      <w:iCs w:val="0"/>
      <w:color w:val="000000"/>
      <w:sz w:val="22"/>
      <w:szCs w:val="22"/>
    </w:rPr>
  </w:style>
  <w:style w:type="character" w:customStyle="1" w:styleId="frag-no">
    <w:name w:val="frag-no"/>
    <w:basedOn w:val="DefaultParagraphFont"/>
    <w:rsid w:val="00F70268"/>
  </w:style>
  <w:style w:type="paragraph" w:customStyle="1" w:styleId="Recommendation">
    <w:name w:val="Recommendation"/>
    <w:basedOn w:val="Normal"/>
    <w:rsid w:val="00F70268"/>
    <w:pPr>
      <w:numPr>
        <w:numId w:val="3"/>
      </w:numPr>
      <w:spacing w:before="120" w:after="120"/>
      <w:jc w:val="both"/>
    </w:pPr>
    <w:rPr>
      <w:rFonts w:ascii="Times New Roman" w:hAnsi="Times New Roman"/>
      <w:szCs w:val="24"/>
    </w:rPr>
  </w:style>
  <w:style w:type="character" w:customStyle="1" w:styleId="ListParagraphChar">
    <w:name w:val="List Paragraph Char"/>
    <w:link w:val="ListParagraph"/>
    <w:uiPriority w:val="34"/>
    <w:locked/>
    <w:rsid w:val="00F70268"/>
    <w:rPr>
      <w:rFonts w:ascii="Arial" w:eastAsia="Times New Roman" w:hAnsi="Arial" w:cs="Times New Roman"/>
      <w:sz w:val="24"/>
      <w:szCs w:val="20"/>
    </w:rPr>
  </w:style>
  <w:style w:type="paragraph" w:styleId="ListBullet">
    <w:name w:val="List Bullet"/>
    <w:basedOn w:val="Normal"/>
    <w:rsid w:val="00F70268"/>
    <w:pPr>
      <w:numPr>
        <w:numId w:val="4"/>
      </w:numPr>
      <w:contextualSpacing/>
    </w:pPr>
    <w:rPr>
      <w:rFonts w:ascii="Times New Roman" w:hAnsi="Times New Roman"/>
      <w:szCs w:val="24"/>
      <w:lang w:val="en-US"/>
    </w:rPr>
  </w:style>
  <w:style w:type="paragraph" w:styleId="FootnoteText">
    <w:name w:val="footnote text"/>
    <w:basedOn w:val="Normal"/>
    <w:link w:val="FootnoteTextChar"/>
    <w:uiPriority w:val="99"/>
    <w:semiHidden/>
    <w:unhideWhenUsed/>
    <w:rsid w:val="00F70268"/>
    <w:rPr>
      <w:rFonts w:asciiTheme="minorHAnsi" w:eastAsiaTheme="minorEastAsia" w:hAnsiTheme="minorHAnsi" w:cstheme="minorBidi"/>
      <w:sz w:val="20"/>
      <w:lang w:eastAsia="en-AU"/>
    </w:rPr>
  </w:style>
  <w:style w:type="character" w:customStyle="1" w:styleId="FootnoteTextChar">
    <w:name w:val="Footnote Text Char"/>
    <w:basedOn w:val="DefaultParagraphFont"/>
    <w:link w:val="FootnoteText"/>
    <w:uiPriority w:val="99"/>
    <w:semiHidden/>
    <w:rsid w:val="00F70268"/>
    <w:rPr>
      <w:rFonts w:eastAsiaTheme="minorEastAsia"/>
      <w:sz w:val="20"/>
      <w:szCs w:val="20"/>
      <w:lang w:eastAsia="en-AU"/>
    </w:rPr>
  </w:style>
  <w:style w:type="character" w:styleId="FootnoteReference">
    <w:name w:val="footnote reference"/>
    <w:basedOn w:val="DefaultParagraphFont"/>
    <w:uiPriority w:val="99"/>
    <w:semiHidden/>
    <w:unhideWhenUsed/>
    <w:rsid w:val="00F70268"/>
    <w:rPr>
      <w:vertAlign w:val="superscript"/>
    </w:rPr>
  </w:style>
  <w:style w:type="character" w:customStyle="1" w:styleId="frag-heading">
    <w:name w:val="frag-heading"/>
    <w:basedOn w:val="DefaultParagraphFont"/>
    <w:rsid w:val="00F70268"/>
  </w:style>
  <w:style w:type="paragraph" w:customStyle="1" w:styleId="Bullet-SecondLevel">
    <w:name w:val="Bullet - Second Level"/>
    <w:basedOn w:val="Normal"/>
    <w:rsid w:val="00E42465"/>
    <w:pPr>
      <w:numPr>
        <w:numId w:val="11"/>
      </w:numPr>
      <w:spacing w:after="60"/>
      <w:ind w:left="850" w:hanging="425"/>
      <w:jc w:val="both"/>
    </w:pPr>
  </w:style>
  <w:style w:type="paragraph" w:customStyle="1" w:styleId="Heading10">
    <w:name w:val="Heading 10"/>
    <w:basedOn w:val="Heading3"/>
    <w:rsid w:val="00F70268"/>
    <w:pPr>
      <w:keepLines/>
      <w:suppressAutoHyphens/>
      <w:spacing w:before="0" w:after="0"/>
    </w:pPr>
    <w:rPr>
      <w:rFonts w:ascii="Times New Roman" w:hAnsi="Times New Roman" w:cs="Times New Roman"/>
      <w:b w:val="0"/>
      <w:bCs w:val="0"/>
      <w:i/>
      <w:spacing w:val="-3"/>
      <w:sz w:val="24"/>
      <w:szCs w:val="20"/>
      <w:lang w:eastAsia="en-US"/>
    </w:rPr>
  </w:style>
  <w:style w:type="character" w:customStyle="1" w:styleId="heading">
    <w:name w:val="heading"/>
    <w:basedOn w:val="DefaultParagraphFont"/>
    <w:rsid w:val="00F70268"/>
  </w:style>
  <w:style w:type="character" w:styleId="PlaceholderText">
    <w:name w:val="Placeholder Text"/>
    <w:basedOn w:val="DefaultParagraphFont"/>
    <w:uiPriority w:val="99"/>
    <w:semiHidden/>
    <w:rsid w:val="00F70268"/>
    <w:rPr>
      <w:color w:val="808080"/>
    </w:rPr>
  </w:style>
  <w:style w:type="paragraph" w:customStyle="1" w:styleId="paragraph">
    <w:name w:val="paragraph"/>
    <w:basedOn w:val="Normal"/>
    <w:rsid w:val="00F70268"/>
    <w:pPr>
      <w:spacing w:before="100" w:beforeAutospacing="1" w:after="100" w:afterAutospacing="1"/>
    </w:pPr>
    <w:rPr>
      <w:rFonts w:ascii="Times New Roman" w:hAnsi="Times New Roman"/>
      <w:szCs w:val="24"/>
      <w:lang w:eastAsia="en-AU"/>
    </w:rPr>
  </w:style>
  <w:style w:type="character" w:customStyle="1" w:styleId="normaltextrun">
    <w:name w:val="normaltextrun"/>
    <w:basedOn w:val="DefaultParagraphFont"/>
    <w:rsid w:val="00F70268"/>
  </w:style>
  <w:style w:type="character" w:customStyle="1" w:styleId="eop">
    <w:name w:val="eop"/>
    <w:basedOn w:val="DefaultParagraphFont"/>
    <w:rsid w:val="00F70268"/>
  </w:style>
  <w:style w:type="character" w:customStyle="1" w:styleId="bb">
    <w:name w:val="bb"/>
    <w:basedOn w:val="DefaultParagraphFont"/>
    <w:rsid w:val="00F70268"/>
  </w:style>
  <w:style w:type="paragraph" w:customStyle="1" w:styleId="Bulletnormal">
    <w:name w:val="Bullet normal"/>
    <w:basedOn w:val="Normal"/>
    <w:uiPriority w:val="14"/>
    <w:qFormat/>
    <w:rsid w:val="0041379E"/>
    <w:pPr>
      <w:numPr>
        <w:numId w:val="5"/>
      </w:numPr>
      <w:spacing w:after="120"/>
      <w:ind w:left="924" w:hanging="357"/>
    </w:pPr>
    <w:rPr>
      <w:rFonts w:eastAsia="Calibri" w:cs="Arial"/>
      <w:sz w:val="22"/>
      <w:szCs w:val="22"/>
    </w:rPr>
  </w:style>
  <w:style w:type="paragraph" w:customStyle="1" w:styleId="Tabletext">
    <w:name w:val="Table text"/>
    <w:basedOn w:val="Normal"/>
    <w:link w:val="TabletextChar"/>
    <w:uiPriority w:val="13"/>
    <w:qFormat/>
    <w:rsid w:val="0041379E"/>
    <w:pPr>
      <w:spacing w:before="60" w:after="60"/>
    </w:pPr>
    <w:rPr>
      <w:rFonts w:cs="Arial"/>
      <w:sz w:val="20"/>
      <w:szCs w:val="22"/>
      <w:lang w:eastAsia="en-AU"/>
    </w:rPr>
  </w:style>
  <w:style w:type="character" w:customStyle="1" w:styleId="TabletextChar">
    <w:name w:val="Table text Char"/>
    <w:basedOn w:val="DefaultParagraphFont"/>
    <w:link w:val="Tabletext"/>
    <w:uiPriority w:val="13"/>
    <w:rsid w:val="0041379E"/>
    <w:rPr>
      <w:rFonts w:ascii="Arial" w:eastAsia="Times New Roman" w:hAnsi="Arial" w:cs="Arial"/>
      <w:sz w:val="20"/>
      <w:lang w:eastAsia="en-AU"/>
    </w:rPr>
  </w:style>
  <w:style w:type="paragraph" w:customStyle="1" w:styleId="Bullettable">
    <w:name w:val="Bullet table"/>
    <w:basedOn w:val="Bulletnormal"/>
    <w:link w:val="BullettableChar"/>
    <w:uiPriority w:val="14"/>
    <w:qFormat/>
    <w:rsid w:val="0041379E"/>
    <w:pPr>
      <w:spacing w:before="60" w:after="60"/>
      <w:ind w:left="357"/>
    </w:pPr>
    <w:rPr>
      <w:sz w:val="20"/>
      <w:szCs w:val="20"/>
    </w:rPr>
  </w:style>
  <w:style w:type="character" w:customStyle="1" w:styleId="BullettableChar">
    <w:name w:val="Bullet table Char"/>
    <w:basedOn w:val="DefaultParagraphFont"/>
    <w:link w:val="Bullettable"/>
    <w:uiPriority w:val="14"/>
    <w:rsid w:val="0041379E"/>
    <w:rPr>
      <w:rFonts w:ascii="Arial" w:eastAsia="Calibri" w:hAnsi="Arial" w:cs="Arial"/>
      <w:sz w:val="20"/>
      <w:szCs w:val="20"/>
    </w:rPr>
  </w:style>
  <w:style w:type="character" w:customStyle="1" w:styleId="Superscripttext">
    <w:name w:val="Superscript text"/>
    <w:basedOn w:val="DefaultParagraphFont"/>
    <w:uiPriority w:val="16"/>
    <w:qFormat/>
    <w:rsid w:val="0041379E"/>
    <w:rPr>
      <w:vertAlign w:val="superscript"/>
    </w:rPr>
  </w:style>
  <w:style w:type="character" w:customStyle="1" w:styleId="A13">
    <w:name w:val="A13"/>
    <w:uiPriority w:val="99"/>
    <w:rsid w:val="001126D7"/>
    <w:rPr>
      <w:rFonts w:cs="Myriad Pro"/>
      <w:color w:val="000000"/>
      <w:sz w:val="22"/>
      <w:szCs w:val="22"/>
    </w:rPr>
  </w:style>
  <w:style w:type="character" w:customStyle="1" w:styleId="apple-tab-span">
    <w:name w:val="apple-tab-span"/>
    <w:basedOn w:val="DefaultParagraphFont"/>
    <w:rsid w:val="007C7D68"/>
  </w:style>
  <w:style w:type="character" w:customStyle="1" w:styleId="frag-defterm">
    <w:name w:val="frag-defterm"/>
    <w:basedOn w:val="DefaultParagraphFont"/>
    <w:rsid w:val="007C7D68"/>
  </w:style>
  <w:style w:type="paragraph" w:customStyle="1" w:styleId="rcBodyText">
    <w:name w:val="rcBodyText"/>
    <w:basedOn w:val="Normal"/>
    <w:rsid w:val="007C7D68"/>
    <w:pPr>
      <w:pBdr>
        <w:top w:val="nil"/>
        <w:left w:val="nil"/>
        <w:bottom w:val="nil"/>
        <w:right w:val="nil"/>
        <w:between w:val="nil"/>
      </w:pBdr>
      <w:ind w:right="51"/>
      <w:jc w:val="both"/>
    </w:pPr>
    <w:rPr>
      <w:rFonts w:ascii="Times New Roman" w:hAnsi="Times New Roman"/>
      <w:szCs w:val="24"/>
    </w:rPr>
  </w:style>
  <w:style w:type="paragraph" w:customStyle="1" w:styleId="rcIndent">
    <w:name w:val="rcIndent"/>
    <w:basedOn w:val="rcBodyText"/>
    <w:rsid w:val="007C7D68"/>
    <w:pPr>
      <w:spacing w:after="120"/>
      <w:ind w:left="709"/>
    </w:pPr>
  </w:style>
  <w:style w:type="paragraph" w:customStyle="1" w:styleId="NormalNumbered">
    <w:name w:val="Normal Numbered"/>
    <w:basedOn w:val="Normal"/>
    <w:rsid w:val="007C7D68"/>
    <w:pPr>
      <w:numPr>
        <w:numId w:val="7"/>
      </w:numPr>
      <w:pBdr>
        <w:top w:val="nil"/>
        <w:left w:val="nil"/>
        <w:bottom w:val="nil"/>
        <w:right w:val="nil"/>
        <w:between w:val="nil"/>
      </w:pBdr>
      <w:tabs>
        <w:tab w:val="clear" w:pos="714"/>
      </w:tabs>
      <w:spacing w:after="160"/>
      <w:ind w:left="851" w:right="51" w:hanging="851"/>
    </w:pPr>
    <w:rPr>
      <w:color w:val="404040"/>
      <w:szCs w:val="24"/>
    </w:rPr>
  </w:style>
  <w:style w:type="table" w:customStyle="1" w:styleId="TableGridLight1">
    <w:name w:val="Table Grid Light1"/>
    <w:basedOn w:val="TableNormal"/>
    <w:next w:val="TableGridLight"/>
    <w:uiPriority w:val="40"/>
    <w:rsid w:val="007C7D68"/>
    <w:pPr>
      <w:spacing w:after="0" w:line="240" w:lineRule="auto"/>
    </w:pPr>
    <w:rPr>
      <w:rFonts w:ascii="Arial" w:hAnsi="Arial" w:cs="Arial"/>
      <w:color w:val="404040"/>
      <w:sz w:val="18"/>
      <w:szCs w:val="18"/>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7C7D68"/>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qFormat/>
    <w:rsid w:val="007C7D68"/>
    <w:pPr>
      <w:pBdr>
        <w:top w:val="nil"/>
        <w:left w:val="nil"/>
        <w:bottom w:val="nil"/>
        <w:right w:val="nil"/>
        <w:between w:val="nil"/>
      </w:pBdr>
      <w:spacing w:after="120"/>
      <w:ind w:right="51"/>
      <w:jc w:val="both"/>
    </w:pPr>
    <w:rPr>
      <w:rFonts w:eastAsia="Proxima Nova" w:cs="Arial"/>
      <w:b/>
      <w:bCs/>
      <w:i/>
      <w:iCs/>
      <w:color w:val="000000"/>
      <w:sz w:val="22"/>
      <w:szCs w:val="22"/>
      <w:lang w:eastAsia="en-AU"/>
    </w:rPr>
  </w:style>
  <w:style w:type="paragraph" w:customStyle="1" w:styleId="Tablecontents">
    <w:name w:val="Table contents"/>
    <w:basedOn w:val="Tableheading"/>
    <w:link w:val="TablecontentsChar"/>
    <w:qFormat/>
    <w:rsid w:val="007C7D68"/>
    <w:pPr>
      <w:spacing w:after="60"/>
    </w:pPr>
    <w:rPr>
      <w:b w:val="0"/>
    </w:rPr>
  </w:style>
  <w:style w:type="character" w:customStyle="1" w:styleId="TableheadingChar">
    <w:name w:val="Table heading Char"/>
    <w:basedOn w:val="DefaultParagraphFont"/>
    <w:link w:val="Tableheading"/>
    <w:rsid w:val="007C7D68"/>
    <w:rPr>
      <w:rFonts w:ascii="Arial" w:eastAsia="Proxima Nova" w:hAnsi="Arial" w:cs="Arial"/>
      <w:b/>
      <w:bCs/>
      <w:i/>
      <w:iCs/>
      <w:color w:val="000000"/>
      <w:lang w:eastAsia="en-AU"/>
    </w:rPr>
  </w:style>
  <w:style w:type="character" w:customStyle="1" w:styleId="TablecontentsChar">
    <w:name w:val="Table contents Char"/>
    <w:basedOn w:val="TableheadingChar"/>
    <w:link w:val="Tablecontents"/>
    <w:rsid w:val="007C7D68"/>
    <w:rPr>
      <w:rFonts w:ascii="Arial" w:eastAsia="Proxima Nova" w:hAnsi="Arial" w:cs="Arial"/>
      <w:b w:val="0"/>
      <w:bCs/>
      <w:i/>
      <w:iCs/>
      <w:color w:val="000000"/>
      <w:lang w:eastAsia="en-AU"/>
    </w:rPr>
  </w:style>
  <w:style w:type="paragraph" w:customStyle="1" w:styleId="TableText0">
    <w:name w:val="Table Text"/>
    <w:basedOn w:val="Normal"/>
    <w:link w:val="TableTextChar0"/>
    <w:qFormat/>
    <w:rsid w:val="007C7D68"/>
    <w:pPr>
      <w:pBdr>
        <w:top w:val="nil"/>
        <w:left w:val="nil"/>
        <w:bottom w:val="nil"/>
        <w:right w:val="nil"/>
        <w:between w:val="nil"/>
      </w:pBdr>
      <w:tabs>
        <w:tab w:val="left" w:pos="348"/>
      </w:tabs>
      <w:spacing w:before="80"/>
      <w:ind w:right="51"/>
    </w:pPr>
    <w:rPr>
      <w:rFonts w:cs="Arial"/>
      <w:sz w:val="20"/>
      <w:szCs w:val="22"/>
      <w:lang w:val="en-US" w:eastAsia="en-AU"/>
    </w:rPr>
  </w:style>
  <w:style w:type="paragraph" w:customStyle="1" w:styleId="Points">
    <w:name w:val="Points"/>
    <w:basedOn w:val="BodyText"/>
    <w:link w:val="PointsChar"/>
    <w:qFormat/>
    <w:rsid w:val="007C7D68"/>
    <w:pPr>
      <w:numPr>
        <w:numId w:val="8"/>
      </w:numPr>
      <w:pBdr>
        <w:top w:val="nil"/>
        <w:left w:val="nil"/>
        <w:bottom w:val="nil"/>
        <w:right w:val="nil"/>
        <w:between w:val="nil"/>
      </w:pBdr>
      <w:tabs>
        <w:tab w:val="clear" w:pos="2203"/>
        <w:tab w:val="num" w:pos="1080"/>
      </w:tabs>
      <w:spacing w:afterLines="60" w:after="144"/>
      <w:ind w:left="1080" w:right="51"/>
      <w:contextualSpacing/>
    </w:pPr>
    <w:rPr>
      <w:i/>
      <w:szCs w:val="24"/>
    </w:rPr>
  </w:style>
  <w:style w:type="paragraph" w:styleId="EndnoteText">
    <w:name w:val="endnote text"/>
    <w:basedOn w:val="Normal"/>
    <w:link w:val="EndnoteTextChar"/>
    <w:uiPriority w:val="99"/>
    <w:semiHidden/>
    <w:unhideWhenUsed/>
    <w:rsid w:val="007C7D68"/>
    <w:pPr>
      <w:pBdr>
        <w:top w:val="nil"/>
        <w:left w:val="nil"/>
        <w:bottom w:val="nil"/>
        <w:right w:val="nil"/>
        <w:between w:val="nil"/>
      </w:pBdr>
      <w:ind w:right="51"/>
      <w:jc w:val="both"/>
    </w:pPr>
    <w:rPr>
      <w:rFonts w:eastAsia="Proxima Nova" w:cs="Arial"/>
      <w:sz w:val="20"/>
      <w:lang w:eastAsia="en-AU"/>
    </w:rPr>
  </w:style>
  <w:style w:type="character" w:customStyle="1" w:styleId="EndnoteTextChar">
    <w:name w:val="Endnote Text Char"/>
    <w:basedOn w:val="DefaultParagraphFont"/>
    <w:link w:val="EndnoteText"/>
    <w:uiPriority w:val="99"/>
    <w:semiHidden/>
    <w:rsid w:val="007C7D68"/>
    <w:rPr>
      <w:rFonts w:ascii="Arial" w:eastAsia="Proxima Nova" w:hAnsi="Arial" w:cs="Arial"/>
      <w:sz w:val="20"/>
      <w:szCs w:val="20"/>
      <w:lang w:eastAsia="en-AU"/>
    </w:rPr>
  </w:style>
  <w:style w:type="character" w:customStyle="1" w:styleId="PointsChar">
    <w:name w:val="Points Char"/>
    <w:basedOn w:val="BodyTextChar"/>
    <w:link w:val="Points"/>
    <w:rsid w:val="007C7D68"/>
    <w:rPr>
      <w:rFonts w:ascii="Arial" w:eastAsia="Times New Roman" w:hAnsi="Arial" w:cs="Times New Roman"/>
      <w:i/>
      <w:sz w:val="24"/>
      <w:szCs w:val="24"/>
    </w:rPr>
  </w:style>
  <w:style w:type="character" w:styleId="EndnoteReference">
    <w:name w:val="endnote reference"/>
    <w:basedOn w:val="DefaultParagraphFont"/>
    <w:uiPriority w:val="99"/>
    <w:semiHidden/>
    <w:unhideWhenUsed/>
    <w:rsid w:val="007C7D68"/>
    <w:rPr>
      <w:vertAlign w:val="superscript"/>
    </w:rPr>
  </w:style>
  <w:style w:type="paragraph" w:customStyle="1" w:styleId="Pa9">
    <w:name w:val="Pa9"/>
    <w:basedOn w:val="Default"/>
    <w:next w:val="Default"/>
    <w:uiPriority w:val="99"/>
    <w:rsid w:val="007C7D68"/>
    <w:pPr>
      <w:adjustRightInd w:val="0"/>
      <w:spacing w:line="201" w:lineRule="atLeast"/>
    </w:pPr>
    <w:rPr>
      <w:rFonts w:ascii="Myriad Pro" w:eastAsiaTheme="minorEastAsia" w:hAnsi="Myriad Pro" w:cstheme="minorBidi"/>
      <w:color w:val="auto"/>
    </w:rPr>
  </w:style>
  <w:style w:type="character" w:customStyle="1" w:styleId="A11">
    <w:name w:val="A11"/>
    <w:uiPriority w:val="99"/>
    <w:rsid w:val="007C7D68"/>
    <w:rPr>
      <w:rFonts w:cs="Myriad Pro"/>
      <w:color w:val="000000"/>
      <w:sz w:val="30"/>
      <w:szCs w:val="30"/>
    </w:rPr>
  </w:style>
  <w:style w:type="paragraph" w:customStyle="1" w:styleId="Pa22">
    <w:name w:val="Pa22"/>
    <w:basedOn w:val="Default"/>
    <w:next w:val="Default"/>
    <w:uiPriority w:val="99"/>
    <w:rsid w:val="007C7D68"/>
    <w:pPr>
      <w:adjustRightInd w:val="0"/>
      <w:spacing w:line="221" w:lineRule="atLeast"/>
    </w:pPr>
    <w:rPr>
      <w:rFonts w:ascii="Myriad Pro" w:eastAsiaTheme="minorEastAsia" w:hAnsi="Myriad Pro" w:cstheme="minorBidi"/>
      <w:color w:val="auto"/>
    </w:rPr>
  </w:style>
  <w:style w:type="paragraph" w:customStyle="1" w:styleId="NormalbulletPoints">
    <w:name w:val="Normal bullet Points"/>
    <w:basedOn w:val="Default"/>
    <w:link w:val="NormalbulletPointsChar"/>
    <w:qFormat/>
    <w:rsid w:val="007C7D68"/>
    <w:pPr>
      <w:numPr>
        <w:numId w:val="6"/>
      </w:numPr>
      <w:adjustRightInd w:val="0"/>
    </w:pPr>
  </w:style>
  <w:style w:type="character" w:customStyle="1" w:styleId="DefaultChar">
    <w:name w:val="Default Char"/>
    <w:basedOn w:val="DefaultParagraphFont"/>
    <w:link w:val="Default"/>
    <w:rsid w:val="007C7D68"/>
    <w:rPr>
      <w:rFonts w:ascii="Arial" w:eastAsia="Calibri" w:hAnsi="Arial" w:cs="Arial"/>
      <w:color w:val="000000"/>
      <w:sz w:val="24"/>
      <w:szCs w:val="24"/>
      <w:lang w:eastAsia="en-AU"/>
    </w:rPr>
  </w:style>
  <w:style w:type="character" w:customStyle="1" w:styleId="NormalbulletPointsChar">
    <w:name w:val="Normal bullet Points Char"/>
    <w:basedOn w:val="DefaultChar"/>
    <w:link w:val="NormalbulletPoints"/>
    <w:rsid w:val="007C7D68"/>
    <w:rPr>
      <w:rFonts w:ascii="Arial" w:eastAsia="Calibri" w:hAnsi="Arial" w:cs="Arial"/>
      <w:color w:val="000000"/>
      <w:sz w:val="24"/>
      <w:szCs w:val="24"/>
      <w:lang w:eastAsia="en-AU"/>
    </w:rPr>
  </w:style>
  <w:style w:type="character" w:customStyle="1" w:styleId="TableTextChar0">
    <w:name w:val="Table Text Char"/>
    <w:link w:val="TableText0"/>
    <w:rsid w:val="007C7D68"/>
    <w:rPr>
      <w:rFonts w:ascii="Arial" w:eastAsia="Times New Roman" w:hAnsi="Arial" w:cs="Arial"/>
      <w:sz w:val="20"/>
      <w:lang w:val="en-US" w:eastAsia="en-AU"/>
    </w:rPr>
  </w:style>
  <w:style w:type="paragraph" w:customStyle="1" w:styleId="BodyA">
    <w:name w:val="Body A"/>
    <w:rsid w:val="007C7D68"/>
    <w:pPr>
      <w:spacing w:after="0" w:line="240" w:lineRule="auto"/>
    </w:pPr>
    <w:rPr>
      <w:rFonts w:ascii="Arial" w:eastAsia="Arial Unicode MS" w:hAnsi="Arial" w:cs="Arial Unicode MS"/>
      <w:color w:val="000000"/>
      <w:u w:color="000000"/>
      <w:lang w:val="en-US" w:eastAsia="en-AU"/>
      <w14:textOutline w14:w="12700" w14:cap="flat" w14:cmpd="sng" w14:algn="ctr">
        <w14:noFill/>
        <w14:prstDash w14:val="solid"/>
        <w14:miter w14:lim="100000"/>
      </w14:textOutline>
    </w:rPr>
  </w:style>
  <w:style w:type="character" w:customStyle="1" w:styleId="A14">
    <w:name w:val="A14"/>
    <w:uiPriority w:val="99"/>
    <w:rsid w:val="008C73FD"/>
    <w:rPr>
      <w:rFonts w:cs="Myriad Pro"/>
      <w:color w:val="000000"/>
      <w:sz w:val="22"/>
      <w:szCs w:val="22"/>
    </w:rPr>
  </w:style>
  <w:style w:type="table" w:customStyle="1" w:styleId="TableGrid3">
    <w:name w:val="Table Grid3"/>
    <w:basedOn w:val="TableNormal"/>
    <w:next w:val="TableGrid"/>
    <w:rsid w:val="002F7E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Heading">
    <w:name w:val="CondHeading"/>
    <w:basedOn w:val="Heading1"/>
    <w:next w:val="CondBody"/>
    <w:qFormat/>
    <w:rsid w:val="005F51A6"/>
    <w:pPr>
      <w:numPr>
        <w:numId w:val="10"/>
      </w:numPr>
      <w:tabs>
        <w:tab w:val="num" w:pos="360"/>
        <w:tab w:val="left" w:pos="567"/>
        <w:tab w:val="right" w:pos="1134"/>
      </w:tabs>
      <w:spacing w:before="0" w:after="0"/>
      <w:ind w:left="0" w:firstLine="0"/>
    </w:pPr>
    <w:rPr>
      <w:rFonts w:ascii="Arial Bold" w:hAnsi="Arial Bold" w:cs="Times New Roman"/>
      <w:bCs w:val="0"/>
      <w:spacing w:val="-3"/>
      <w:kern w:val="0"/>
      <w:sz w:val="24"/>
      <w:szCs w:val="20"/>
    </w:rPr>
  </w:style>
  <w:style w:type="paragraph" w:customStyle="1" w:styleId="CondBody">
    <w:name w:val="CondBody"/>
    <w:basedOn w:val="Normal"/>
    <w:link w:val="CondBodyChar"/>
    <w:qFormat/>
    <w:rsid w:val="005F51A6"/>
    <w:pPr>
      <w:ind w:left="567"/>
    </w:pPr>
    <w:rPr>
      <w:spacing w:val="-3"/>
    </w:rPr>
  </w:style>
  <w:style w:type="paragraph" w:customStyle="1" w:styleId="CondPart1">
    <w:name w:val="CondPart1"/>
    <w:basedOn w:val="CondBody"/>
    <w:qFormat/>
    <w:rsid w:val="005F51A6"/>
    <w:pPr>
      <w:numPr>
        <w:ilvl w:val="1"/>
        <w:numId w:val="10"/>
      </w:numPr>
      <w:outlineLvl w:val="1"/>
    </w:pPr>
  </w:style>
  <w:style w:type="character" w:customStyle="1" w:styleId="CondBodyChar">
    <w:name w:val="CondBody Char"/>
    <w:basedOn w:val="DefaultParagraphFont"/>
    <w:link w:val="CondBody"/>
    <w:rsid w:val="005F51A6"/>
    <w:rPr>
      <w:rFonts w:ascii="Arial" w:eastAsia="Times New Roman" w:hAnsi="Arial" w:cs="Times New Roman"/>
      <w:spacing w:val="-3"/>
      <w:sz w:val="24"/>
      <w:szCs w:val="20"/>
    </w:rPr>
  </w:style>
  <w:style w:type="character" w:styleId="UnresolvedMention">
    <w:name w:val="Unresolved Mention"/>
    <w:basedOn w:val="DefaultParagraphFont"/>
    <w:uiPriority w:val="99"/>
    <w:semiHidden/>
    <w:unhideWhenUsed/>
    <w:rsid w:val="00473C62"/>
    <w:rPr>
      <w:color w:val="605E5C"/>
      <w:shd w:val="clear" w:color="auto" w:fill="E1DFDD"/>
    </w:rPr>
  </w:style>
  <w:style w:type="paragraph" w:customStyle="1" w:styleId="xmsonormal">
    <w:name w:val="x_msonormal"/>
    <w:basedOn w:val="Normal"/>
    <w:rsid w:val="00841F4F"/>
    <w:rPr>
      <w:rFonts w:ascii="Calibri" w:eastAsiaTheme="minorHAnsi" w:hAnsi="Calibri" w:cs="Calibri"/>
      <w:sz w:val="22"/>
      <w:szCs w:val="22"/>
      <w:lang w:eastAsia="en-AU"/>
    </w:rPr>
  </w:style>
  <w:style w:type="table" w:customStyle="1" w:styleId="TableGrid11">
    <w:name w:val="Table Grid11"/>
    <w:basedOn w:val="TableNormal"/>
    <w:next w:val="TableGrid"/>
    <w:uiPriority w:val="39"/>
    <w:rsid w:val="00BA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Text">
    <w:name w:val="Condition Text"/>
    <w:basedOn w:val="Normal"/>
    <w:link w:val="ConditionTextChar"/>
    <w:qFormat/>
    <w:rsid w:val="00BA75CD"/>
    <w:rPr>
      <w:rFonts w:asciiTheme="minorHAnsi" w:eastAsiaTheme="minorHAnsi" w:hAnsiTheme="minorHAnsi" w:cstheme="minorBidi"/>
      <w:sz w:val="22"/>
      <w:szCs w:val="22"/>
    </w:rPr>
  </w:style>
  <w:style w:type="character" w:customStyle="1" w:styleId="ConditionTextChar">
    <w:name w:val="Condition Text Char"/>
    <w:basedOn w:val="DefaultParagraphFont"/>
    <w:link w:val="ConditionText"/>
    <w:rsid w:val="00BA75CD"/>
  </w:style>
  <w:style w:type="paragraph" w:customStyle="1" w:styleId="ConditionNumbers">
    <w:name w:val="Condition Numbers"/>
    <w:basedOn w:val="Normal"/>
    <w:link w:val="ConditionNumbersChar"/>
    <w:uiPriority w:val="1"/>
    <w:qFormat/>
    <w:rsid w:val="00BA75CD"/>
    <w:pPr>
      <w:numPr>
        <w:numId w:val="14"/>
      </w:numPr>
      <w:contextualSpacing/>
    </w:pPr>
    <w:rPr>
      <w:rFonts w:ascii="Calibri" w:eastAsiaTheme="minorHAnsi" w:hAnsi="Calibri" w:cstheme="minorBidi"/>
      <w:color w:val="FF0000"/>
      <w:sz w:val="22"/>
      <w:szCs w:val="22"/>
      <w:lang w:eastAsia="en-AU"/>
    </w:rPr>
  </w:style>
  <w:style w:type="character" w:customStyle="1" w:styleId="ConditionNumbersChar">
    <w:name w:val="Condition Numbers Char"/>
    <w:basedOn w:val="DefaultParagraphFont"/>
    <w:link w:val="ConditionNumbers"/>
    <w:uiPriority w:val="1"/>
    <w:rsid w:val="00BA75CD"/>
    <w:rPr>
      <w:rFonts w:ascii="Calibri" w:hAnsi="Calibri"/>
      <w:color w:val="FF0000"/>
      <w:lang w:eastAsia="en-AU"/>
    </w:rPr>
  </w:style>
  <w:style w:type="numbering" w:customStyle="1" w:styleId="ConditionNumber1">
    <w:name w:val="Condition Number1"/>
    <w:uiPriority w:val="99"/>
    <w:rsid w:val="00BA75CD"/>
    <w:pPr>
      <w:numPr>
        <w:numId w:val="13"/>
      </w:numPr>
    </w:pPr>
  </w:style>
  <w:style w:type="table" w:customStyle="1" w:styleId="TableGrid12">
    <w:name w:val="Table Grid12"/>
    <w:basedOn w:val="TableNormal"/>
    <w:next w:val="TableGrid"/>
    <w:uiPriority w:val="39"/>
    <w:rsid w:val="00BA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Heading">
    <w:name w:val="Condition Heading"/>
    <w:basedOn w:val="ConditionText"/>
    <w:link w:val="ConditionHeadingChar"/>
    <w:qFormat/>
    <w:rsid w:val="00BA75CD"/>
    <w:rPr>
      <w:b/>
    </w:rPr>
  </w:style>
  <w:style w:type="character" w:customStyle="1" w:styleId="ConditionHeadingChar">
    <w:name w:val="Condition Heading Char"/>
    <w:basedOn w:val="ConditionTextChar"/>
    <w:link w:val="ConditionHeading"/>
    <w:rsid w:val="00BA75CD"/>
    <w:rPr>
      <w:b/>
    </w:rPr>
  </w:style>
  <w:style w:type="numbering" w:customStyle="1" w:styleId="ConditionNumber11">
    <w:name w:val="Condition Number11"/>
    <w:uiPriority w:val="99"/>
    <w:rsid w:val="00BA75CD"/>
    <w:pPr>
      <w:numPr>
        <w:numId w:val="9"/>
      </w:numPr>
    </w:pPr>
  </w:style>
  <w:style w:type="paragraph" w:customStyle="1" w:styleId="ConditionBody">
    <w:name w:val="Condition Body"/>
    <w:basedOn w:val="Normal"/>
    <w:link w:val="ConditionBodyChar"/>
    <w:qFormat/>
    <w:rsid w:val="00211CA1"/>
    <w:rPr>
      <w:rFonts w:asciiTheme="minorHAnsi" w:eastAsiaTheme="minorHAnsi" w:hAnsiTheme="minorHAnsi" w:cstheme="minorBidi"/>
      <w:sz w:val="22"/>
      <w:szCs w:val="22"/>
    </w:rPr>
  </w:style>
  <w:style w:type="character" w:customStyle="1" w:styleId="ConditionBodyChar">
    <w:name w:val="Condition Body Char"/>
    <w:basedOn w:val="DefaultParagraphFont"/>
    <w:link w:val="ConditionBody"/>
    <w:rsid w:val="00211CA1"/>
  </w:style>
  <w:style w:type="paragraph" w:customStyle="1" w:styleId="CondPart2">
    <w:name w:val="CondPart2"/>
    <w:basedOn w:val="CondBody"/>
    <w:qFormat/>
    <w:rsid w:val="00282503"/>
    <w:pPr>
      <w:spacing w:before="120" w:after="120"/>
      <w:ind w:left="851" w:hanging="284"/>
    </w:pPr>
    <w:rPr>
      <w:rFonts w:ascii="Calibri" w:eastAsia="Calibri" w:hAnsi="Calibri"/>
      <w:spacing w:val="0"/>
      <w:kern w:val="2"/>
      <w:sz w:val="22"/>
      <w:szCs w:val="22"/>
    </w:rPr>
  </w:style>
  <w:style w:type="paragraph" w:customStyle="1" w:styleId="CondPart3">
    <w:name w:val="CondPart3"/>
    <w:basedOn w:val="CondBody"/>
    <w:qFormat/>
    <w:rsid w:val="00282503"/>
    <w:pPr>
      <w:ind w:left="1418" w:hanging="567"/>
    </w:pPr>
    <w:rPr>
      <w:rFonts w:ascii="Calibri" w:eastAsia="Calibri" w:hAnsi="Calibri"/>
      <w:spacing w:val="0"/>
      <w:kern w:val="2"/>
      <w:sz w:val="22"/>
      <w:szCs w:val="22"/>
    </w:rPr>
  </w:style>
  <w:style w:type="paragraph" w:customStyle="1" w:styleId="CondTitle">
    <w:name w:val="CondTitle"/>
    <w:basedOn w:val="CondBody"/>
    <w:qFormat/>
    <w:rsid w:val="00282503"/>
    <w:pPr>
      <w:ind w:left="0"/>
    </w:pPr>
    <w:rPr>
      <w:rFonts w:ascii="Calibri" w:eastAsia="Calibri" w:hAnsi="Calibri"/>
      <w:b/>
      <w:bCs/>
      <w:spacing w:val="0"/>
      <w:kern w:val="2"/>
      <w:sz w:val="22"/>
      <w:szCs w:val="22"/>
    </w:rPr>
  </w:style>
  <w:style w:type="numbering" w:customStyle="1" w:styleId="DPELists">
    <w:name w:val="DPE Lists"/>
    <w:uiPriority w:val="99"/>
    <w:rsid w:val="00003E2F"/>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767">
      <w:bodyDiv w:val="1"/>
      <w:marLeft w:val="0"/>
      <w:marRight w:val="0"/>
      <w:marTop w:val="0"/>
      <w:marBottom w:val="0"/>
      <w:divBdr>
        <w:top w:val="none" w:sz="0" w:space="0" w:color="auto"/>
        <w:left w:val="none" w:sz="0" w:space="0" w:color="auto"/>
        <w:bottom w:val="none" w:sz="0" w:space="0" w:color="auto"/>
        <w:right w:val="none" w:sz="0" w:space="0" w:color="auto"/>
      </w:divBdr>
    </w:div>
    <w:div w:id="30880367">
      <w:bodyDiv w:val="1"/>
      <w:marLeft w:val="0"/>
      <w:marRight w:val="0"/>
      <w:marTop w:val="0"/>
      <w:marBottom w:val="0"/>
      <w:divBdr>
        <w:top w:val="none" w:sz="0" w:space="0" w:color="auto"/>
        <w:left w:val="none" w:sz="0" w:space="0" w:color="auto"/>
        <w:bottom w:val="none" w:sz="0" w:space="0" w:color="auto"/>
        <w:right w:val="none" w:sz="0" w:space="0" w:color="auto"/>
      </w:divBdr>
    </w:div>
    <w:div w:id="110394182">
      <w:bodyDiv w:val="1"/>
      <w:marLeft w:val="0"/>
      <w:marRight w:val="0"/>
      <w:marTop w:val="0"/>
      <w:marBottom w:val="0"/>
      <w:divBdr>
        <w:top w:val="none" w:sz="0" w:space="0" w:color="auto"/>
        <w:left w:val="none" w:sz="0" w:space="0" w:color="auto"/>
        <w:bottom w:val="none" w:sz="0" w:space="0" w:color="auto"/>
        <w:right w:val="none" w:sz="0" w:space="0" w:color="auto"/>
      </w:divBdr>
    </w:div>
    <w:div w:id="131220392">
      <w:bodyDiv w:val="1"/>
      <w:marLeft w:val="0"/>
      <w:marRight w:val="0"/>
      <w:marTop w:val="0"/>
      <w:marBottom w:val="0"/>
      <w:divBdr>
        <w:top w:val="none" w:sz="0" w:space="0" w:color="auto"/>
        <w:left w:val="none" w:sz="0" w:space="0" w:color="auto"/>
        <w:bottom w:val="none" w:sz="0" w:space="0" w:color="auto"/>
        <w:right w:val="none" w:sz="0" w:space="0" w:color="auto"/>
      </w:divBdr>
    </w:div>
    <w:div w:id="252860296">
      <w:bodyDiv w:val="1"/>
      <w:marLeft w:val="0"/>
      <w:marRight w:val="0"/>
      <w:marTop w:val="0"/>
      <w:marBottom w:val="0"/>
      <w:divBdr>
        <w:top w:val="none" w:sz="0" w:space="0" w:color="auto"/>
        <w:left w:val="none" w:sz="0" w:space="0" w:color="auto"/>
        <w:bottom w:val="none" w:sz="0" w:space="0" w:color="auto"/>
        <w:right w:val="none" w:sz="0" w:space="0" w:color="auto"/>
      </w:divBdr>
    </w:div>
    <w:div w:id="461115357">
      <w:bodyDiv w:val="1"/>
      <w:marLeft w:val="0"/>
      <w:marRight w:val="0"/>
      <w:marTop w:val="0"/>
      <w:marBottom w:val="0"/>
      <w:divBdr>
        <w:top w:val="none" w:sz="0" w:space="0" w:color="auto"/>
        <w:left w:val="none" w:sz="0" w:space="0" w:color="auto"/>
        <w:bottom w:val="none" w:sz="0" w:space="0" w:color="auto"/>
        <w:right w:val="none" w:sz="0" w:space="0" w:color="auto"/>
      </w:divBdr>
    </w:div>
    <w:div w:id="527068015">
      <w:bodyDiv w:val="1"/>
      <w:marLeft w:val="0"/>
      <w:marRight w:val="0"/>
      <w:marTop w:val="0"/>
      <w:marBottom w:val="0"/>
      <w:divBdr>
        <w:top w:val="none" w:sz="0" w:space="0" w:color="auto"/>
        <w:left w:val="none" w:sz="0" w:space="0" w:color="auto"/>
        <w:bottom w:val="none" w:sz="0" w:space="0" w:color="auto"/>
        <w:right w:val="none" w:sz="0" w:space="0" w:color="auto"/>
      </w:divBdr>
    </w:div>
    <w:div w:id="1079518683">
      <w:bodyDiv w:val="1"/>
      <w:marLeft w:val="0"/>
      <w:marRight w:val="0"/>
      <w:marTop w:val="0"/>
      <w:marBottom w:val="0"/>
      <w:divBdr>
        <w:top w:val="none" w:sz="0" w:space="0" w:color="auto"/>
        <w:left w:val="none" w:sz="0" w:space="0" w:color="auto"/>
        <w:bottom w:val="none" w:sz="0" w:space="0" w:color="auto"/>
        <w:right w:val="none" w:sz="0" w:space="0" w:color="auto"/>
      </w:divBdr>
    </w:div>
    <w:div w:id="1147016823">
      <w:bodyDiv w:val="1"/>
      <w:marLeft w:val="0"/>
      <w:marRight w:val="0"/>
      <w:marTop w:val="0"/>
      <w:marBottom w:val="0"/>
      <w:divBdr>
        <w:top w:val="none" w:sz="0" w:space="0" w:color="auto"/>
        <w:left w:val="none" w:sz="0" w:space="0" w:color="auto"/>
        <w:bottom w:val="none" w:sz="0" w:space="0" w:color="auto"/>
        <w:right w:val="none" w:sz="0" w:space="0" w:color="auto"/>
      </w:divBdr>
    </w:div>
    <w:div w:id="1234706662">
      <w:bodyDiv w:val="1"/>
      <w:marLeft w:val="0"/>
      <w:marRight w:val="0"/>
      <w:marTop w:val="0"/>
      <w:marBottom w:val="0"/>
      <w:divBdr>
        <w:top w:val="none" w:sz="0" w:space="0" w:color="auto"/>
        <w:left w:val="none" w:sz="0" w:space="0" w:color="auto"/>
        <w:bottom w:val="none" w:sz="0" w:space="0" w:color="auto"/>
        <w:right w:val="none" w:sz="0" w:space="0" w:color="auto"/>
      </w:divBdr>
    </w:div>
    <w:div w:id="1598172821">
      <w:bodyDiv w:val="1"/>
      <w:marLeft w:val="0"/>
      <w:marRight w:val="0"/>
      <w:marTop w:val="0"/>
      <w:marBottom w:val="0"/>
      <w:divBdr>
        <w:top w:val="none" w:sz="0" w:space="0" w:color="auto"/>
        <w:left w:val="none" w:sz="0" w:space="0" w:color="auto"/>
        <w:bottom w:val="none" w:sz="0" w:space="0" w:color="auto"/>
        <w:right w:val="none" w:sz="0" w:space="0" w:color="auto"/>
      </w:divBdr>
    </w:div>
    <w:div w:id="1677150822">
      <w:bodyDiv w:val="1"/>
      <w:marLeft w:val="0"/>
      <w:marRight w:val="0"/>
      <w:marTop w:val="0"/>
      <w:marBottom w:val="0"/>
      <w:divBdr>
        <w:top w:val="none" w:sz="0" w:space="0" w:color="auto"/>
        <w:left w:val="none" w:sz="0" w:space="0" w:color="auto"/>
        <w:bottom w:val="none" w:sz="0" w:space="0" w:color="auto"/>
        <w:right w:val="none" w:sz="0" w:space="0" w:color="auto"/>
      </w:divBdr>
    </w:div>
    <w:div w:id="17842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vr.gov.au/about-us/nhvr-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yde.nsw.gov.au/files/assets/public/forms-and-documents/2023-07-road-activity-permits-checklis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5C6D-9D33-469B-8AE4-BA93D1F9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50</Pages>
  <Words>19773</Words>
  <Characters>110235</Characters>
  <Application>Microsoft Office Word</Application>
  <DocSecurity>0</DocSecurity>
  <Lines>2874</Lines>
  <Paragraphs>1271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Charalambous</dc:creator>
  <cp:keywords/>
  <dc:description/>
  <cp:lastModifiedBy>Shannon Butler</cp:lastModifiedBy>
  <cp:revision>225</cp:revision>
  <cp:lastPrinted>2023-02-08T04:51:00Z</cp:lastPrinted>
  <dcterms:created xsi:type="dcterms:W3CDTF">2024-10-20T22:33:00Z</dcterms:created>
  <dcterms:modified xsi:type="dcterms:W3CDTF">2024-11-12T00:36:00Z</dcterms:modified>
</cp:coreProperties>
</file>